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48724" w14:textId="4B020E1F" w:rsidR="001A534B" w:rsidRDefault="005648B9" w:rsidP="00AB0C50">
      <w:pPr>
        <w:spacing w:line="288" w:lineRule="auto"/>
        <w:ind w:left="1416" w:hanging="1416"/>
        <w:jc w:val="center"/>
        <w:rPr>
          <w:rFonts w:eastAsia="MS Gothic" w:cs="Arial"/>
          <w:b/>
          <w:bCs/>
          <w:color w:val="345A8A"/>
          <w:sz w:val="32"/>
          <w:szCs w:val="32"/>
        </w:rPr>
      </w:pPr>
      <w:bookmarkStart w:id="0" w:name="_Toc278616580"/>
      <w:r w:rsidRPr="005648B9">
        <w:rPr>
          <w:rFonts w:eastAsia="MS Gothic" w:cs="Arial"/>
          <w:b/>
          <w:bCs/>
          <w:noProof/>
          <w:color w:val="345A8A"/>
          <w:sz w:val="32"/>
          <w:szCs w:val="32"/>
          <w:lang w:val="es-ES"/>
        </w:rPr>
        <w:drawing>
          <wp:inline distT="0" distB="0" distL="0" distR="0" wp14:anchorId="16A60214" wp14:editId="79AA6FBC">
            <wp:extent cx="2697718" cy="802627"/>
            <wp:effectExtent l="0" t="0" r="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RA BAJA RESOLUCION.jpg"/>
                    <pic:cNvPicPr/>
                  </pic:nvPicPr>
                  <pic:blipFill>
                    <a:blip r:embed="rId9">
                      <a:extLst>
                        <a:ext uri="{28A0092B-C50C-407E-A947-70E740481C1C}">
                          <a14:useLocalDpi xmlns:a14="http://schemas.microsoft.com/office/drawing/2010/main" val="0"/>
                        </a:ext>
                      </a:extLst>
                    </a:blip>
                    <a:stretch>
                      <a:fillRect/>
                    </a:stretch>
                  </pic:blipFill>
                  <pic:spPr>
                    <a:xfrm>
                      <a:off x="0" y="0"/>
                      <a:ext cx="2699642" cy="803200"/>
                    </a:xfrm>
                    <a:prstGeom prst="rect">
                      <a:avLst/>
                    </a:prstGeom>
                  </pic:spPr>
                </pic:pic>
              </a:graphicData>
            </a:graphic>
          </wp:inline>
        </w:drawing>
      </w:r>
    </w:p>
    <w:p w14:paraId="14316D23" w14:textId="77777777" w:rsidR="001656FB" w:rsidRDefault="001656FB" w:rsidP="00895B45">
      <w:pPr>
        <w:spacing w:line="288" w:lineRule="auto"/>
        <w:jc w:val="both"/>
        <w:rPr>
          <w:rFonts w:eastAsia="MS Gothic" w:cs="Arial"/>
          <w:b/>
          <w:bCs/>
          <w:color w:val="345A8A"/>
          <w:sz w:val="32"/>
          <w:szCs w:val="32"/>
        </w:rPr>
      </w:pPr>
    </w:p>
    <w:p w14:paraId="47349142" w14:textId="77777777" w:rsidR="001656FB" w:rsidRDefault="001656FB" w:rsidP="00895B45">
      <w:pPr>
        <w:spacing w:line="288" w:lineRule="auto"/>
        <w:jc w:val="both"/>
        <w:rPr>
          <w:rFonts w:eastAsia="MS Gothic" w:cs="Arial"/>
          <w:b/>
          <w:bCs/>
          <w:color w:val="345A8A"/>
          <w:sz w:val="32"/>
          <w:szCs w:val="32"/>
        </w:rPr>
      </w:pPr>
    </w:p>
    <w:p w14:paraId="46B57DFF" w14:textId="77777777" w:rsidR="001A534B" w:rsidRDefault="00277299" w:rsidP="00895B45">
      <w:pPr>
        <w:spacing w:line="288" w:lineRule="auto"/>
        <w:jc w:val="center"/>
        <w:rPr>
          <w:rFonts w:cs="Arial"/>
        </w:rPr>
      </w:pPr>
      <w:r>
        <w:rPr>
          <w:rFonts w:cs="Arial"/>
          <w:noProof/>
          <w:lang w:val="es-ES"/>
        </w:rPr>
        <w:drawing>
          <wp:inline distT="0" distB="0" distL="0" distR="0" wp14:anchorId="1A8D8186" wp14:editId="41AEBFD5">
            <wp:extent cx="5486400" cy="3368040"/>
            <wp:effectExtent l="0" t="0" r="0" b="1016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0">
                      <a:extLst>
                        <a:ext uri="{28A0092B-C50C-407E-A947-70E740481C1C}">
                          <a14:useLocalDpi xmlns:a14="http://schemas.microsoft.com/office/drawing/2010/main" val="0"/>
                        </a:ext>
                      </a:extLst>
                    </a:blip>
                    <a:srcRect l="-359" r="2"/>
                    <a:stretch>
                      <a:fillRect/>
                    </a:stretch>
                  </pic:blipFill>
                  <pic:spPr bwMode="auto">
                    <a:xfrm>
                      <a:off x="0" y="0"/>
                      <a:ext cx="5486400" cy="3368040"/>
                    </a:xfrm>
                    <a:prstGeom prst="rect">
                      <a:avLst/>
                    </a:prstGeom>
                    <a:noFill/>
                    <a:ln>
                      <a:noFill/>
                    </a:ln>
                  </pic:spPr>
                </pic:pic>
              </a:graphicData>
            </a:graphic>
          </wp:inline>
        </w:drawing>
      </w:r>
    </w:p>
    <w:p w14:paraId="3BAF847E" w14:textId="77777777" w:rsidR="001656FB" w:rsidRDefault="001656FB" w:rsidP="00895B45">
      <w:pPr>
        <w:spacing w:line="288" w:lineRule="auto"/>
        <w:jc w:val="center"/>
        <w:rPr>
          <w:rFonts w:cs="Arial"/>
        </w:rPr>
      </w:pPr>
    </w:p>
    <w:p w14:paraId="577A9BFB" w14:textId="77777777" w:rsidR="001656FB" w:rsidRDefault="001656FB" w:rsidP="00895B45">
      <w:pPr>
        <w:spacing w:line="288" w:lineRule="auto"/>
        <w:jc w:val="center"/>
        <w:rPr>
          <w:rFonts w:cs="Arial"/>
        </w:rPr>
      </w:pPr>
    </w:p>
    <w:p w14:paraId="15BECD98" w14:textId="77777777" w:rsidR="001656FB" w:rsidRDefault="001656FB" w:rsidP="00895B45">
      <w:pPr>
        <w:spacing w:line="288" w:lineRule="auto"/>
        <w:jc w:val="center"/>
        <w:rPr>
          <w:rFonts w:cs="Arial"/>
        </w:rPr>
      </w:pPr>
    </w:p>
    <w:p w14:paraId="53E1F8CA" w14:textId="77777777" w:rsidR="001656FB" w:rsidRPr="001656FB" w:rsidRDefault="001656FB" w:rsidP="00895B45">
      <w:pPr>
        <w:spacing w:line="288" w:lineRule="auto"/>
        <w:jc w:val="center"/>
        <w:rPr>
          <w:rFonts w:cs="Arial"/>
          <w:b/>
          <w:sz w:val="36"/>
          <w:szCs w:val="36"/>
        </w:rPr>
      </w:pPr>
      <w:r w:rsidRPr="001656FB">
        <w:rPr>
          <w:rFonts w:cs="Arial"/>
          <w:b/>
          <w:sz w:val="36"/>
          <w:szCs w:val="36"/>
        </w:rPr>
        <w:t xml:space="preserve">PROGRAMA DE </w:t>
      </w:r>
      <w:r w:rsidR="005648B9">
        <w:rPr>
          <w:rFonts w:cs="Arial"/>
          <w:b/>
          <w:sz w:val="36"/>
          <w:szCs w:val="36"/>
        </w:rPr>
        <w:t>EFICIENCIA ENERGÉTICA DE FIRA</w:t>
      </w:r>
    </w:p>
    <w:p w14:paraId="1F123C8B" w14:textId="77777777" w:rsidR="001656FB" w:rsidRDefault="001656FB" w:rsidP="00895B45">
      <w:pPr>
        <w:spacing w:line="288" w:lineRule="auto"/>
        <w:jc w:val="center"/>
        <w:rPr>
          <w:rFonts w:cs="Arial"/>
          <w:sz w:val="32"/>
          <w:szCs w:val="32"/>
        </w:rPr>
      </w:pPr>
    </w:p>
    <w:p w14:paraId="19A96E33" w14:textId="77777777" w:rsidR="001656FB" w:rsidRPr="001656FB" w:rsidRDefault="001656FB" w:rsidP="006A3AA0">
      <w:pPr>
        <w:spacing w:line="288" w:lineRule="auto"/>
        <w:rPr>
          <w:rFonts w:cs="Arial"/>
          <w:sz w:val="32"/>
          <w:szCs w:val="32"/>
        </w:rPr>
      </w:pPr>
    </w:p>
    <w:p w14:paraId="13F55BDE" w14:textId="77777777" w:rsidR="001656FB" w:rsidRPr="001656FB" w:rsidRDefault="007514A0" w:rsidP="00895B45">
      <w:pPr>
        <w:spacing w:line="288" w:lineRule="auto"/>
        <w:jc w:val="center"/>
        <w:rPr>
          <w:rFonts w:cs="Arial"/>
          <w:b/>
          <w:sz w:val="32"/>
          <w:szCs w:val="32"/>
        </w:rPr>
      </w:pPr>
      <w:r w:rsidRPr="007514A0">
        <w:rPr>
          <w:rFonts w:cs="Arial"/>
          <w:b/>
          <w:sz w:val="32"/>
          <w:szCs w:val="32"/>
        </w:rPr>
        <w:t>Metodología para estructurar proyectos de eficiencia energética</w:t>
      </w:r>
      <w:r w:rsidR="001940F6">
        <w:rPr>
          <w:rFonts w:cs="Arial"/>
          <w:b/>
          <w:sz w:val="32"/>
          <w:szCs w:val="32"/>
        </w:rPr>
        <w:t xml:space="preserve"> (MEPEE</w:t>
      </w:r>
      <w:r>
        <w:rPr>
          <w:rFonts w:cs="Arial"/>
          <w:b/>
          <w:sz w:val="32"/>
          <w:szCs w:val="32"/>
        </w:rPr>
        <w:t>)</w:t>
      </w:r>
    </w:p>
    <w:p w14:paraId="46D2161C" w14:textId="77777777" w:rsidR="001656FB" w:rsidRDefault="001656FB" w:rsidP="00895B45">
      <w:pPr>
        <w:spacing w:line="288" w:lineRule="auto"/>
        <w:jc w:val="center"/>
        <w:rPr>
          <w:rFonts w:cs="Arial"/>
          <w:sz w:val="32"/>
          <w:szCs w:val="32"/>
        </w:rPr>
      </w:pPr>
    </w:p>
    <w:p w14:paraId="04A70E70" w14:textId="77777777" w:rsidR="001656FB" w:rsidRDefault="001656FB" w:rsidP="00895B45">
      <w:pPr>
        <w:spacing w:line="288" w:lineRule="auto"/>
        <w:jc w:val="center"/>
        <w:rPr>
          <w:rFonts w:cs="Arial"/>
          <w:sz w:val="32"/>
          <w:szCs w:val="32"/>
        </w:rPr>
      </w:pPr>
    </w:p>
    <w:p w14:paraId="17E17F22" w14:textId="77777777" w:rsidR="001656FB" w:rsidRDefault="001656FB" w:rsidP="00895B45">
      <w:pPr>
        <w:spacing w:line="288" w:lineRule="auto"/>
        <w:jc w:val="center"/>
        <w:rPr>
          <w:rFonts w:cs="Arial"/>
          <w:sz w:val="32"/>
          <w:szCs w:val="32"/>
        </w:rPr>
      </w:pPr>
    </w:p>
    <w:p w14:paraId="40D707C7" w14:textId="15DA2C50" w:rsidR="001656FB" w:rsidRPr="001656FB" w:rsidRDefault="00AE208E" w:rsidP="00895B45">
      <w:pPr>
        <w:spacing w:line="288" w:lineRule="auto"/>
        <w:jc w:val="center"/>
        <w:rPr>
          <w:rFonts w:cs="Arial"/>
          <w:sz w:val="24"/>
        </w:rPr>
      </w:pPr>
      <w:r>
        <w:rPr>
          <w:rFonts w:cs="Arial"/>
          <w:sz w:val="24"/>
        </w:rPr>
        <w:t>Agosto, 2016</w:t>
      </w:r>
      <w:r w:rsidR="001656FB" w:rsidRPr="001656FB">
        <w:rPr>
          <w:rFonts w:cs="Arial"/>
          <w:sz w:val="24"/>
        </w:rPr>
        <w:t xml:space="preserve"> </w:t>
      </w:r>
    </w:p>
    <w:p w14:paraId="145241A0" w14:textId="77777777" w:rsidR="007A4E41" w:rsidRDefault="007A4E41" w:rsidP="006A3AA0">
      <w:pPr>
        <w:pStyle w:val="Ttulo1"/>
        <w:spacing w:after="360" w:line="288" w:lineRule="auto"/>
        <w:jc w:val="center"/>
        <w:rPr>
          <w:rFonts w:ascii="Arial" w:hAnsi="Arial" w:cs="Arial"/>
        </w:rPr>
      </w:pPr>
    </w:p>
    <w:p w14:paraId="32AC52EB" w14:textId="77777777" w:rsidR="004229A1" w:rsidRDefault="004229A1" w:rsidP="006A3AA0">
      <w:pPr>
        <w:pStyle w:val="Ttulo1"/>
        <w:spacing w:after="360" w:line="288" w:lineRule="auto"/>
        <w:jc w:val="center"/>
        <w:rPr>
          <w:rFonts w:ascii="Arial" w:hAnsi="Arial" w:cs="Arial"/>
        </w:rPr>
      </w:pPr>
      <w:bookmarkStart w:id="1" w:name="_Toc333231327"/>
      <w:r w:rsidRPr="00E33F17">
        <w:rPr>
          <w:rFonts w:ascii="Arial" w:hAnsi="Arial" w:cs="Arial"/>
        </w:rPr>
        <w:t>Contenid</w:t>
      </w:r>
      <w:bookmarkEnd w:id="0"/>
      <w:r w:rsidR="009E60FD">
        <w:rPr>
          <w:rFonts w:ascii="Arial" w:hAnsi="Arial" w:cs="Arial"/>
        </w:rPr>
        <w:t>o</w:t>
      </w:r>
      <w:bookmarkEnd w:id="1"/>
    </w:p>
    <w:p w14:paraId="17F5D944" w14:textId="77777777" w:rsidR="007A4E41" w:rsidRPr="007A4E41" w:rsidRDefault="007A4E41" w:rsidP="007A4E41"/>
    <w:p w14:paraId="2D163005" w14:textId="77777777" w:rsidR="00084440" w:rsidRDefault="00CF78E3">
      <w:pPr>
        <w:pStyle w:val="TDC1"/>
        <w:rPr>
          <w:rFonts w:asciiTheme="minorHAnsi" w:eastAsiaTheme="minorEastAsia" w:hAnsiTheme="minorHAnsi" w:cstheme="minorBidi"/>
          <w:b w:val="0"/>
          <w:noProof/>
          <w:sz w:val="24"/>
          <w:szCs w:val="24"/>
          <w:lang w:val="es-MX" w:eastAsia="ja-JP"/>
        </w:rPr>
      </w:pPr>
      <w:r w:rsidRPr="001B0297">
        <w:rPr>
          <w:rFonts w:eastAsia="MS Gothic" w:cs="Arial"/>
          <w:bCs/>
          <w:color w:val="345A8A"/>
          <w:sz w:val="24"/>
          <w:szCs w:val="32"/>
        </w:rPr>
        <w:fldChar w:fldCharType="begin"/>
      </w:r>
      <w:r w:rsidR="00FE00E3" w:rsidRPr="001B0297">
        <w:rPr>
          <w:rFonts w:eastAsia="MS Gothic" w:cs="Arial"/>
          <w:bCs/>
          <w:color w:val="345A8A"/>
          <w:sz w:val="24"/>
          <w:szCs w:val="32"/>
        </w:rPr>
        <w:instrText xml:space="preserve"> </w:instrText>
      </w:r>
      <w:r w:rsidR="00455BED">
        <w:rPr>
          <w:rFonts w:eastAsia="MS Gothic" w:cs="Arial"/>
          <w:bCs/>
          <w:color w:val="345A8A"/>
          <w:sz w:val="24"/>
          <w:szCs w:val="32"/>
        </w:rPr>
        <w:instrText>TOC</w:instrText>
      </w:r>
      <w:r w:rsidR="00FE00E3" w:rsidRPr="001B0297">
        <w:rPr>
          <w:rFonts w:eastAsia="MS Gothic" w:cs="Arial"/>
          <w:bCs/>
          <w:color w:val="345A8A"/>
          <w:sz w:val="24"/>
          <w:szCs w:val="32"/>
        </w:rPr>
        <w:instrText xml:space="preserve"> \o "1-3" </w:instrText>
      </w:r>
      <w:r w:rsidRPr="001B0297">
        <w:rPr>
          <w:rFonts w:eastAsia="MS Gothic" w:cs="Arial"/>
          <w:bCs/>
          <w:color w:val="345A8A"/>
          <w:sz w:val="24"/>
          <w:szCs w:val="32"/>
        </w:rPr>
        <w:fldChar w:fldCharType="separate"/>
      </w:r>
      <w:bookmarkStart w:id="2" w:name="_GoBack"/>
      <w:bookmarkEnd w:id="2"/>
      <w:r w:rsidR="00084440" w:rsidRPr="00342226">
        <w:rPr>
          <w:rFonts w:cs="Arial"/>
          <w:noProof/>
        </w:rPr>
        <w:t>Contenido</w:t>
      </w:r>
      <w:r w:rsidR="00084440">
        <w:rPr>
          <w:noProof/>
        </w:rPr>
        <w:tab/>
      </w:r>
      <w:r w:rsidR="00084440">
        <w:rPr>
          <w:noProof/>
        </w:rPr>
        <w:fldChar w:fldCharType="begin"/>
      </w:r>
      <w:r w:rsidR="00084440">
        <w:rPr>
          <w:noProof/>
        </w:rPr>
        <w:instrText xml:space="preserve"> PAGEREF _Toc333231327 \h </w:instrText>
      </w:r>
      <w:r w:rsidR="00084440">
        <w:rPr>
          <w:noProof/>
        </w:rPr>
      </w:r>
      <w:r w:rsidR="00084440">
        <w:rPr>
          <w:noProof/>
        </w:rPr>
        <w:fldChar w:fldCharType="separate"/>
      </w:r>
      <w:r w:rsidR="00084440">
        <w:rPr>
          <w:noProof/>
        </w:rPr>
        <w:t>2</w:t>
      </w:r>
      <w:r w:rsidR="00084440">
        <w:rPr>
          <w:noProof/>
        </w:rPr>
        <w:fldChar w:fldCharType="end"/>
      </w:r>
    </w:p>
    <w:p w14:paraId="473CFF3E" w14:textId="77777777" w:rsidR="00084440" w:rsidRDefault="00084440">
      <w:pPr>
        <w:pStyle w:val="TDC1"/>
        <w:tabs>
          <w:tab w:val="left" w:pos="390"/>
        </w:tabs>
        <w:rPr>
          <w:rFonts w:asciiTheme="minorHAnsi" w:eastAsiaTheme="minorEastAsia" w:hAnsiTheme="minorHAnsi" w:cstheme="minorBidi"/>
          <w:b w:val="0"/>
          <w:noProof/>
          <w:sz w:val="24"/>
          <w:szCs w:val="24"/>
          <w:lang w:val="es-MX" w:eastAsia="ja-JP"/>
        </w:rPr>
      </w:pPr>
      <w:r w:rsidRPr="00342226">
        <w:rPr>
          <w:rFonts w:cs="Arial"/>
          <w:noProof/>
        </w:rPr>
        <w:t>1.</w:t>
      </w:r>
      <w:r>
        <w:rPr>
          <w:rFonts w:asciiTheme="minorHAnsi" w:eastAsiaTheme="minorEastAsia" w:hAnsiTheme="minorHAnsi" w:cstheme="minorBidi"/>
          <w:b w:val="0"/>
          <w:noProof/>
          <w:sz w:val="24"/>
          <w:szCs w:val="24"/>
          <w:lang w:val="es-MX" w:eastAsia="ja-JP"/>
        </w:rPr>
        <w:tab/>
      </w:r>
      <w:r w:rsidRPr="00342226">
        <w:rPr>
          <w:rFonts w:cs="Arial"/>
          <w:noProof/>
        </w:rPr>
        <w:t>Introducción</w:t>
      </w:r>
      <w:r>
        <w:rPr>
          <w:noProof/>
        </w:rPr>
        <w:tab/>
      </w:r>
      <w:r>
        <w:rPr>
          <w:noProof/>
        </w:rPr>
        <w:fldChar w:fldCharType="begin"/>
      </w:r>
      <w:r>
        <w:rPr>
          <w:noProof/>
        </w:rPr>
        <w:instrText xml:space="preserve"> PAGEREF _Toc333231328 \h </w:instrText>
      </w:r>
      <w:r>
        <w:rPr>
          <w:noProof/>
        </w:rPr>
      </w:r>
      <w:r>
        <w:rPr>
          <w:noProof/>
        </w:rPr>
        <w:fldChar w:fldCharType="separate"/>
      </w:r>
      <w:r>
        <w:rPr>
          <w:noProof/>
        </w:rPr>
        <w:t>4</w:t>
      </w:r>
      <w:r>
        <w:rPr>
          <w:noProof/>
        </w:rPr>
        <w:fldChar w:fldCharType="end"/>
      </w:r>
    </w:p>
    <w:p w14:paraId="0A18B5AF"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1.1.</w:t>
      </w:r>
      <w:r>
        <w:rPr>
          <w:rFonts w:asciiTheme="minorHAnsi" w:eastAsiaTheme="minorEastAsia" w:hAnsiTheme="minorHAnsi" w:cstheme="minorBidi"/>
          <w:i w:val="0"/>
          <w:noProof/>
          <w:sz w:val="24"/>
          <w:szCs w:val="24"/>
          <w:lang w:val="es-MX" w:eastAsia="ja-JP"/>
        </w:rPr>
        <w:tab/>
      </w:r>
      <w:r w:rsidRPr="00342226">
        <w:rPr>
          <w:rFonts w:cs="Arial"/>
          <w:noProof/>
        </w:rPr>
        <w:t>Objetivos de la Metodología</w:t>
      </w:r>
      <w:r>
        <w:rPr>
          <w:noProof/>
        </w:rPr>
        <w:tab/>
      </w:r>
      <w:r>
        <w:rPr>
          <w:noProof/>
        </w:rPr>
        <w:fldChar w:fldCharType="begin"/>
      </w:r>
      <w:r>
        <w:rPr>
          <w:noProof/>
        </w:rPr>
        <w:instrText xml:space="preserve"> PAGEREF _Toc333231329 \h </w:instrText>
      </w:r>
      <w:r>
        <w:rPr>
          <w:noProof/>
        </w:rPr>
      </w:r>
      <w:r>
        <w:rPr>
          <w:noProof/>
        </w:rPr>
        <w:fldChar w:fldCharType="separate"/>
      </w:r>
      <w:r>
        <w:rPr>
          <w:noProof/>
        </w:rPr>
        <w:t>6</w:t>
      </w:r>
      <w:r>
        <w:rPr>
          <w:noProof/>
        </w:rPr>
        <w:fldChar w:fldCharType="end"/>
      </w:r>
    </w:p>
    <w:p w14:paraId="70FEAAFA"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1.2.</w:t>
      </w:r>
      <w:r>
        <w:rPr>
          <w:rFonts w:asciiTheme="minorHAnsi" w:eastAsiaTheme="minorEastAsia" w:hAnsiTheme="minorHAnsi" w:cstheme="minorBidi"/>
          <w:i w:val="0"/>
          <w:noProof/>
          <w:sz w:val="24"/>
          <w:szCs w:val="24"/>
          <w:lang w:val="es-MX" w:eastAsia="ja-JP"/>
        </w:rPr>
        <w:tab/>
      </w:r>
      <w:r w:rsidRPr="00342226">
        <w:rPr>
          <w:rFonts w:cs="Arial"/>
          <w:noProof/>
        </w:rPr>
        <w:t>Alcance del Programa</w:t>
      </w:r>
      <w:r>
        <w:rPr>
          <w:noProof/>
        </w:rPr>
        <w:tab/>
      </w:r>
      <w:r>
        <w:rPr>
          <w:noProof/>
        </w:rPr>
        <w:fldChar w:fldCharType="begin"/>
      </w:r>
      <w:r>
        <w:rPr>
          <w:noProof/>
        </w:rPr>
        <w:instrText xml:space="preserve"> PAGEREF _Toc333231330 \h </w:instrText>
      </w:r>
      <w:r>
        <w:rPr>
          <w:noProof/>
        </w:rPr>
      </w:r>
      <w:r>
        <w:rPr>
          <w:noProof/>
        </w:rPr>
        <w:fldChar w:fldCharType="separate"/>
      </w:r>
      <w:r>
        <w:rPr>
          <w:noProof/>
        </w:rPr>
        <w:t>6</w:t>
      </w:r>
      <w:r>
        <w:rPr>
          <w:noProof/>
        </w:rPr>
        <w:fldChar w:fldCharType="end"/>
      </w:r>
    </w:p>
    <w:p w14:paraId="74F21FB2"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1.3.</w:t>
      </w:r>
      <w:r>
        <w:rPr>
          <w:rFonts w:asciiTheme="minorHAnsi" w:eastAsiaTheme="minorEastAsia" w:hAnsiTheme="minorHAnsi" w:cstheme="minorBidi"/>
          <w:i w:val="0"/>
          <w:noProof/>
          <w:sz w:val="24"/>
          <w:szCs w:val="24"/>
          <w:lang w:val="es-MX" w:eastAsia="ja-JP"/>
        </w:rPr>
        <w:tab/>
      </w:r>
      <w:r w:rsidRPr="00342226">
        <w:rPr>
          <w:rFonts w:cs="Arial"/>
          <w:noProof/>
        </w:rPr>
        <w:t>Estructura del documento</w:t>
      </w:r>
      <w:r>
        <w:rPr>
          <w:noProof/>
        </w:rPr>
        <w:tab/>
      </w:r>
      <w:r>
        <w:rPr>
          <w:noProof/>
        </w:rPr>
        <w:fldChar w:fldCharType="begin"/>
      </w:r>
      <w:r>
        <w:rPr>
          <w:noProof/>
        </w:rPr>
        <w:instrText xml:space="preserve"> PAGEREF _Toc333231331 \h </w:instrText>
      </w:r>
      <w:r>
        <w:rPr>
          <w:noProof/>
        </w:rPr>
      </w:r>
      <w:r>
        <w:rPr>
          <w:noProof/>
        </w:rPr>
        <w:fldChar w:fldCharType="separate"/>
      </w:r>
      <w:r>
        <w:rPr>
          <w:noProof/>
        </w:rPr>
        <w:t>7</w:t>
      </w:r>
      <w:r>
        <w:rPr>
          <w:noProof/>
        </w:rPr>
        <w:fldChar w:fldCharType="end"/>
      </w:r>
    </w:p>
    <w:p w14:paraId="07B6D8A4"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1.4.</w:t>
      </w:r>
      <w:r>
        <w:rPr>
          <w:rFonts w:asciiTheme="minorHAnsi" w:eastAsiaTheme="minorEastAsia" w:hAnsiTheme="minorHAnsi" w:cstheme="minorBidi"/>
          <w:i w:val="0"/>
          <w:noProof/>
          <w:sz w:val="24"/>
          <w:szCs w:val="24"/>
          <w:lang w:val="es-MX" w:eastAsia="ja-JP"/>
        </w:rPr>
        <w:tab/>
      </w:r>
      <w:r w:rsidRPr="00342226">
        <w:rPr>
          <w:rFonts w:cs="Arial"/>
          <w:noProof/>
        </w:rPr>
        <w:t>Definiciones que se utilizar</w:t>
      </w:r>
      <w:r w:rsidRPr="00342226">
        <w:rPr>
          <w:rFonts w:cs="Arial"/>
          <w:noProof/>
          <w:lang w:val="es-MX"/>
        </w:rPr>
        <w:t>á</w:t>
      </w:r>
      <w:r w:rsidRPr="00342226">
        <w:rPr>
          <w:rFonts w:cs="Arial"/>
          <w:noProof/>
        </w:rPr>
        <w:t>n en el presente documento</w:t>
      </w:r>
      <w:r>
        <w:rPr>
          <w:noProof/>
        </w:rPr>
        <w:tab/>
      </w:r>
      <w:r>
        <w:rPr>
          <w:noProof/>
        </w:rPr>
        <w:fldChar w:fldCharType="begin"/>
      </w:r>
      <w:r>
        <w:rPr>
          <w:noProof/>
        </w:rPr>
        <w:instrText xml:space="preserve"> PAGEREF _Toc333231332 \h </w:instrText>
      </w:r>
      <w:r>
        <w:rPr>
          <w:noProof/>
        </w:rPr>
      </w:r>
      <w:r>
        <w:rPr>
          <w:noProof/>
        </w:rPr>
        <w:fldChar w:fldCharType="separate"/>
      </w:r>
      <w:r>
        <w:rPr>
          <w:noProof/>
        </w:rPr>
        <w:t>8</w:t>
      </w:r>
      <w:r>
        <w:rPr>
          <w:noProof/>
        </w:rPr>
        <w:fldChar w:fldCharType="end"/>
      </w:r>
    </w:p>
    <w:p w14:paraId="0CA1D17D" w14:textId="77777777" w:rsidR="00084440" w:rsidRDefault="00084440">
      <w:pPr>
        <w:pStyle w:val="TDC1"/>
        <w:tabs>
          <w:tab w:val="left" w:pos="390"/>
        </w:tabs>
        <w:rPr>
          <w:rFonts w:asciiTheme="minorHAnsi" w:eastAsiaTheme="minorEastAsia" w:hAnsiTheme="minorHAnsi" w:cstheme="minorBidi"/>
          <w:b w:val="0"/>
          <w:noProof/>
          <w:sz w:val="24"/>
          <w:szCs w:val="24"/>
          <w:lang w:val="es-MX" w:eastAsia="ja-JP"/>
        </w:rPr>
      </w:pPr>
      <w:r w:rsidRPr="00342226">
        <w:rPr>
          <w:rFonts w:cs="Arial"/>
          <w:noProof/>
        </w:rPr>
        <w:t>2.</w:t>
      </w:r>
      <w:r>
        <w:rPr>
          <w:rFonts w:asciiTheme="minorHAnsi" w:eastAsiaTheme="minorEastAsia" w:hAnsiTheme="minorHAnsi" w:cstheme="minorBidi"/>
          <w:b w:val="0"/>
          <w:noProof/>
          <w:sz w:val="24"/>
          <w:szCs w:val="24"/>
          <w:lang w:val="es-MX" w:eastAsia="ja-JP"/>
        </w:rPr>
        <w:tab/>
      </w:r>
      <w:r w:rsidRPr="00342226">
        <w:rPr>
          <w:rFonts w:cs="Arial"/>
          <w:noProof/>
        </w:rPr>
        <w:t>Datos Generales del Proyecto</w:t>
      </w:r>
      <w:r>
        <w:rPr>
          <w:noProof/>
        </w:rPr>
        <w:tab/>
      </w:r>
      <w:r>
        <w:rPr>
          <w:noProof/>
        </w:rPr>
        <w:fldChar w:fldCharType="begin"/>
      </w:r>
      <w:r>
        <w:rPr>
          <w:noProof/>
        </w:rPr>
        <w:instrText xml:space="preserve"> PAGEREF _Toc333231333 \h </w:instrText>
      </w:r>
      <w:r>
        <w:rPr>
          <w:noProof/>
        </w:rPr>
      </w:r>
      <w:r>
        <w:rPr>
          <w:noProof/>
        </w:rPr>
        <w:fldChar w:fldCharType="separate"/>
      </w:r>
      <w:r>
        <w:rPr>
          <w:noProof/>
        </w:rPr>
        <w:t>10</w:t>
      </w:r>
      <w:r>
        <w:rPr>
          <w:noProof/>
        </w:rPr>
        <w:fldChar w:fldCharType="end"/>
      </w:r>
    </w:p>
    <w:p w14:paraId="36EE6DF2"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2.1.</w:t>
      </w:r>
      <w:r>
        <w:rPr>
          <w:rFonts w:asciiTheme="minorHAnsi" w:eastAsiaTheme="minorEastAsia" w:hAnsiTheme="minorHAnsi" w:cstheme="minorBidi"/>
          <w:i w:val="0"/>
          <w:noProof/>
          <w:sz w:val="24"/>
          <w:szCs w:val="24"/>
          <w:lang w:val="es-MX" w:eastAsia="ja-JP"/>
        </w:rPr>
        <w:tab/>
      </w:r>
      <w:r w:rsidRPr="00342226">
        <w:rPr>
          <w:rFonts w:cs="Arial"/>
          <w:noProof/>
        </w:rPr>
        <w:t>Preparación para el Registro del Proyecto</w:t>
      </w:r>
      <w:r>
        <w:rPr>
          <w:noProof/>
        </w:rPr>
        <w:tab/>
      </w:r>
      <w:r>
        <w:rPr>
          <w:noProof/>
        </w:rPr>
        <w:fldChar w:fldCharType="begin"/>
      </w:r>
      <w:r>
        <w:rPr>
          <w:noProof/>
        </w:rPr>
        <w:instrText xml:space="preserve"> PAGEREF _Toc333231334 \h </w:instrText>
      </w:r>
      <w:r>
        <w:rPr>
          <w:noProof/>
        </w:rPr>
      </w:r>
      <w:r>
        <w:rPr>
          <w:noProof/>
        </w:rPr>
        <w:fldChar w:fldCharType="separate"/>
      </w:r>
      <w:r>
        <w:rPr>
          <w:noProof/>
        </w:rPr>
        <w:t>10</w:t>
      </w:r>
      <w:r>
        <w:rPr>
          <w:noProof/>
        </w:rPr>
        <w:fldChar w:fldCharType="end"/>
      </w:r>
    </w:p>
    <w:p w14:paraId="73FCA5F7"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2.2.</w:t>
      </w:r>
      <w:r>
        <w:rPr>
          <w:rFonts w:asciiTheme="minorHAnsi" w:eastAsiaTheme="minorEastAsia" w:hAnsiTheme="minorHAnsi" w:cstheme="minorBidi"/>
          <w:i w:val="0"/>
          <w:noProof/>
          <w:sz w:val="24"/>
          <w:szCs w:val="24"/>
          <w:lang w:val="es-MX" w:eastAsia="ja-JP"/>
        </w:rPr>
        <w:tab/>
      </w:r>
      <w:r w:rsidRPr="00342226">
        <w:rPr>
          <w:rFonts w:cs="Arial"/>
          <w:noProof/>
        </w:rPr>
        <w:t>Descripción del Proyecto</w:t>
      </w:r>
      <w:r>
        <w:rPr>
          <w:noProof/>
        </w:rPr>
        <w:tab/>
      </w:r>
      <w:r>
        <w:rPr>
          <w:noProof/>
        </w:rPr>
        <w:fldChar w:fldCharType="begin"/>
      </w:r>
      <w:r>
        <w:rPr>
          <w:noProof/>
        </w:rPr>
        <w:instrText xml:space="preserve"> PAGEREF _Toc333231335 \h </w:instrText>
      </w:r>
      <w:r>
        <w:rPr>
          <w:noProof/>
        </w:rPr>
      </w:r>
      <w:r>
        <w:rPr>
          <w:noProof/>
        </w:rPr>
        <w:fldChar w:fldCharType="separate"/>
      </w:r>
      <w:r>
        <w:rPr>
          <w:noProof/>
        </w:rPr>
        <w:t>11</w:t>
      </w:r>
      <w:r>
        <w:rPr>
          <w:noProof/>
        </w:rPr>
        <w:fldChar w:fldCharType="end"/>
      </w:r>
    </w:p>
    <w:p w14:paraId="3E77F8C1"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2.3.</w:t>
      </w:r>
      <w:r>
        <w:rPr>
          <w:rFonts w:asciiTheme="minorHAnsi" w:eastAsiaTheme="minorEastAsia" w:hAnsiTheme="minorHAnsi" w:cstheme="minorBidi"/>
          <w:i w:val="0"/>
          <w:noProof/>
          <w:sz w:val="24"/>
          <w:szCs w:val="24"/>
          <w:lang w:val="es-MX" w:eastAsia="ja-JP"/>
        </w:rPr>
        <w:tab/>
      </w:r>
      <w:r w:rsidRPr="00342226">
        <w:rPr>
          <w:rFonts w:cs="Arial"/>
          <w:noProof/>
        </w:rPr>
        <w:t>Condición de Operación Actual</w:t>
      </w:r>
      <w:r>
        <w:rPr>
          <w:noProof/>
        </w:rPr>
        <w:tab/>
      </w:r>
      <w:r>
        <w:rPr>
          <w:noProof/>
        </w:rPr>
        <w:fldChar w:fldCharType="begin"/>
      </w:r>
      <w:r>
        <w:rPr>
          <w:noProof/>
        </w:rPr>
        <w:instrText xml:space="preserve"> PAGEREF _Toc333231336 \h </w:instrText>
      </w:r>
      <w:r>
        <w:rPr>
          <w:noProof/>
        </w:rPr>
      </w:r>
      <w:r>
        <w:rPr>
          <w:noProof/>
        </w:rPr>
        <w:fldChar w:fldCharType="separate"/>
      </w:r>
      <w:r>
        <w:rPr>
          <w:noProof/>
        </w:rPr>
        <w:t>11</w:t>
      </w:r>
      <w:r>
        <w:rPr>
          <w:noProof/>
        </w:rPr>
        <w:fldChar w:fldCharType="end"/>
      </w:r>
    </w:p>
    <w:p w14:paraId="1B8EE00E"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2.4.</w:t>
      </w:r>
      <w:r>
        <w:rPr>
          <w:rFonts w:asciiTheme="minorHAnsi" w:eastAsiaTheme="minorEastAsia" w:hAnsiTheme="minorHAnsi" w:cstheme="minorBidi"/>
          <w:i w:val="0"/>
          <w:noProof/>
          <w:sz w:val="24"/>
          <w:szCs w:val="24"/>
          <w:lang w:val="es-MX" w:eastAsia="ja-JP"/>
        </w:rPr>
        <w:tab/>
      </w:r>
      <w:r w:rsidRPr="00342226">
        <w:rPr>
          <w:rFonts w:cs="Arial"/>
          <w:noProof/>
        </w:rPr>
        <w:t>Condición de Operación Propuesta</w:t>
      </w:r>
      <w:r>
        <w:rPr>
          <w:noProof/>
        </w:rPr>
        <w:tab/>
      </w:r>
      <w:r>
        <w:rPr>
          <w:noProof/>
        </w:rPr>
        <w:fldChar w:fldCharType="begin"/>
      </w:r>
      <w:r>
        <w:rPr>
          <w:noProof/>
        </w:rPr>
        <w:instrText xml:space="preserve"> PAGEREF _Toc333231337 \h </w:instrText>
      </w:r>
      <w:r>
        <w:rPr>
          <w:noProof/>
        </w:rPr>
      </w:r>
      <w:r>
        <w:rPr>
          <w:noProof/>
        </w:rPr>
        <w:fldChar w:fldCharType="separate"/>
      </w:r>
      <w:r>
        <w:rPr>
          <w:noProof/>
        </w:rPr>
        <w:t>13</w:t>
      </w:r>
      <w:r>
        <w:rPr>
          <w:noProof/>
        </w:rPr>
        <w:fldChar w:fldCharType="end"/>
      </w:r>
    </w:p>
    <w:p w14:paraId="533627B1" w14:textId="77777777" w:rsidR="00084440" w:rsidRDefault="00084440">
      <w:pPr>
        <w:pStyle w:val="TDC1"/>
        <w:rPr>
          <w:rFonts w:asciiTheme="minorHAnsi" w:eastAsiaTheme="minorEastAsia" w:hAnsiTheme="minorHAnsi" w:cstheme="minorBidi"/>
          <w:b w:val="0"/>
          <w:noProof/>
          <w:sz w:val="24"/>
          <w:szCs w:val="24"/>
          <w:lang w:val="es-MX" w:eastAsia="ja-JP"/>
        </w:rPr>
      </w:pPr>
      <w:r w:rsidRPr="00342226">
        <w:rPr>
          <w:rFonts w:cs="Arial"/>
          <w:noProof/>
        </w:rPr>
        <w:t>Información Energética del Proyecto</w:t>
      </w:r>
      <w:r>
        <w:rPr>
          <w:noProof/>
        </w:rPr>
        <w:tab/>
      </w:r>
      <w:r>
        <w:rPr>
          <w:noProof/>
        </w:rPr>
        <w:fldChar w:fldCharType="begin"/>
      </w:r>
      <w:r>
        <w:rPr>
          <w:noProof/>
        </w:rPr>
        <w:instrText xml:space="preserve"> PAGEREF _Toc333231338 \h </w:instrText>
      </w:r>
      <w:r>
        <w:rPr>
          <w:noProof/>
        </w:rPr>
      </w:r>
      <w:r>
        <w:rPr>
          <w:noProof/>
        </w:rPr>
        <w:fldChar w:fldCharType="separate"/>
      </w:r>
      <w:r>
        <w:rPr>
          <w:noProof/>
        </w:rPr>
        <w:t>15</w:t>
      </w:r>
      <w:r>
        <w:rPr>
          <w:noProof/>
        </w:rPr>
        <w:fldChar w:fldCharType="end"/>
      </w:r>
    </w:p>
    <w:p w14:paraId="5F9D8A64"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2.5.</w:t>
      </w:r>
      <w:r>
        <w:rPr>
          <w:rFonts w:asciiTheme="minorHAnsi" w:eastAsiaTheme="minorEastAsia" w:hAnsiTheme="minorHAnsi" w:cstheme="minorBidi"/>
          <w:i w:val="0"/>
          <w:noProof/>
          <w:sz w:val="24"/>
          <w:szCs w:val="24"/>
          <w:lang w:val="es-MX" w:eastAsia="ja-JP"/>
        </w:rPr>
        <w:tab/>
      </w:r>
      <w:r w:rsidRPr="00342226">
        <w:rPr>
          <w:rFonts w:cs="Arial"/>
          <w:noProof/>
        </w:rPr>
        <w:t>Marco Teórico</w:t>
      </w:r>
      <w:r>
        <w:rPr>
          <w:noProof/>
        </w:rPr>
        <w:tab/>
      </w:r>
      <w:r>
        <w:rPr>
          <w:noProof/>
        </w:rPr>
        <w:fldChar w:fldCharType="begin"/>
      </w:r>
      <w:r>
        <w:rPr>
          <w:noProof/>
        </w:rPr>
        <w:instrText xml:space="preserve"> PAGEREF _Toc333231339 \h </w:instrText>
      </w:r>
      <w:r>
        <w:rPr>
          <w:noProof/>
        </w:rPr>
      </w:r>
      <w:r>
        <w:rPr>
          <w:noProof/>
        </w:rPr>
        <w:fldChar w:fldCharType="separate"/>
      </w:r>
      <w:r>
        <w:rPr>
          <w:noProof/>
        </w:rPr>
        <w:t>15</w:t>
      </w:r>
      <w:r>
        <w:rPr>
          <w:noProof/>
        </w:rPr>
        <w:fldChar w:fldCharType="end"/>
      </w:r>
    </w:p>
    <w:p w14:paraId="39D2F70B"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sidRPr="00342226">
        <w:rPr>
          <w:rFonts w:cs="Arial"/>
          <w:noProof/>
        </w:rPr>
        <w:t>2.5.1.</w:t>
      </w:r>
      <w:r>
        <w:rPr>
          <w:rFonts w:asciiTheme="minorHAnsi" w:eastAsiaTheme="minorEastAsia" w:hAnsiTheme="minorHAnsi" w:cstheme="minorBidi"/>
          <w:noProof/>
          <w:sz w:val="24"/>
          <w:szCs w:val="24"/>
          <w:lang w:val="es-MX" w:eastAsia="ja-JP"/>
        </w:rPr>
        <w:tab/>
      </w:r>
      <w:r w:rsidRPr="00342226">
        <w:rPr>
          <w:rFonts w:cs="Arial"/>
          <w:noProof/>
        </w:rPr>
        <w:t>Fundamentos</w:t>
      </w:r>
      <w:r>
        <w:rPr>
          <w:noProof/>
        </w:rPr>
        <w:tab/>
      </w:r>
      <w:r>
        <w:rPr>
          <w:noProof/>
        </w:rPr>
        <w:fldChar w:fldCharType="begin"/>
      </w:r>
      <w:r>
        <w:rPr>
          <w:noProof/>
        </w:rPr>
        <w:instrText xml:space="preserve"> PAGEREF _Toc333231340 \h </w:instrText>
      </w:r>
      <w:r>
        <w:rPr>
          <w:noProof/>
        </w:rPr>
      </w:r>
      <w:r>
        <w:rPr>
          <w:noProof/>
        </w:rPr>
        <w:fldChar w:fldCharType="separate"/>
      </w:r>
      <w:r>
        <w:rPr>
          <w:noProof/>
        </w:rPr>
        <w:t>15</w:t>
      </w:r>
      <w:r>
        <w:rPr>
          <w:noProof/>
        </w:rPr>
        <w:fldChar w:fldCharType="end"/>
      </w:r>
    </w:p>
    <w:p w14:paraId="6D5C3D3B"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sidRPr="00342226">
        <w:rPr>
          <w:rFonts w:cs="Arial"/>
          <w:noProof/>
        </w:rPr>
        <w:t>2.5.2.</w:t>
      </w:r>
      <w:r>
        <w:rPr>
          <w:rFonts w:asciiTheme="minorHAnsi" w:eastAsiaTheme="minorEastAsia" w:hAnsiTheme="minorHAnsi" w:cstheme="minorBidi"/>
          <w:noProof/>
          <w:sz w:val="24"/>
          <w:szCs w:val="24"/>
          <w:lang w:val="es-MX" w:eastAsia="ja-JP"/>
        </w:rPr>
        <w:tab/>
      </w:r>
      <w:r w:rsidRPr="00342226">
        <w:rPr>
          <w:rFonts w:cs="Arial"/>
          <w:noProof/>
        </w:rPr>
        <w:t>Breve descripción de pasos a realizar para la estimación de línea de base, consumos energéticos y ahorros comprometidos</w:t>
      </w:r>
      <w:r>
        <w:rPr>
          <w:noProof/>
        </w:rPr>
        <w:tab/>
      </w:r>
      <w:r>
        <w:rPr>
          <w:noProof/>
        </w:rPr>
        <w:fldChar w:fldCharType="begin"/>
      </w:r>
      <w:r>
        <w:rPr>
          <w:noProof/>
        </w:rPr>
        <w:instrText xml:space="preserve"> PAGEREF _Toc333231341 \h </w:instrText>
      </w:r>
      <w:r>
        <w:rPr>
          <w:noProof/>
        </w:rPr>
      </w:r>
      <w:r>
        <w:rPr>
          <w:noProof/>
        </w:rPr>
        <w:fldChar w:fldCharType="separate"/>
      </w:r>
      <w:r>
        <w:rPr>
          <w:noProof/>
        </w:rPr>
        <w:t>17</w:t>
      </w:r>
      <w:r>
        <w:rPr>
          <w:noProof/>
        </w:rPr>
        <w:fldChar w:fldCharType="end"/>
      </w:r>
    </w:p>
    <w:p w14:paraId="06A5F148"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sidRPr="00342226">
        <w:rPr>
          <w:rFonts w:cs="Arial"/>
          <w:noProof/>
        </w:rPr>
        <w:t>2.5.3.</w:t>
      </w:r>
      <w:r>
        <w:rPr>
          <w:rFonts w:asciiTheme="minorHAnsi" w:eastAsiaTheme="minorEastAsia" w:hAnsiTheme="minorHAnsi" w:cstheme="minorBidi"/>
          <w:noProof/>
          <w:sz w:val="24"/>
          <w:szCs w:val="24"/>
          <w:lang w:val="es-MX" w:eastAsia="ja-JP"/>
        </w:rPr>
        <w:tab/>
      </w:r>
      <w:r w:rsidRPr="00342226">
        <w:rPr>
          <w:rFonts w:cs="Arial"/>
          <w:noProof/>
        </w:rPr>
        <w:t>Variables relevantes, no relevantes y controladas para la estimación de la línea de base y consumos esperados</w:t>
      </w:r>
      <w:r>
        <w:rPr>
          <w:noProof/>
        </w:rPr>
        <w:tab/>
      </w:r>
      <w:r>
        <w:rPr>
          <w:noProof/>
        </w:rPr>
        <w:fldChar w:fldCharType="begin"/>
      </w:r>
      <w:r>
        <w:rPr>
          <w:noProof/>
        </w:rPr>
        <w:instrText xml:space="preserve"> PAGEREF _Toc333231342 \h </w:instrText>
      </w:r>
      <w:r>
        <w:rPr>
          <w:noProof/>
        </w:rPr>
      </w:r>
      <w:r>
        <w:rPr>
          <w:noProof/>
        </w:rPr>
        <w:fldChar w:fldCharType="separate"/>
      </w:r>
      <w:r>
        <w:rPr>
          <w:noProof/>
        </w:rPr>
        <w:t>17</w:t>
      </w:r>
      <w:r>
        <w:rPr>
          <w:noProof/>
        </w:rPr>
        <w:fldChar w:fldCharType="end"/>
      </w:r>
    </w:p>
    <w:p w14:paraId="2725F98D"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Pr>
          <w:noProof/>
        </w:rPr>
        <w:t>2.5.4.</w:t>
      </w:r>
      <w:r>
        <w:rPr>
          <w:rFonts w:asciiTheme="minorHAnsi" w:eastAsiaTheme="minorEastAsia" w:hAnsiTheme="minorHAnsi" w:cstheme="minorBidi"/>
          <w:noProof/>
          <w:sz w:val="24"/>
          <w:szCs w:val="24"/>
          <w:lang w:val="es-MX" w:eastAsia="ja-JP"/>
        </w:rPr>
        <w:tab/>
      </w:r>
      <w:r>
        <w:rPr>
          <w:noProof/>
        </w:rPr>
        <w:t>Impacto del tiempo y la medición en proyectos de eficiencia energética</w:t>
      </w:r>
      <w:r>
        <w:rPr>
          <w:noProof/>
        </w:rPr>
        <w:tab/>
      </w:r>
      <w:r>
        <w:rPr>
          <w:noProof/>
        </w:rPr>
        <w:fldChar w:fldCharType="begin"/>
      </w:r>
      <w:r>
        <w:rPr>
          <w:noProof/>
        </w:rPr>
        <w:instrText xml:space="preserve"> PAGEREF _Toc333231343 \h </w:instrText>
      </w:r>
      <w:r>
        <w:rPr>
          <w:noProof/>
        </w:rPr>
      </w:r>
      <w:r>
        <w:rPr>
          <w:noProof/>
        </w:rPr>
        <w:fldChar w:fldCharType="separate"/>
      </w:r>
      <w:r>
        <w:rPr>
          <w:noProof/>
        </w:rPr>
        <w:t>18</w:t>
      </w:r>
      <w:r>
        <w:rPr>
          <w:noProof/>
        </w:rPr>
        <w:fldChar w:fldCharType="end"/>
      </w:r>
    </w:p>
    <w:p w14:paraId="76E35802"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sidRPr="00342226">
        <w:rPr>
          <w:rFonts w:cs="Arial"/>
          <w:noProof/>
        </w:rPr>
        <w:t>2.5.5.</w:t>
      </w:r>
      <w:r>
        <w:rPr>
          <w:rFonts w:asciiTheme="minorHAnsi" w:eastAsiaTheme="minorEastAsia" w:hAnsiTheme="minorHAnsi" w:cstheme="minorBidi"/>
          <w:noProof/>
          <w:sz w:val="24"/>
          <w:szCs w:val="24"/>
          <w:lang w:val="es-MX" w:eastAsia="ja-JP"/>
        </w:rPr>
        <w:tab/>
      </w:r>
      <w:r w:rsidRPr="00342226">
        <w:rPr>
          <w:rFonts w:cs="Arial"/>
          <w:noProof/>
        </w:rPr>
        <w:t>Impacto del tipo de tecnología en la estimación del ahorro energético</w:t>
      </w:r>
      <w:r>
        <w:rPr>
          <w:noProof/>
        </w:rPr>
        <w:tab/>
      </w:r>
      <w:r>
        <w:rPr>
          <w:noProof/>
        </w:rPr>
        <w:fldChar w:fldCharType="begin"/>
      </w:r>
      <w:r>
        <w:rPr>
          <w:noProof/>
        </w:rPr>
        <w:instrText xml:space="preserve"> PAGEREF _Toc333231344 \h </w:instrText>
      </w:r>
      <w:r>
        <w:rPr>
          <w:noProof/>
        </w:rPr>
      </w:r>
      <w:r>
        <w:rPr>
          <w:noProof/>
        </w:rPr>
        <w:fldChar w:fldCharType="separate"/>
      </w:r>
      <w:r>
        <w:rPr>
          <w:noProof/>
        </w:rPr>
        <w:t>20</w:t>
      </w:r>
      <w:r>
        <w:rPr>
          <w:noProof/>
        </w:rPr>
        <w:fldChar w:fldCharType="end"/>
      </w:r>
    </w:p>
    <w:p w14:paraId="0AB43100"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2.6.</w:t>
      </w:r>
      <w:r>
        <w:rPr>
          <w:rFonts w:asciiTheme="minorHAnsi" w:eastAsiaTheme="minorEastAsia" w:hAnsiTheme="minorHAnsi" w:cstheme="minorBidi"/>
          <w:i w:val="0"/>
          <w:noProof/>
          <w:sz w:val="24"/>
          <w:szCs w:val="24"/>
          <w:lang w:val="es-MX" w:eastAsia="ja-JP"/>
        </w:rPr>
        <w:tab/>
      </w:r>
      <w:r w:rsidRPr="00342226">
        <w:rPr>
          <w:rFonts w:eastAsia="Times New Roman" w:cs="Arial"/>
          <w:noProof/>
          <w:lang w:eastAsia="es-CO"/>
        </w:rPr>
        <w:t>Consumo por unidad energética</w:t>
      </w:r>
      <w:r w:rsidRPr="00342226">
        <w:rPr>
          <w:rFonts w:cs="Arial"/>
          <w:noProof/>
        </w:rPr>
        <w:t xml:space="preserve"> (IDEn)</w:t>
      </w:r>
      <w:r>
        <w:rPr>
          <w:noProof/>
        </w:rPr>
        <w:tab/>
      </w:r>
      <w:r>
        <w:rPr>
          <w:noProof/>
        </w:rPr>
        <w:fldChar w:fldCharType="begin"/>
      </w:r>
      <w:r>
        <w:rPr>
          <w:noProof/>
        </w:rPr>
        <w:instrText xml:space="preserve"> PAGEREF _Toc333231345 \h </w:instrText>
      </w:r>
      <w:r>
        <w:rPr>
          <w:noProof/>
        </w:rPr>
      </w:r>
      <w:r>
        <w:rPr>
          <w:noProof/>
        </w:rPr>
        <w:fldChar w:fldCharType="separate"/>
      </w:r>
      <w:r>
        <w:rPr>
          <w:noProof/>
        </w:rPr>
        <w:t>20</w:t>
      </w:r>
      <w:r>
        <w:rPr>
          <w:noProof/>
        </w:rPr>
        <w:fldChar w:fldCharType="end"/>
      </w:r>
    </w:p>
    <w:p w14:paraId="3DC8929C"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eastAsia="Times New Roman" w:cs="Arial"/>
          <w:noProof/>
          <w:lang w:eastAsia="es-CO"/>
        </w:rPr>
        <w:t>2.7.</w:t>
      </w:r>
      <w:r>
        <w:rPr>
          <w:rFonts w:asciiTheme="minorHAnsi" w:eastAsiaTheme="minorEastAsia" w:hAnsiTheme="minorHAnsi" w:cstheme="minorBidi"/>
          <w:i w:val="0"/>
          <w:noProof/>
          <w:sz w:val="24"/>
          <w:szCs w:val="24"/>
          <w:lang w:val="es-MX" w:eastAsia="ja-JP"/>
        </w:rPr>
        <w:tab/>
      </w:r>
      <w:r w:rsidRPr="00342226">
        <w:rPr>
          <w:rFonts w:cs="Arial"/>
          <w:noProof/>
        </w:rPr>
        <w:t>Índice de Mejora del Desempeño Energético (IMDEn)</w:t>
      </w:r>
      <w:r>
        <w:rPr>
          <w:noProof/>
        </w:rPr>
        <w:tab/>
      </w:r>
      <w:r>
        <w:rPr>
          <w:noProof/>
        </w:rPr>
        <w:fldChar w:fldCharType="begin"/>
      </w:r>
      <w:r>
        <w:rPr>
          <w:noProof/>
        </w:rPr>
        <w:instrText xml:space="preserve"> PAGEREF _Toc333231346 \h </w:instrText>
      </w:r>
      <w:r>
        <w:rPr>
          <w:noProof/>
        </w:rPr>
      </w:r>
      <w:r>
        <w:rPr>
          <w:noProof/>
        </w:rPr>
        <w:fldChar w:fldCharType="separate"/>
      </w:r>
      <w:r>
        <w:rPr>
          <w:noProof/>
        </w:rPr>
        <w:t>23</w:t>
      </w:r>
      <w:r>
        <w:rPr>
          <w:noProof/>
        </w:rPr>
        <w:fldChar w:fldCharType="end"/>
      </w:r>
    </w:p>
    <w:p w14:paraId="52AD3AB2"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2.8.</w:t>
      </w:r>
      <w:r>
        <w:rPr>
          <w:rFonts w:asciiTheme="minorHAnsi" w:eastAsiaTheme="minorEastAsia" w:hAnsiTheme="minorHAnsi" w:cstheme="minorBidi"/>
          <w:i w:val="0"/>
          <w:noProof/>
          <w:sz w:val="24"/>
          <w:szCs w:val="24"/>
          <w:lang w:val="es-MX" w:eastAsia="ja-JP"/>
        </w:rPr>
        <w:tab/>
      </w:r>
      <w:r w:rsidRPr="00342226">
        <w:rPr>
          <w:rFonts w:cs="Arial"/>
          <w:noProof/>
        </w:rPr>
        <w:t>Ahorro Energético y Compensación Económica</w:t>
      </w:r>
      <w:r>
        <w:rPr>
          <w:noProof/>
        </w:rPr>
        <w:tab/>
      </w:r>
      <w:r>
        <w:rPr>
          <w:noProof/>
        </w:rPr>
        <w:fldChar w:fldCharType="begin"/>
      </w:r>
      <w:r>
        <w:rPr>
          <w:noProof/>
        </w:rPr>
        <w:instrText xml:space="preserve"> PAGEREF _Toc333231347 \h </w:instrText>
      </w:r>
      <w:r>
        <w:rPr>
          <w:noProof/>
        </w:rPr>
      </w:r>
      <w:r>
        <w:rPr>
          <w:noProof/>
        </w:rPr>
        <w:fldChar w:fldCharType="separate"/>
      </w:r>
      <w:r>
        <w:rPr>
          <w:noProof/>
        </w:rPr>
        <w:t>24</w:t>
      </w:r>
      <w:r>
        <w:rPr>
          <w:noProof/>
        </w:rPr>
        <w:fldChar w:fldCharType="end"/>
      </w:r>
    </w:p>
    <w:p w14:paraId="5AB19834"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2.9.</w:t>
      </w:r>
      <w:r>
        <w:rPr>
          <w:rFonts w:asciiTheme="minorHAnsi" w:eastAsiaTheme="minorEastAsia" w:hAnsiTheme="minorHAnsi" w:cstheme="minorBidi"/>
          <w:i w:val="0"/>
          <w:noProof/>
          <w:sz w:val="24"/>
          <w:szCs w:val="24"/>
          <w:lang w:val="es-MX" w:eastAsia="ja-JP"/>
        </w:rPr>
        <w:tab/>
      </w:r>
      <w:r w:rsidRPr="00342226">
        <w:rPr>
          <w:rFonts w:cs="Arial"/>
          <w:noProof/>
        </w:rPr>
        <w:t>Consideraciones Económicas</w:t>
      </w:r>
      <w:r>
        <w:rPr>
          <w:noProof/>
        </w:rPr>
        <w:tab/>
      </w:r>
      <w:r>
        <w:rPr>
          <w:noProof/>
        </w:rPr>
        <w:fldChar w:fldCharType="begin"/>
      </w:r>
      <w:r>
        <w:rPr>
          <w:noProof/>
        </w:rPr>
        <w:instrText xml:space="preserve"> PAGEREF _Toc333231348 \h </w:instrText>
      </w:r>
      <w:r>
        <w:rPr>
          <w:noProof/>
        </w:rPr>
      </w:r>
      <w:r>
        <w:rPr>
          <w:noProof/>
        </w:rPr>
        <w:fldChar w:fldCharType="separate"/>
      </w:r>
      <w:r>
        <w:rPr>
          <w:noProof/>
        </w:rPr>
        <w:t>27</w:t>
      </w:r>
      <w:r>
        <w:rPr>
          <w:noProof/>
        </w:rPr>
        <w:fldChar w:fldCharType="end"/>
      </w:r>
    </w:p>
    <w:p w14:paraId="6A28DF0D"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sidRPr="00342226">
        <w:rPr>
          <w:rFonts w:cs="Arial"/>
          <w:noProof/>
        </w:rPr>
        <w:t>2.9.1.</w:t>
      </w:r>
      <w:r>
        <w:rPr>
          <w:rFonts w:asciiTheme="minorHAnsi" w:eastAsiaTheme="minorEastAsia" w:hAnsiTheme="minorHAnsi" w:cstheme="minorBidi"/>
          <w:noProof/>
          <w:sz w:val="24"/>
          <w:szCs w:val="24"/>
          <w:lang w:val="es-MX" w:eastAsia="ja-JP"/>
        </w:rPr>
        <w:tab/>
      </w:r>
      <w:r w:rsidRPr="00342226">
        <w:rPr>
          <w:rFonts w:cs="Arial"/>
          <w:noProof/>
        </w:rPr>
        <w:t>Cálculo del ahorro económico del periodo y del año</w:t>
      </w:r>
      <w:r>
        <w:rPr>
          <w:noProof/>
        </w:rPr>
        <w:tab/>
      </w:r>
      <w:r>
        <w:rPr>
          <w:noProof/>
        </w:rPr>
        <w:fldChar w:fldCharType="begin"/>
      </w:r>
      <w:r>
        <w:rPr>
          <w:noProof/>
        </w:rPr>
        <w:instrText xml:space="preserve"> PAGEREF _Toc333231349 \h </w:instrText>
      </w:r>
      <w:r>
        <w:rPr>
          <w:noProof/>
        </w:rPr>
      </w:r>
      <w:r>
        <w:rPr>
          <w:noProof/>
        </w:rPr>
        <w:fldChar w:fldCharType="separate"/>
      </w:r>
      <w:r>
        <w:rPr>
          <w:noProof/>
        </w:rPr>
        <w:t>27</w:t>
      </w:r>
      <w:r>
        <w:rPr>
          <w:noProof/>
        </w:rPr>
        <w:fldChar w:fldCharType="end"/>
      </w:r>
    </w:p>
    <w:p w14:paraId="3D01DF99"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sidRPr="00342226">
        <w:rPr>
          <w:rFonts w:cs="Arial"/>
          <w:noProof/>
        </w:rPr>
        <w:t>2.9.2.</w:t>
      </w:r>
      <w:r>
        <w:rPr>
          <w:rFonts w:asciiTheme="minorHAnsi" w:eastAsiaTheme="minorEastAsia" w:hAnsiTheme="minorHAnsi" w:cstheme="minorBidi"/>
          <w:noProof/>
          <w:sz w:val="24"/>
          <w:szCs w:val="24"/>
          <w:lang w:val="es-MX" w:eastAsia="ja-JP"/>
        </w:rPr>
        <w:tab/>
      </w:r>
      <w:r w:rsidRPr="00342226">
        <w:rPr>
          <w:rFonts w:cs="Arial"/>
          <w:noProof/>
        </w:rPr>
        <w:t>Definición de la inversión</w:t>
      </w:r>
      <w:r>
        <w:rPr>
          <w:noProof/>
        </w:rPr>
        <w:tab/>
      </w:r>
      <w:r>
        <w:rPr>
          <w:noProof/>
        </w:rPr>
        <w:fldChar w:fldCharType="begin"/>
      </w:r>
      <w:r>
        <w:rPr>
          <w:noProof/>
        </w:rPr>
        <w:instrText xml:space="preserve"> PAGEREF _Toc333231350 \h </w:instrText>
      </w:r>
      <w:r>
        <w:rPr>
          <w:noProof/>
        </w:rPr>
      </w:r>
      <w:r>
        <w:rPr>
          <w:noProof/>
        </w:rPr>
        <w:fldChar w:fldCharType="separate"/>
      </w:r>
      <w:r>
        <w:rPr>
          <w:noProof/>
        </w:rPr>
        <w:t>27</w:t>
      </w:r>
      <w:r>
        <w:rPr>
          <w:noProof/>
        </w:rPr>
        <w:fldChar w:fldCharType="end"/>
      </w:r>
    </w:p>
    <w:p w14:paraId="0BEBBD50" w14:textId="77777777" w:rsidR="00084440" w:rsidRDefault="00084440">
      <w:pPr>
        <w:pStyle w:val="TDC3"/>
        <w:tabs>
          <w:tab w:val="clear" w:pos="1170"/>
          <w:tab w:val="left" w:pos="1172"/>
        </w:tabs>
        <w:rPr>
          <w:rFonts w:asciiTheme="minorHAnsi" w:eastAsiaTheme="minorEastAsia" w:hAnsiTheme="minorHAnsi" w:cstheme="minorBidi"/>
          <w:noProof/>
          <w:sz w:val="24"/>
          <w:szCs w:val="24"/>
          <w:lang w:val="es-MX" w:eastAsia="ja-JP"/>
        </w:rPr>
      </w:pPr>
      <w:r w:rsidRPr="00342226">
        <w:rPr>
          <w:rFonts w:cs="Arial"/>
          <w:noProof/>
          <w:lang w:val="es-MX"/>
        </w:rPr>
        <w:t>2.9.3.</w:t>
      </w:r>
      <w:r>
        <w:rPr>
          <w:rFonts w:asciiTheme="minorHAnsi" w:eastAsiaTheme="minorEastAsia" w:hAnsiTheme="minorHAnsi" w:cstheme="minorBidi"/>
          <w:noProof/>
          <w:sz w:val="24"/>
          <w:szCs w:val="24"/>
          <w:lang w:val="es-MX" w:eastAsia="ja-JP"/>
        </w:rPr>
        <w:tab/>
      </w:r>
      <w:r w:rsidRPr="00342226">
        <w:rPr>
          <w:rFonts w:cs="Arial"/>
          <w:noProof/>
        </w:rPr>
        <w:t>Definición de periodo simple de recuperación de la inversión</w:t>
      </w:r>
      <w:r>
        <w:rPr>
          <w:noProof/>
        </w:rPr>
        <w:tab/>
      </w:r>
      <w:r>
        <w:rPr>
          <w:noProof/>
        </w:rPr>
        <w:fldChar w:fldCharType="begin"/>
      </w:r>
      <w:r>
        <w:rPr>
          <w:noProof/>
        </w:rPr>
        <w:instrText xml:space="preserve"> PAGEREF _Toc333231351 \h </w:instrText>
      </w:r>
      <w:r>
        <w:rPr>
          <w:noProof/>
        </w:rPr>
      </w:r>
      <w:r>
        <w:rPr>
          <w:noProof/>
        </w:rPr>
        <w:fldChar w:fldCharType="separate"/>
      </w:r>
      <w:r>
        <w:rPr>
          <w:noProof/>
        </w:rPr>
        <w:t>28</w:t>
      </w:r>
      <w:r>
        <w:rPr>
          <w:noProof/>
        </w:rPr>
        <w:fldChar w:fldCharType="end"/>
      </w:r>
    </w:p>
    <w:p w14:paraId="6DCA5989" w14:textId="77777777" w:rsidR="00084440" w:rsidRDefault="00084440">
      <w:pPr>
        <w:pStyle w:val="TDC2"/>
        <w:tabs>
          <w:tab w:val="left" w:pos="880"/>
          <w:tab w:val="right" w:pos="8828"/>
        </w:tabs>
        <w:rPr>
          <w:rFonts w:asciiTheme="minorHAnsi" w:eastAsiaTheme="minorEastAsia" w:hAnsiTheme="minorHAnsi" w:cstheme="minorBidi"/>
          <w:i w:val="0"/>
          <w:noProof/>
          <w:sz w:val="24"/>
          <w:szCs w:val="24"/>
          <w:lang w:val="es-MX" w:eastAsia="ja-JP"/>
        </w:rPr>
      </w:pPr>
      <w:r w:rsidRPr="00342226">
        <w:rPr>
          <w:rFonts w:cs="Arial"/>
          <w:noProof/>
        </w:rPr>
        <w:t>2.10.</w:t>
      </w:r>
      <w:r>
        <w:rPr>
          <w:rFonts w:asciiTheme="minorHAnsi" w:eastAsiaTheme="minorEastAsia" w:hAnsiTheme="minorHAnsi" w:cstheme="minorBidi"/>
          <w:i w:val="0"/>
          <w:noProof/>
          <w:sz w:val="24"/>
          <w:szCs w:val="24"/>
          <w:lang w:val="es-MX" w:eastAsia="ja-JP"/>
        </w:rPr>
        <w:tab/>
      </w:r>
      <w:r w:rsidRPr="00342226">
        <w:rPr>
          <w:rFonts w:cs="Arial"/>
          <w:noProof/>
        </w:rPr>
        <w:t>Reducción de emisiones de Gases de Efecto Invernadero (CO</w:t>
      </w:r>
      <w:r w:rsidRPr="00342226">
        <w:rPr>
          <w:rFonts w:cs="Arial"/>
          <w:noProof/>
          <w:vertAlign w:val="subscript"/>
        </w:rPr>
        <w:t>2</w:t>
      </w:r>
      <w:r w:rsidRPr="00342226">
        <w:rPr>
          <w:rFonts w:cs="Arial"/>
          <w:noProof/>
        </w:rPr>
        <w:t>e)</w:t>
      </w:r>
      <w:r>
        <w:rPr>
          <w:noProof/>
        </w:rPr>
        <w:tab/>
      </w:r>
      <w:r>
        <w:rPr>
          <w:noProof/>
        </w:rPr>
        <w:fldChar w:fldCharType="begin"/>
      </w:r>
      <w:r>
        <w:rPr>
          <w:noProof/>
        </w:rPr>
        <w:instrText xml:space="preserve"> PAGEREF _Toc333231352 \h </w:instrText>
      </w:r>
      <w:r>
        <w:rPr>
          <w:noProof/>
        </w:rPr>
      </w:r>
      <w:r>
        <w:rPr>
          <w:noProof/>
        </w:rPr>
        <w:fldChar w:fldCharType="separate"/>
      </w:r>
      <w:r>
        <w:rPr>
          <w:noProof/>
        </w:rPr>
        <w:t>29</w:t>
      </w:r>
      <w:r>
        <w:rPr>
          <w:noProof/>
        </w:rPr>
        <w:fldChar w:fldCharType="end"/>
      </w:r>
    </w:p>
    <w:p w14:paraId="06D9D4CF" w14:textId="77777777" w:rsidR="00084440" w:rsidRDefault="00084440">
      <w:pPr>
        <w:pStyle w:val="TDC3"/>
        <w:rPr>
          <w:rFonts w:asciiTheme="minorHAnsi" w:eastAsiaTheme="minorEastAsia" w:hAnsiTheme="minorHAnsi" w:cstheme="minorBidi"/>
          <w:noProof/>
          <w:sz w:val="24"/>
          <w:szCs w:val="24"/>
          <w:lang w:val="es-MX" w:eastAsia="ja-JP"/>
        </w:rPr>
      </w:pPr>
      <w:r>
        <w:rPr>
          <w:noProof/>
          <w:lang w:eastAsia="es-CO"/>
        </w:rPr>
        <w:t>Generalidades</w:t>
      </w:r>
      <w:r>
        <w:rPr>
          <w:noProof/>
        </w:rPr>
        <w:tab/>
      </w:r>
      <w:r>
        <w:rPr>
          <w:noProof/>
        </w:rPr>
        <w:fldChar w:fldCharType="begin"/>
      </w:r>
      <w:r>
        <w:rPr>
          <w:noProof/>
        </w:rPr>
        <w:instrText xml:space="preserve"> PAGEREF _Toc333231353 \h </w:instrText>
      </w:r>
      <w:r>
        <w:rPr>
          <w:noProof/>
        </w:rPr>
      </w:r>
      <w:r>
        <w:rPr>
          <w:noProof/>
        </w:rPr>
        <w:fldChar w:fldCharType="separate"/>
      </w:r>
      <w:r>
        <w:rPr>
          <w:noProof/>
        </w:rPr>
        <w:t>29</w:t>
      </w:r>
      <w:r>
        <w:rPr>
          <w:noProof/>
        </w:rPr>
        <w:fldChar w:fldCharType="end"/>
      </w:r>
    </w:p>
    <w:p w14:paraId="6DC5BC5F" w14:textId="77777777" w:rsidR="00084440" w:rsidRDefault="00084440">
      <w:pPr>
        <w:pStyle w:val="TDC3"/>
        <w:rPr>
          <w:rFonts w:asciiTheme="minorHAnsi" w:eastAsiaTheme="minorEastAsia" w:hAnsiTheme="minorHAnsi" w:cstheme="minorBidi"/>
          <w:noProof/>
          <w:sz w:val="24"/>
          <w:szCs w:val="24"/>
          <w:lang w:val="es-MX" w:eastAsia="ja-JP"/>
        </w:rPr>
      </w:pPr>
      <w:r>
        <w:rPr>
          <w:noProof/>
          <w:lang w:eastAsia="es-CO"/>
        </w:rPr>
        <w:t>Cuantificación de emisiones reducidas para un Proyecto Combinado</w:t>
      </w:r>
      <w:r>
        <w:rPr>
          <w:noProof/>
        </w:rPr>
        <w:tab/>
      </w:r>
      <w:r>
        <w:rPr>
          <w:noProof/>
        </w:rPr>
        <w:fldChar w:fldCharType="begin"/>
      </w:r>
      <w:r>
        <w:rPr>
          <w:noProof/>
        </w:rPr>
        <w:instrText xml:space="preserve"> PAGEREF _Toc333231354 \h </w:instrText>
      </w:r>
      <w:r>
        <w:rPr>
          <w:noProof/>
        </w:rPr>
      </w:r>
      <w:r>
        <w:rPr>
          <w:noProof/>
        </w:rPr>
        <w:fldChar w:fldCharType="separate"/>
      </w:r>
      <w:r>
        <w:rPr>
          <w:noProof/>
        </w:rPr>
        <w:t>30</w:t>
      </w:r>
      <w:r>
        <w:rPr>
          <w:noProof/>
        </w:rPr>
        <w:fldChar w:fldCharType="end"/>
      </w:r>
    </w:p>
    <w:p w14:paraId="55D88B09" w14:textId="77777777" w:rsidR="00084440" w:rsidRDefault="00084440">
      <w:pPr>
        <w:pStyle w:val="TDC3"/>
        <w:rPr>
          <w:rFonts w:asciiTheme="minorHAnsi" w:eastAsiaTheme="minorEastAsia" w:hAnsiTheme="minorHAnsi" w:cstheme="minorBidi"/>
          <w:noProof/>
          <w:sz w:val="24"/>
          <w:szCs w:val="24"/>
          <w:lang w:val="es-MX" w:eastAsia="ja-JP"/>
        </w:rPr>
      </w:pPr>
      <w:r>
        <w:rPr>
          <w:noProof/>
          <w:lang w:eastAsia="es-CO"/>
        </w:rPr>
        <w:t>Cuantificación de emisiones reducidas para un Proyecto de Tipo Eléctrico</w:t>
      </w:r>
      <w:r>
        <w:rPr>
          <w:noProof/>
        </w:rPr>
        <w:tab/>
      </w:r>
      <w:r>
        <w:rPr>
          <w:noProof/>
        </w:rPr>
        <w:fldChar w:fldCharType="begin"/>
      </w:r>
      <w:r>
        <w:rPr>
          <w:noProof/>
        </w:rPr>
        <w:instrText xml:space="preserve"> PAGEREF _Toc333231355 \h </w:instrText>
      </w:r>
      <w:r>
        <w:rPr>
          <w:noProof/>
        </w:rPr>
      </w:r>
      <w:r>
        <w:rPr>
          <w:noProof/>
        </w:rPr>
        <w:fldChar w:fldCharType="separate"/>
      </w:r>
      <w:r>
        <w:rPr>
          <w:noProof/>
        </w:rPr>
        <w:t>30</w:t>
      </w:r>
      <w:r>
        <w:rPr>
          <w:noProof/>
        </w:rPr>
        <w:fldChar w:fldCharType="end"/>
      </w:r>
    </w:p>
    <w:p w14:paraId="6F5AC24A" w14:textId="77777777" w:rsidR="00084440" w:rsidRDefault="00084440">
      <w:pPr>
        <w:pStyle w:val="TDC3"/>
        <w:rPr>
          <w:rFonts w:asciiTheme="minorHAnsi" w:eastAsiaTheme="minorEastAsia" w:hAnsiTheme="minorHAnsi" w:cstheme="minorBidi"/>
          <w:noProof/>
          <w:sz w:val="24"/>
          <w:szCs w:val="24"/>
          <w:lang w:val="es-MX" w:eastAsia="ja-JP"/>
        </w:rPr>
      </w:pPr>
      <w:r>
        <w:rPr>
          <w:noProof/>
          <w:lang w:eastAsia="es-CO"/>
        </w:rPr>
        <w:t>Cuantificación de emisiones reducidas para un Proyecto de Combustión Estacionaria</w:t>
      </w:r>
      <w:r>
        <w:rPr>
          <w:noProof/>
        </w:rPr>
        <w:tab/>
      </w:r>
      <w:r>
        <w:rPr>
          <w:noProof/>
        </w:rPr>
        <w:fldChar w:fldCharType="begin"/>
      </w:r>
      <w:r>
        <w:rPr>
          <w:noProof/>
        </w:rPr>
        <w:instrText xml:space="preserve"> PAGEREF _Toc333231356 \h </w:instrText>
      </w:r>
      <w:r>
        <w:rPr>
          <w:noProof/>
        </w:rPr>
      </w:r>
      <w:r>
        <w:rPr>
          <w:noProof/>
        </w:rPr>
        <w:fldChar w:fldCharType="separate"/>
      </w:r>
      <w:r>
        <w:rPr>
          <w:noProof/>
        </w:rPr>
        <w:t>30</w:t>
      </w:r>
      <w:r>
        <w:rPr>
          <w:noProof/>
        </w:rPr>
        <w:fldChar w:fldCharType="end"/>
      </w:r>
    </w:p>
    <w:p w14:paraId="07DC91EA" w14:textId="77777777" w:rsidR="00084440" w:rsidRDefault="00084440">
      <w:pPr>
        <w:pStyle w:val="TDC1"/>
        <w:tabs>
          <w:tab w:val="left" w:pos="390"/>
        </w:tabs>
        <w:rPr>
          <w:rFonts w:asciiTheme="minorHAnsi" w:eastAsiaTheme="minorEastAsia" w:hAnsiTheme="minorHAnsi" w:cstheme="minorBidi"/>
          <w:b w:val="0"/>
          <w:noProof/>
          <w:sz w:val="24"/>
          <w:szCs w:val="24"/>
          <w:lang w:val="es-MX" w:eastAsia="ja-JP"/>
        </w:rPr>
      </w:pPr>
      <w:r w:rsidRPr="00342226">
        <w:rPr>
          <w:rFonts w:cs="Arial"/>
          <w:noProof/>
        </w:rPr>
        <w:t>3.</w:t>
      </w:r>
      <w:r>
        <w:rPr>
          <w:rFonts w:asciiTheme="minorHAnsi" w:eastAsiaTheme="minorEastAsia" w:hAnsiTheme="minorHAnsi" w:cstheme="minorBidi"/>
          <w:b w:val="0"/>
          <w:noProof/>
          <w:sz w:val="24"/>
          <w:szCs w:val="24"/>
          <w:lang w:val="es-MX" w:eastAsia="ja-JP"/>
        </w:rPr>
        <w:tab/>
      </w:r>
      <w:r w:rsidRPr="00342226">
        <w:rPr>
          <w:rFonts w:cs="Arial"/>
          <w:noProof/>
        </w:rPr>
        <w:t>Medición, Reporte y Verificación</w:t>
      </w:r>
      <w:r>
        <w:rPr>
          <w:noProof/>
        </w:rPr>
        <w:tab/>
      </w:r>
      <w:r>
        <w:rPr>
          <w:noProof/>
        </w:rPr>
        <w:fldChar w:fldCharType="begin"/>
      </w:r>
      <w:r>
        <w:rPr>
          <w:noProof/>
        </w:rPr>
        <w:instrText xml:space="preserve"> PAGEREF _Toc333231357 \h </w:instrText>
      </w:r>
      <w:r>
        <w:rPr>
          <w:noProof/>
        </w:rPr>
      </w:r>
      <w:r>
        <w:rPr>
          <w:noProof/>
        </w:rPr>
        <w:fldChar w:fldCharType="separate"/>
      </w:r>
      <w:r>
        <w:rPr>
          <w:noProof/>
        </w:rPr>
        <w:t>32</w:t>
      </w:r>
      <w:r>
        <w:rPr>
          <w:noProof/>
        </w:rPr>
        <w:fldChar w:fldCharType="end"/>
      </w:r>
    </w:p>
    <w:p w14:paraId="33D66964"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3.1.</w:t>
      </w:r>
      <w:r>
        <w:rPr>
          <w:rFonts w:asciiTheme="minorHAnsi" w:eastAsiaTheme="minorEastAsia" w:hAnsiTheme="minorHAnsi" w:cstheme="minorBidi"/>
          <w:i w:val="0"/>
          <w:noProof/>
          <w:sz w:val="24"/>
          <w:szCs w:val="24"/>
          <w:lang w:val="es-MX" w:eastAsia="ja-JP"/>
        </w:rPr>
        <w:tab/>
      </w:r>
      <w:r w:rsidRPr="00342226">
        <w:rPr>
          <w:rFonts w:cs="Arial"/>
          <w:noProof/>
        </w:rPr>
        <w:t>Sistema MRV</w:t>
      </w:r>
      <w:r>
        <w:rPr>
          <w:noProof/>
        </w:rPr>
        <w:tab/>
      </w:r>
      <w:r>
        <w:rPr>
          <w:noProof/>
        </w:rPr>
        <w:fldChar w:fldCharType="begin"/>
      </w:r>
      <w:r>
        <w:rPr>
          <w:noProof/>
        </w:rPr>
        <w:instrText xml:space="preserve"> PAGEREF _Toc333231358 \h </w:instrText>
      </w:r>
      <w:r>
        <w:rPr>
          <w:noProof/>
        </w:rPr>
      </w:r>
      <w:r>
        <w:rPr>
          <w:noProof/>
        </w:rPr>
        <w:fldChar w:fldCharType="separate"/>
      </w:r>
      <w:r>
        <w:rPr>
          <w:noProof/>
        </w:rPr>
        <w:t>34</w:t>
      </w:r>
      <w:r>
        <w:rPr>
          <w:noProof/>
        </w:rPr>
        <w:fldChar w:fldCharType="end"/>
      </w:r>
    </w:p>
    <w:p w14:paraId="439601B0"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3.2.</w:t>
      </w:r>
      <w:r>
        <w:rPr>
          <w:rFonts w:asciiTheme="minorHAnsi" w:eastAsiaTheme="minorEastAsia" w:hAnsiTheme="minorHAnsi" w:cstheme="minorBidi"/>
          <w:i w:val="0"/>
          <w:noProof/>
          <w:sz w:val="24"/>
          <w:szCs w:val="24"/>
          <w:lang w:val="es-MX" w:eastAsia="ja-JP"/>
        </w:rPr>
        <w:tab/>
      </w:r>
      <w:r w:rsidRPr="00342226">
        <w:rPr>
          <w:rFonts w:cs="Arial"/>
          <w:noProof/>
        </w:rPr>
        <w:t>Implementación del Sistema MRV</w:t>
      </w:r>
      <w:r>
        <w:rPr>
          <w:noProof/>
        </w:rPr>
        <w:tab/>
      </w:r>
      <w:r>
        <w:rPr>
          <w:noProof/>
        </w:rPr>
        <w:fldChar w:fldCharType="begin"/>
      </w:r>
      <w:r>
        <w:rPr>
          <w:noProof/>
        </w:rPr>
        <w:instrText xml:space="preserve"> PAGEREF _Toc333231359 \h </w:instrText>
      </w:r>
      <w:r>
        <w:rPr>
          <w:noProof/>
        </w:rPr>
      </w:r>
      <w:r>
        <w:rPr>
          <w:noProof/>
        </w:rPr>
        <w:fldChar w:fldCharType="separate"/>
      </w:r>
      <w:r>
        <w:rPr>
          <w:noProof/>
        </w:rPr>
        <w:t>34</w:t>
      </w:r>
      <w:r>
        <w:rPr>
          <w:noProof/>
        </w:rPr>
        <w:fldChar w:fldCharType="end"/>
      </w:r>
    </w:p>
    <w:p w14:paraId="6CCB870A" w14:textId="77777777" w:rsidR="00084440" w:rsidRDefault="00084440">
      <w:pPr>
        <w:pStyle w:val="TDC1"/>
        <w:tabs>
          <w:tab w:val="left" w:pos="390"/>
        </w:tabs>
        <w:rPr>
          <w:rFonts w:asciiTheme="minorHAnsi" w:eastAsiaTheme="minorEastAsia" w:hAnsiTheme="minorHAnsi" w:cstheme="minorBidi"/>
          <w:b w:val="0"/>
          <w:noProof/>
          <w:sz w:val="24"/>
          <w:szCs w:val="24"/>
          <w:lang w:val="es-MX" w:eastAsia="ja-JP"/>
        </w:rPr>
      </w:pPr>
      <w:r w:rsidRPr="00342226">
        <w:rPr>
          <w:rFonts w:cs="Arial"/>
          <w:noProof/>
        </w:rPr>
        <w:t>4.</w:t>
      </w:r>
      <w:r>
        <w:rPr>
          <w:rFonts w:asciiTheme="minorHAnsi" w:eastAsiaTheme="minorEastAsia" w:hAnsiTheme="minorHAnsi" w:cstheme="minorBidi"/>
          <w:b w:val="0"/>
          <w:noProof/>
          <w:sz w:val="24"/>
          <w:szCs w:val="24"/>
          <w:lang w:val="es-MX" w:eastAsia="ja-JP"/>
        </w:rPr>
        <w:tab/>
      </w:r>
      <w:r w:rsidRPr="00342226">
        <w:rPr>
          <w:rFonts w:cs="Arial"/>
          <w:noProof/>
        </w:rPr>
        <w:t>Información sobre inhabilitación de equipos y disposición de residuos</w:t>
      </w:r>
      <w:r>
        <w:rPr>
          <w:noProof/>
        </w:rPr>
        <w:tab/>
      </w:r>
      <w:r>
        <w:rPr>
          <w:noProof/>
        </w:rPr>
        <w:fldChar w:fldCharType="begin"/>
      </w:r>
      <w:r>
        <w:rPr>
          <w:noProof/>
        </w:rPr>
        <w:instrText xml:space="preserve"> PAGEREF _Toc333231360 \h </w:instrText>
      </w:r>
      <w:r>
        <w:rPr>
          <w:noProof/>
        </w:rPr>
      </w:r>
      <w:r>
        <w:rPr>
          <w:noProof/>
        </w:rPr>
        <w:fldChar w:fldCharType="separate"/>
      </w:r>
      <w:r>
        <w:rPr>
          <w:noProof/>
        </w:rPr>
        <w:t>38</w:t>
      </w:r>
      <w:r>
        <w:rPr>
          <w:noProof/>
        </w:rPr>
        <w:fldChar w:fldCharType="end"/>
      </w:r>
    </w:p>
    <w:p w14:paraId="57087D1F"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4.1.</w:t>
      </w:r>
      <w:r>
        <w:rPr>
          <w:rFonts w:asciiTheme="minorHAnsi" w:eastAsiaTheme="minorEastAsia" w:hAnsiTheme="minorHAnsi" w:cstheme="minorBidi"/>
          <w:i w:val="0"/>
          <w:noProof/>
          <w:sz w:val="24"/>
          <w:szCs w:val="24"/>
          <w:lang w:val="es-MX" w:eastAsia="ja-JP"/>
        </w:rPr>
        <w:tab/>
      </w:r>
      <w:r w:rsidRPr="00342226">
        <w:rPr>
          <w:rFonts w:cs="Arial"/>
          <w:noProof/>
        </w:rPr>
        <w:t>Equipos sustituidos</w:t>
      </w:r>
      <w:r>
        <w:rPr>
          <w:noProof/>
        </w:rPr>
        <w:tab/>
      </w:r>
      <w:r>
        <w:rPr>
          <w:noProof/>
        </w:rPr>
        <w:fldChar w:fldCharType="begin"/>
      </w:r>
      <w:r>
        <w:rPr>
          <w:noProof/>
        </w:rPr>
        <w:instrText xml:space="preserve"> PAGEREF _Toc333231361 \h </w:instrText>
      </w:r>
      <w:r>
        <w:rPr>
          <w:noProof/>
        </w:rPr>
      </w:r>
      <w:r>
        <w:rPr>
          <w:noProof/>
        </w:rPr>
        <w:fldChar w:fldCharType="separate"/>
      </w:r>
      <w:r>
        <w:rPr>
          <w:noProof/>
        </w:rPr>
        <w:t>38</w:t>
      </w:r>
      <w:r>
        <w:rPr>
          <w:noProof/>
        </w:rPr>
        <w:fldChar w:fldCharType="end"/>
      </w:r>
    </w:p>
    <w:p w14:paraId="7BB4FD14"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4.2.</w:t>
      </w:r>
      <w:r>
        <w:rPr>
          <w:rFonts w:asciiTheme="minorHAnsi" w:eastAsiaTheme="minorEastAsia" w:hAnsiTheme="minorHAnsi" w:cstheme="minorBidi"/>
          <w:i w:val="0"/>
          <w:noProof/>
          <w:sz w:val="24"/>
          <w:szCs w:val="24"/>
          <w:lang w:val="es-MX" w:eastAsia="ja-JP"/>
        </w:rPr>
        <w:tab/>
      </w:r>
      <w:r w:rsidRPr="00342226">
        <w:rPr>
          <w:rFonts w:cs="Arial"/>
          <w:noProof/>
        </w:rPr>
        <w:t>Plan de manejo de equipos inhabilitados</w:t>
      </w:r>
      <w:r>
        <w:rPr>
          <w:noProof/>
        </w:rPr>
        <w:tab/>
      </w:r>
      <w:r>
        <w:rPr>
          <w:noProof/>
        </w:rPr>
        <w:fldChar w:fldCharType="begin"/>
      </w:r>
      <w:r>
        <w:rPr>
          <w:noProof/>
        </w:rPr>
        <w:instrText xml:space="preserve"> PAGEREF _Toc333231362 \h </w:instrText>
      </w:r>
      <w:r>
        <w:rPr>
          <w:noProof/>
        </w:rPr>
      </w:r>
      <w:r>
        <w:rPr>
          <w:noProof/>
        </w:rPr>
        <w:fldChar w:fldCharType="separate"/>
      </w:r>
      <w:r>
        <w:rPr>
          <w:noProof/>
        </w:rPr>
        <w:t>39</w:t>
      </w:r>
      <w:r>
        <w:rPr>
          <w:noProof/>
        </w:rPr>
        <w:fldChar w:fldCharType="end"/>
      </w:r>
    </w:p>
    <w:p w14:paraId="695DDAE7" w14:textId="77777777" w:rsidR="00084440" w:rsidRDefault="00084440">
      <w:pPr>
        <w:pStyle w:val="TDC1"/>
        <w:tabs>
          <w:tab w:val="left" w:pos="390"/>
        </w:tabs>
        <w:rPr>
          <w:rFonts w:asciiTheme="minorHAnsi" w:eastAsiaTheme="minorEastAsia" w:hAnsiTheme="minorHAnsi" w:cstheme="minorBidi"/>
          <w:b w:val="0"/>
          <w:noProof/>
          <w:sz w:val="24"/>
          <w:szCs w:val="24"/>
          <w:lang w:val="es-MX" w:eastAsia="ja-JP"/>
        </w:rPr>
      </w:pPr>
      <w:r w:rsidRPr="00342226">
        <w:rPr>
          <w:rFonts w:cs="Arial"/>
          <w:noProof/>
        </w:rPr>
        <w:t>5.</w:t>
      </w:r>
      <w:r>
        <w:rPr>
          <w:rFonts w:asciiTheme="minorHAnsi" w:eastAsiaTheme="minorEastAsia" w:hAnsiTheme="minorHAnsi" w:cstheme="minorBidi"/>
          <w:b w:val="0"/>
          <w:noProof/>
          <w:sz w:val="24"/>
          <w:szCs w:val="24"/>
          <w:lang w:val="es-MX" w:eastAsia="ja-JP"/>
        </w:rPr>
        <w:tab/>
      </w:r>
      <w:r w:rsidRPr="00342226">
        <w:rPr>
          <w:rFonts w:cs="Arial"/>
          <w:noProof/>
        </w:rPr>
        <w:t>Información sobre el Cronograma de Trabajo</w:t>
      </w:r>
      <w:r>
        <w:rPr>
          <w:noProof/>
        </w:rPr>
        <w:tab/>
      </w:r>
      <w:r>
        <w:rPr>
          <w:noProof/>
        </w:rPr>
        <w:fldChar w:fldCharType="begin"/>
      </w:r>
      <w:r>
        <w:rPr>
          <w:noProof/>
        </w:rPr>
        <w:instrText xml:space="preserve"> PAGEREF _Toc333231363 \h </w:instrText>
      </w:r>
      <w:r>
        <w:rPr>
          <w:noProof/>
        </w:rPr>
      </w:r>
      <w:r>
        <w:rPr>
          <w:noProof/>
        </w:rPr>
        <w:fldChar w:fldCharType="separate"/>
      </w:r>
      <w:r>
        <w:rPr>
          <w:noProof/>
        </w:rPr>
        <w:t>41</w:t>
      </w:r>
      <w:r>
        <w:rPr>
          <w:noProof/>
        </w:rPr>
        <w:fldChar w:fldCharType="end"/>
      </w:r>
    </w:p>
    <w:p w14:paraId="50A3CCD3"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5.1.</w:t>
      </w:r>
      <w:r>
        <w:rPr>
          <w:rFonts w:asciiTheme="minorHAnsi" w:eastAsiaTheme="minorEastAsia" w:hAnsiTheme="minorHAnsi" w:cstheme="minorBidi"/>
          <w:i w:val="0"/>
          <w:noProof/>
          <w:sz w:val="24"/>
          <w:szCs w:val="24"/>
          <w:lang w:val="es-MX" w:eastAsia="ja-JP"/>
        </w:rPr>
        <w:tab/>
      </w:r>
      <w:r w:rsidRPr="00342226">
        <w:rPr>
          <w:rFonts w:cs="Arial"/>
          <w:noProof/>
        </w:rPr>
        <w:t>Estructura del Cronograma</w:t>
      </w:r>
      <w:r>
        <w:rPr>
          <w:noProof/>
        </w:rPr>
        <w:tab/>
      </w:r>
      <w:r>
        <w:rPr>
          <w:noProof/>
        </w:rPr>
        <w:fldChar w:fldCharType="begin"/>
      </w:r>
      <w:r>
        <w:rPr>
          <w:noProof/>
        </w:rPr>
        <w:instrText xml:space="preserve"> PAGEREF _Toc333231364 \h </w:instrText>
      </w:r>
      <w:r>
        <w:rPr>
          <w:noProof/>
        </w:rPr>
      </w:r>
      <w:r>
        <w:rPr>
          <w:noProof/>
        </w:rPr>
        <w:fldChar w:fldCharType="separate"/>
      </w:r>
      <w:r>
        <w:rPr>
          <w:noProof/>
        </w:rPr>
        <w:t>41</w:t>
      </w:r>
      <w:r>
        <w:rPr>
          <w:noProof/>
        </w:rPr>
        <w:fldChar w:fldCharType="end"/>
      </w:r>
    </w:p>
    <w:p w14:paraId="36F58CA0" w14:textId="77777777" w:rsidR="00084440" w:rsidRDefault="00084440">
      <w:pPr>
        <w:pStyle w:val="TDC2"/>
        <w:tabs>
          <w:tab w:val="left" w:pos="780"/>
          <w:tab w:val="right" w:pos="8828"/>
        </w:tabs>
        <w:rPr>
          <w:rFonts w:asciiTheme="minorHAnsi" w:eastAsiaTheme="minorEastAsia" w:hAnsiTheme="minorHAnsi" w:cstheme="minorBidi"/>
          <w:i w:val="0"/>
          <w:noProof/>
          <w:sz w:val="24"/>
          <w:szCs w:val="24"/>
          <w:lang w:val="es-MX" w:eastAsia="ja-JP"/>
        </w:rPr>
      </w:pPr>
      <w:r w:rsidRPr="00342226">
        <w:rPr>
          <w:rFonts w:cs="Arial"/>
          <w:noProof/>
        </w:rPr>
        <w:t>5.2.</w:t>
      </w:r>
      <w:r>
        <w:rPr>
          <w:rFonts w:asciiTheme="minorHAnsi" w:eastAsiaTheme="minorEastAsia" w:hAnsiTheme="minorHAnsi" w:cstheme="minorBidi"/>
          <w:i w:val="0"/>
          <w:noProof/>
          <w:sz w:val="24"/>
          <w:szCs w:val="24"/>
          <w:lang w:val="es-MX" w:eastAsia="ja-JP"/>
        </w:rPr>
        <w:tab/>
      </w:r>
      <w:r w:rsidRPr="00342226">
        <w:rPr>
          <w:rFonts w:cs="Arial"/>
          <w:noProof/>
        </w:rPr>
        <w:t>Recomendaciones</w:t>
      </w:r>
      <w:r>
        <w:rPr>
          <w:noProof/>
        </w:rPr>
        <w:tab/>
      </w:r>
      <w:r>
        <w:rPr>
          <w:noProof/>
        </w:rPr>
        <w:fldChar w:fldCharType="begin"/>
      </w:r>
      <w:r>
        <w:rPr>
          <w:noProof/>
        </w:rPr>
        <w:instrText xml:space="preserve"> PAGEREF _Toc333231365 \h </w:instrText>
      </w:r>
      <w:r>
        <w:rPr>
          <w:noProof/>
        </w:rPr>
      </w:r>
      <w:r>
        <w:rPr>
          <w:noProof/>
        </w:rPr>
        <w:fldChar w:fldCharType="separate"/>
      </w:r>
      <w:r>
        <w:rPr>
          <w:noProof/>
        </w:rPr>
        <w:t>41</w:t>
      </w:r>
      <w:r>
        <w:rPr>
          <w:noProof/>
        </w:rPr>
        <w:fldChar w:fldCharType="end"/>
      </w:r>
    </w:p>
    <w:p w14:paraId="0520A507" w14:textId="77777777" w:rsidR="00084440" w:rsidRDefault="00084440">
      <w:pPr>
        <w:pStyle w:val="TDC1"/>
        <w:tabs>
          <w:tab w:val="left" w:pos="390"/>
        </w:tabs>
        <w:rPr>
          <w:rFonts w:asciiTheme="minorHAnsi" w:eastAsiaTheme="minorEastAsia" w:hAnsiTheme="minorHAnsi" w:cstheme="minorBidi"/>
          <w:b w:val="0"/>
          <w:noProof/>
          <w:sz w:val="24"/>
          <w:szCs w:val="24"/>
          <w:lang w:val="es-MX" w:eastAsia="ja-JP"/>
        </w:rPr>
      </w:pPr>
      <w:r w:rsidRPr="00342226">
        <w:rPr>
          <w:rFonts w:cs="Arial"/>
          <w:noProof/>
        </w:rPr>
        <w:lastRenderedPageBreak/>
        <w:t>6.</w:t>
      </w:r>
      <w:r>
        <w:rPr>
          <w:rFonts w:asciiTheme="minorHAnsi" w:eastAsiaTheme="minorEastAsia" w:hAnsiTheme="minorHAnsi" w:cstheme="minorBidi"/>
          <w:b w:val="0"/>
          <w:noProof/>
          <w:sz w:val="24"/>
          <w:szCs w:val="24"/>
          <w:lang w:val="es-MX" w:eastAsia="ja-JP"/>
        </w:rPr>
        <w:tab/>
      </w:r>
      <w:r w:rsidRPr="00342226">
        <w:rPr>
          <w:rFonts w:cs="Arial"/>
          <w:noProof/>
        </w:rPr>
        <w:t>ANEXOS</w:t>
      </w:r>
      <w:r>
        <w:rPr>
          <w:noProof/>
        </w:rPr>
        <w:tab/>
      </w:r>
      <w:r>
        <w:rPr>
          <w:noProof/>
        </w:rPr>
        <w:fldChar w:fldCharType="begin"/>
      </w:r>
      <w:r>
        <w:rPr>
          <w:noProof/>
        </w:rPr>
        <w:instrText xml:space="preserve"> PAGEREF _Toc333231366 \h </w:instrText>
      </w:r>
      <w:r>
        <w:rPr>
          <w:noProof/>
        </w:rPr>
      </w:r>
      <w:r>
        <w:rPr>
          <w:noProof/>
        </w:rPr>
        <w:fldChar w:fldCharType="separate"/>
      </w:r>
      <w:r>
        <w:rPr>
          <w:noProof/>
        </w:rPr>
        <w:t>42</w:t>
      </w:r>
      <w:r>
        <w:rPr>
          <w:noProof/>
        </w:rPr>
        <w:fldChar w:fldCharType="end"/>
      </w:r>
    </w:p>
    <w:p w14:paraId="5067BB49" w14:textId="77777777" w:rsidR="00084440" w:rsidRDefault="00084440">
      <w:pPr>
        <w:pStyle w:val="TDC2"/>
        <w:tabs>
          <w:tab w:val="right" w:pos="8828"/>
        </w:tabs>
        <w:rPr>
          <w:rFonts w:asciiTheme="minorHAnsi" w:eastAsiaTheme="minorEastAsia" w:hAnsiTheme="minorHAnsi" w:cstheme="minorBidi"/>
          <w:i w:val="0"/>
          <w:noProof/>
          <w:sz w:val="24"/>
          <w:szCs w:val="24"/>
          <w:lang w:val="es-MX" w:eastAsia="ja-JP"/>
        </w:rPr>
      </w:pPr>
      <w:r w:rsidRPr="00342226">
        <w:rPr>
          <w:rFonts w:cs="Arial"/>
          <w:noProof/>
        </w:rPr>
        <w:t>Anexo 1 – Fichas descriptivas y modelizaciones propuestas para cada tecnología</w:t>
      </w:r>
      <w:r>
        <w:rPr>
          <w:noProof/>
        </w:rPr>
        <w:tab/>
      </w:r>
      <w:r>
        <w:rPr>
          <w:noProof/>
        </w:rPr>
        <w:fldChar w:fldCharType="begin"/>
      </w:r>
      <w:r>
        <w:rPr>
          <w:noProof/>
        </w:rPr>
        <w:instrText xml:space="preserve"> PAGEREF _Toc333231367 \h </w:instrText>
      </w:r>
      <w:r>
        <w:rPr>
          <w:noProof/>
        </w:rPr>
      </w:r>
      <w:r>
        <w:rPr>
          <w:noProof/>
        </w:rPr>
        <w:fldChar w:fldCharType="separate"/>
      </w:r>
      <w:r>
        <w:rPr>
          <w:noProof/>
        </w:rPr>
        <w:t>42</w:t>
      </w:r>
      <w:r>
        <w:rPr>
          <w:noProof/>
        </w:rPr>
        <w:fldChar w:fldCharType="end"/>
      </w:r>
    </w:p>
    <w:p w14:paraId="3688ACC6" w14:textId="77777777" w:rsidR="00084440" w:rsidRDefault="00084440">
      <w:pPr>
        <w:pStyle w:val="TDC3"/>
        <w:rPr>
          <w:rFonts w:asciiTheme="minorHAnsi" w:eastAsiaTheme="minorEastAsia" w:hAnsiTheme="minorHAnsi" w:cstheme="minorBidi"/>
          <w:noProof/>
          <w:sz w:val="24"/>
          <w:szCs w:val="24"/>
          <w:lang w:val="es-MX" w:eastAsia="ja-JP"/>
        </w:rPr>
      </w:pPr>
      <w:r>
        <w:rPr>
          <w:noProof/>
        </w:rPr>
        <w:t>A - Caracterización de Motores para</w:t>
      </w:r>
      <w:r w:rsidRPr="00342226">
        <w:rPr>
          <w:noProof/>
          <w:lang w:val="es-MX"/>
        </w:rPr>
        <w:t xml:space="preserve"> el</w:t>
      </w:r>
      <w:r>
        <w:rPr>
          <w:noProof/>
        </w:rPr>
        <w:t xml:space="preserve"> cálculo de</w:t>
      </w:r>
      <w:r w:rsidRPr="00342226">
        <w:rPr>
          <w:noProof/>
          <w:lang w:val="es-MX"/>
        </w:rPr>
        <w:t>l</w:t>
      </w:r>
      <w:r>
        <w:rPr>
          <w:noProof/>
        </w:rPr>
        <w:t xml:space="preserve"> Consumo por unidad energética</w:t>
      </w:r>
      <w:r>
        <w:rPr>
          <w:noProof/>
        </w:rPr>
        <w:tab/>
      </w:r>
      <w:r>
        <w:rPr>
          <w:noProof/>
        </w:rPr>
        <w:fldChar w:fldCharType="begin"/>
      </w:r>
      <w:r>
        <w:rPr>
          <w:noProof/>
        </w:rPr>
        <w:instrText xml:space="preserve"> PAGEREF _Toc333231368 \h </w:instrText>
      </w:r>
      <w:r>
        <w:rPr>
          <w:noProof/>
        </w:rPr>
      </w:r>
      <w:r>
        <w:rPr>
          <w:noProof/>
        </w:rPr>
        <w:fldChar w:fldCharType="separate"/>
      </w:r>
      <w:r>
        <w:rPr>
          <w:noProof/>
        </w:rPr>
        <w:t>43</w:t>
      </w:r>
      <w:r>
        <w:rPr>
          <w:noProof/>
        </w:rPr>
        <w:fldChar w:fldCharType="end"/>
      </w:r>
    </w:p>
    <w:p w14:paraId="3458E5D2" w14:textId="77777777" w:rsidR="00084440" w:rsidRDefault="00084440">
      <w:pPr>
        <w:pStyle w:val="TDC3"/>
        <w:rPr>
          <w:rFonts w:asciiTheme="minorHAnsi" w:eastAsiaTheme="minorEastAsia" w:hAnsiTheme="minorHAnsi" w:cstheme="minorBidi"/>
          <w:noProof/>
          <w:sz w:val="24"/>
          <w:szCs w:val="24"/>
          <w:lang w:val="es-MX" w:eastAsia="ja-JP"/>
        </w:rPr>
      </w:pPr>
      <w:r>
        <w:rPr>
          <w:noProof/>
        </w:rPr>
        <w:t xml:space="preserve">B - Caracterización de Aire comprimido para cálculo de </w:t>
      </w:r>
      <w:r w:rsidRPr="00342226">
        <w:rPr>
          <w:noProof/>
          <w:lang w:val="es-MX"/>
        </w:rPr>
        <w:t>consumos por unidad energética</w:t>
      </w:r>
      <w:r>
        <w:rPr>
          <w:noProof/>
        </w:rPr>
        <w:tab/>
      </w:r>
      <w:r>
        <w:rPr>
          <w:noProof/>
        </w:rPr>
        <w:fldChar w:fldCharType="begin"/>
      </w:r>
      <w:r>
        <w:rPr>
          <w:noProof/>
        </w:rPr>
        <w:instrText xml:space="preserve"> PAGEREF _Toc333231369 \h </w:instrText>
      </w:r>
      <w:r>
        <w:rPr>
          <w:noProof/>
        </w:rPr>
      </w:r>
      <w:r>
        <w:rPr>
          <w:noProof/>
        </w:rPr>
        <w:fldChar w:fldCharType="separate"/>
      </w:r>
      <w:r>
        <w:rPr>
          <w:noProof/>
        </w:rPr>
        <w:t>45</w:t>
      </w:r>
      <w:r>
        <w:rPr>
          <w:noProof/>
        </w:rPr>
        <w:fldChar w:fldCharType="end"/>
      </w:r>
    </w:p>
    <w:p w14:paraId="5175847A" w14:textId="77777777" w:rsidR="00084440" w:rsidRDefault="00084440">
      <w:pPr>
        <w:pStyle w:val="TDC3"/>
        <w:rPr>
          <w:rFonts w:asciiTheme="minorHAnsi" w:eastAsiaTheme="minorEastAsia" w:hAnsiTheme="minorHAnsi" w:cstheme="minorBidi"/>
          <w:noProof/>
          <w:sz w:val="24"/>
          <w:szCs w:val="24"/>
          <w:lang w:val="es-MX" w:eastAsia="ja-JP"/>
        </w:rPr>
      </w:pPr>
      <w:r>
        <w:rPr>
          <w:noProof/>
        </w:rPr>
        <w:t xml:space="preserve">C - Caracterización de aire acondicionado y refrigeración para cálculo de </w:t>
      </w:r>
      <w:r w:rsidRPr="00342226">
        <w:rPr>
          <w:noProof/>
          <w:lang w:val="es-MX"/>
        </w:rPr>
        <w:t>los Consumos por unidad energética</w:t>
      </w:r>
      <w:r>
        <w:rPr>
          <w:noProof/>
        </w:rPr>
        <w:tab/>
      </w:r>
      <w:r>
        <w:rPr>
          <w:noProof/>
        </w:rPr>
        <w:fldChar w:fldCharType="begin"/>
      </w:r>
      <w:r>
        <w:rPr>
          <w:noProof/>
        </w:rPr>
        <w:instrText xml:space="preserve"> PAGEREF _Toc333231370 \h </w:instrText>
      </w:r>
      <w:r>
        <w:rPr>
          <w:noProof/>
        </w:rPr>
      </w:r>
      <w:r>
        <w:rPr>
          <w:noProof/>
        </w:rPr>
        <w:fldChar w:fldCharType="separate"/>
      </w:r>
      <w:r>
        <w:rPr>
          <w:noProof/>
        </w:rPr>
        <w:t>47</w:t>
      </w:r>
      <w:r>
        <w:rPr>
          <w:noProof/>
        </w:rPr>
        <w:fldChar w:fldCharType="end"/>
      </w:r>
    </w:p>
    <w:p w14:paraId="24681856" w14:textId="77777777" w:rsidR="00084440" w:rsidRDefault="00084440">
      <w:pPr>
        <w:pStyle w:val="TDC3"/>
        <w:rPr>
          <w:rFonts w:asciiTheme="minorHAnsi" w:eastAsiaTheme="minorEastAsia" w:hAnsiTheme="minorHAnsi" w:cstheme="minorBidi"/>
          <w:noProof/>
          <w:sz w:val="24"/>
          <w:szCs w:val="24"/>
          <w:lang w:val="es-MX" w:eastAsia="ja-JP"/>
        </w:rPr>
      </w:pPr>
      <w:r>
        <w:rPr>
          <w:noProof/>
        </w:rPr>
        <w:t>D - Caracterización de calderas para cálculo de</w:t>
      </w:r>
      <w:r w:rsidRPr="00342226">
        <w:rPr>
          <w:noProof/>
          <w:lang w:val="es-MX"/>
        </w:rPr>
        <w:t>l</w:t>
      </w:r>
      <w:r>
        <w:rPr>
          <w:noProof/>
        </w:rPr>
        <w:t xml:space="preserve"> Consumo por unidad energética</w:t>
      </w:r>
      <w:r>
        <w:rPr>
          <w:noProof/>
        </w:rPr>
        <w:tab/>
      </w:r>
      <w:r>
        <w:rPr>
          <w:noProof/>
        </w:rPr>
        <w:fldChar w:fldCharType="begin"/>
      </w:r>
      <w:r>
        <w:rPr>
          <w:noProof/>
        </w:rPr>
        <w:instrText xml:space="preserve"> PAGEREF _Toc333231371 \h </w:instrText>
      </w:r>
      <w:r>
        <w:rPr>
          <w:noProof/>
        </w:rPr>
      </w:r>
      <w:r>
        <w:rPr>
          <w:noProof/>
        </w:rPr>
        <w:fldChar w:fldCharType="separate"/>
      </w:r>
      <w:r>
        <w:rPr>
          <w:noProof/>
        </w:rPr>
        <w:t>48</w:t>
      </w:r>
      <w:r>
        <w:rPr>
          <w:noProof/>
        </w:rPr>
        <w:fldChar w:fldCharType="end"/>
      </w:r>
    </w:p>
    <w:p w14:paraId="487A50D1" w14:textId="77777777" w:rsidR="00084440" w:rsidRDefault="00084440">
      <w:pPr>
        <w:pStyle w:val="TDC3"/>
        <w:rPr>
          <w:rFonts w:asciiTheme="minorHAnsi" w:eastAsiaTheme="minorEastAsia" w:hAnsiTheme="minorHAnsi" w:cstheme="minorBidi"/>
          <w:noProof/>
          <w:sz w:val="24"/>
          <w:szCs w:val="24"/>
          <w:lang w:val="es-MX" w:eastAsia="ja-JP"/>
        </w:rPr>
      </w:pPr>
      <w:r>
        <w:rPr>
          <w:noProof/>
        </w:rPr>
        <w:t xml:space="preserve">E - Caracterización de precalentamiento solar  para cálculo de </w:t>
      </w:r>
      <w:r w:rsidRPr="00342226">
        <w:rPr>
          <w:noProof/>
          <w:lang w:val="es-MX"/>
        </w:rPr>
        <w:t xml:space="preserve">los </w:t>
      </w:r>
      <w:r>
        <w:rPr>
          <w:noProof/>
        </w:rPr>
        <w:t>Consumo</w:t>
      </w:r>
      <w:r w:rsidRPr="00342226">
        <w:rPr>
          <w:noProof/>
          <w:lang w:val="es-MX"/>
        </w:rPr>
        <w:t>s</w:t>
      </w:r>
      <w:r>
        <w:rPr>
          <w:noProof/>
        </w:rPr>
        <w:t xml:space="preserve"> por unidad energética</w:t>
      </w:r>
      <w:r>
        <w:rPr>
          <w:noProof/>
        </w:rPr>
        <w:tab/>
      </w:r>
      <w:r>
        <w:rPr>
          <w:noProof/>
        </w:rPr>
        <w:fldChar w:fldCharType="begin"/>
      </w:r>
      <w:r>
        <w:rPr>
          <w:noProof/>
        </w:rPr>
        <w:instrText xml:space="preserve"> PAGEREF _Toc333231372 \h </w:instrText>
      </w:r>
      <w:r>
        <w:rPr>
          <w:noProof/>
        </w:rPr>
      </w:r>
      <w:r>
        <w:rPr>
          <w:noProof/>
        </w:rPr>
        <w:fldChar w:fldCharType="separate"/>
      </w:r>
      <w:r>
        <w:rPr>
          <w:noProof/>
        </w:rPr>
        <w:t>49</w:t>
      </w:r>
      <w:r>
        <w:rPr>
          <w:noProof/>
        </w:rPr>
        <w:fldChar w:fldCharType="end"/>
      </w:r>
    </w:p>
    <w:p w14:paraId="177B36E6" w14:textId="77777777" w:rsidR="00084440" w:rsidRDefault="00084440">
      <w:pPr>
        <w:pStyle w:val="TDC3"/>
        <w:rPr>
          <w:rFonts w:asciiTheme="minorHAnsi" w:eastAsiaTheme="minorEastAsia" w:hAnsiTheme="minorHAnsi" w:cstheme="minorBidi"/>
          <w:noProof/>
          <w:sz w:val="24"/>
          <w:szCs w:val="24"/>
          <w:lang w:val="es-MX" w:eastAsia="ja-JP"/>
        </w:rPr>
      </w:pPr>
      <w:r>
        <w:rPr>
          <w:noProof/>
        </w:rPr>
        <w:t>F - Caracterización de cogeneración para</w:t>
      </w:r>
      <w:r w:rsidRPr="00342226">
        <w:rPr>
          <w:noProof/>
          <w:lang w:val="es-MX"/>
        </w:rPr>
        <w:t xml:space="preserve"> el</w:t>
      </w:r>
      <w:r>
        <w:rPr>
          <w:noProof/>
        </w:rPr>
        <w:t xml:space="preserve"> cálculo de Consumo</w:t>
      </w:r>
      <w:r w:rsidRPr="00342226">
        <w:rPr>
          <w:noProof/>
          <w:lang w:val="es-MX"/>
        </w:rPr>
        <w:t>s</w:t>
      </w:r>
      <w:r>
        <w:rPr>
          <w:noProof/>
        </w:rPr>
        <w:t xml:space="preserve"> por unidad energética</w:t>
      </w:r>
      <w:r>
        <w:rPr>
          <w:noProof/>
        </w:rPr>
        <w:tab/>
      </w:r>
      <w:r>
        <w:rPr>
          <w:noProof/>
        </w:rPr>
        <w:fldChar w:fldCharType="begin"/>
      </w:r>
      <w:r>
        <w:rPr>
          <w:noProof/>
        </w:rPr>
        <w:instrText xml:space="preserve"> PAGEREF _Toc333231373 \h </w:instrText>
      </w:r>
      <w:r>
        <w:rPr>
          <w:noProof/>
        </w:rPr>
      </w:r>
      <w:r>
        <w:rPr>
          <w:noProof/>
        </w:rPr>
        <w:fldChar w:fldCharType="separate"/>
      </w:r>
      <w:r>
        <w:rPr>
          <w:noProof/>
        </w:rPr>
        <w:t>50</w:t>
      </w:r>
      <w:r>
        <w:rPr>
          <w:noProof/>
        </w:rPr>
        <w:fldChar w:fldCharType="end"/>
      </w:r>
    </w:p>
    <w:p w14:paraId="6CF5C847" w14:textId="77777777" w:rsidR="00084440" w:rsidRDefault="00084440">
      <w:pPr>
        <w:pStyle w:val="TDC2"/>
        <w:tabs>
          <w:tab w:val="right" w:pos="8828"/>
        </w:tabs>
        <w:rPr>
          <w:rFonts w:asciiTheme="minorHAnsi" w:eastAsiaTheme="minorEastAsia" w:hAnsiTheme="minorHAnsi" w:cstheme="minorBidi"/>
          <w:i w:val="0"/>
          <w:noProof/>
          <w:sz w:val="24"/>
          <w:szCs w:val="24"/>
          <w:lang w:val="es-MX" w:eastAsia="ja-JP"/>
        </w:rPr>
      </w:pPr>
      <w:r w:rsidRPr="00342226">
        <w:rPr>
          <w:rFonts w:cs="Arial"/>
          <w:noProof/>
        </w:rPr>
        <w:t>Anexo 2 – Normatividad y buenas prácticas en gestión de residuos</w:t>
      </w:r>
      <w:r>
        <w:rPr>
          <w:noProof/>
        </w:rPr>
        <w:tab/>
      </w:r>
      <w:r>
        <w:rPr>
          <w:noProof/>
        </w:rPr>
        <w:fldChar w:fldCharType="begin"/>
      </w:r>
      <w:r>
        <w:rPr>
          <w:noProof/>
        </w:rPr>
        <w:instrText xml:space="preserve"> PAGEREF _Toc333231374 \h </w:instrText>
      </w:r>
      <w:r>
        <w:rPr>
          <w:noProof/>
        </w:rPr>
      </w:r>
      <w:r>
        <w:rPr>
          <w:noProof/>
        </w:rPr>
        <w:fldChar w:fldCharType="separate"/>
      </w:r>
      <w:r>
        <w:rPr>
          <w:noProof/>
        </w:rPr>
        <w:t>54</w:t>
      </w:r>
      <w:r>
        <w:rPr>
          <w:noProof/>
        </w:rPr>
        <w:fldChar w:fldCharType="end"/>
      </w:r>
    </w:p>
    <w:p w14:paraId="2C114ADF" w14:textId="77777777" w:rsidR="00084440" w:rsidRDefault="00084440">
      <w:pPr>
        <w:pStyle w:val="TDC3"/>
        <w:rPr>
          <w:rFonts w:asciiTheme="minorHAnsi" w:eastAsiaTheme="minorEastAsia" w:hAnsiTheme="minorHAnsi" w:cstheme="minorBidi"/>
          <w:noProof/>
          <w:sz w:val="24"/>
          <w:szCs w:val="24"/>
          <w:lang w:val="es-MX" w:eastAsia="ja-JP"/>
        </w:rPr>
      </w:pPr>
      <w:r w:rsidRPr="00342226">
        <w:rPr>
          <w:rFonts w:cs="Arial"/>
          <w:noProof/>
        </w:rPr>
        <w:t>Normatividad aplicable</w:t>
      </w:r>
      <w:r>
        <w:rPr>
          <w:noProof/>
        </w:rPr>
        <w:tab/>
      </w:r>
      <w:r>
        <w:rPr>
          <w:noProof/>
        </w:rPr>
        <w:fldChar w:fldCharType="begin"/>
      </w:r>
      <w:r>
        <w:rPr>
          <w:noProof/>
        </w:rPr>
        <w:instrText xml:space="preserve"> PAGEREF _Toc333231375 \h </w:instrText>
      </w:r>
      <w:r>
        <w:rPr>
          <w:noProof/>
        </w:rPr>
      </w:r>
      <w:r>
        <w:rPr>
          <w:noProof/>
        </w:rPr>
        <w:fldChar w:fldCharType="separate"/>
      </w:r>
      <w:r>
        <w:rPr>
          <w:noProof/>
        </w:rPr>
        <w:t>54</w:t>
      </w:r>
      <w:r>
        <w:rPr>
          <w:noProof/>
        </w:rPr>
        <w:fldChar w:fldCharType="end"/>
      </w:r>
    </w:p>
    <w:p w14:paraId="2E722940" w14:textId="77777777" w:rsidR="00084440" w:rsidRDefault="00084440">
      <w:pPr>
        <w:pStyle w:val="TDC3"/>
        <w:rPr>
          <w:rFonts w:asciiTheme="minorHAnsi" w:eastAsiaTheme="minorEastAsia" w:hAnsiTheme="minorHAnsi" w:cstheme="minorBidi"/>
          <w:noProof/>
          <w:sz w:val="24"/>
          <w:szCs w:val="24"/>
          <w:lang w:val="es-MX" w:eastAsia="ja-JP"/>
        </w:rPr>
      </w:pPr>
      <w:r w:rsidRPr="00342226">
        <w:rPr>
          <w:rFonts w:cs="Arial"/>
          <w:noProof/>
        </w:rPr>
        <w:t>Definición y Clasificación de los residuos</w:t>
      </w:r>
      <w:r>
        <w:rPr>
          <w:noProof/>
        </w:rPr>
        <w:tab/>
      </w:r>
      <w:r>
        <w:rPr>
          <w:noProof/>
        </w:rPr>
        <w:fldChar w:fldCharType="begin"/>
      </w:r>
      <w:r>
        <w:rPr>
          <w:noProof/>
        </w:rPr>
        <w:instrText xml:space="preserve"> PAGEREF _Toc333231376 \h </w:instrText>
      </w:r>
      <w:r>
        <w:rPr>
          <w:noProof/>
        </w:rPr>
      </w:r>
      <w:r>
        <w:rPr>
          <w:noProof/>
        </w:rPr>
        <w:fldChar w:fldCharType="separate"/>
      </w:r>
      <w:r>
        <w:rPr>
          <w:noProof/>
        </w:rPr>
        <w:t>54</w:t>
      </w:r>
      <w:r>
        <w:rPr>
          <w:noProof/>
        </w:rPr>
        <w:fldChar w:fldCharType="end"/>
      </w:r>
    </w:p>
    <w:p w14:paraId="6CA546BA" w14:textId="77777777" w:rsidR="00084440" w:rsidRDefault="00084440">
      <w:pPr>
        <w:pStyle w:val="TDC3"/>
        <w:rPr>
          <w:rFonts w:asciiTheme="minorHAnsi" w:eastAsiaTheme="minorEastAsia" w:hAnsiTheme="minorHAnsi" w:cstheme="minorBidi"/>
          <w:noProof/>
          <w:sz w:val="24"/>
          <w:szCs w:val="24"/>
          <w:lang w:val="es-MX" w:eastAsia="ja-JP"/>
        </w:rPr>
      </w:pPr>
      <w:r w:rsidRPr="00342226">
        <w:rPr>
          <w:rFonts w:cs="Arial"/>
          <w:noProof/>
        </w:rPr>
        <w:t>Determinación de tipo de residuo</w:t>
      </w:r>
      <w:r>
        <w:rPr>
          <w:noProof/>
        </w:rPr>
        <w:tab/>
      </w:r>
      <w:r>
        <w:rPr>
          <w:noProof/>
        </w:rPr>
        <w:fldChar w:fldCharType="begin"/>
      </w:r>
      <w:r>
        <w:rPr>
          <w:noProof/>
        </w:rPr>
        <w:instrText xml:space="preserve"> PAGEREF _Toc333231377 \h </w:instrText>
      </w:r>
      <w:r>
        <w:rPr>
          <w:noProof/>
        </w:rPr>
      </w:r>
      <w:r>
        <w:rPr>
          <w:noProof/>
        </w:rPr>
        <w:fldChar w:fldCharType="separate"/>
      </w:r>
      <w:r>
        <w:rPr>
          <w:noProof/>
        </w:rPr>
        <w:t>55</w:t>
      </w:r>
      <w:r>
        <w:rPr>
          <w:noProof/>
        </w:rPr>
        <w:fldChar w:fldCharType="end"/>
      </w:r>
    </w:p>
    <w:p w14:paraId="1B973C8B" w14:textId="77777777" w:rsidR="00084440" w:rsidRDefault="00084440">
      <w:pPr>
        <w:pStyle w:val="TDC3"/>
        <w:rPr>
          <w:rFonts w:asciiTheme="minorHAnsi" w:eastAsiaTheme="minorEastAsia" w:hAnsiTheme="minorHAnsi" w:cstheme="minorBidi"/>
          <w:noProof/>
          <w:sz w:val="24"/>
          <w:szCs w:val="24"/>
          <w:lang w:val="es-MX" w:eastAsia="ja-JP"/>
        </w:rPr>
      </w:pPr>
      <w:r w:rsidRPr="00342226">
        <w:rPr>
          <w:rFonts w:cs="Arial"/>
          <w:noProof/>
        </w:rPr>
        <w:t>Residuos Peligrosos</w:t>
      </w:r>
      <w:r>
        <w:rPr>
          <w:noProof/>
        </w:rPr>
        <w:tab/>
      </w:r>
      <w:r>
        <w:rPr>
          <w:noProof/>
        </w:rPr>
        <w:fldChar w:fldCharType="begin"/>
      </w:r>
      <w:r>
        <w:rPr>
          <w:noProof/>
        </w:rPr>
        <w:instrText xml:space="preserve"> PAGEREF _Toc333231378 \h </w:instrText>
      </w:r>
      <w:r>
        <w:rPr>
          <w:noProof/>
        </w:rPr>
      </w:r>
      <w:r>
        <w:rPr>
          <w:noProof/>
        </w:rPr>
        <w:fldChar w:fldCharType="separate"/>
      </w:r>
      <w:r>
        <w:rPr>
          <w:noProof/>
        </w:rPr>
        <w:t>55</w:t>
      </w:r>
      <w:r>
        <w:rPr>
          <w:noProof/>
        </w:rPr>
        <w:fldChar w:fldCharType="end"/>
      </w:r>
    </w:p>
    <w:p w14:paraId="13FA546D" w14:textId="77777777" w:rsidR="00084440" w:rsidRDefault="00084440">
      <w:pPr>
        <w:pStyle w:val="TDC3"/>
        <w:rPr>
          <w:rFonts w:asciiTheme="minorHAnsi" w:eastAsiaTheme="minorEastAsia" w:hAnsiTheme="minorHAnsi" w:cstheme="minorBidi"/>
          <w:noProof/>
          <w:sz w:val="24"/>
          <w:szCs w:val="24"/>
          <w:lang w:val="es-MX" w:eastAsia="ja-JP"/>
        </w:rPr>
      </w:pPr>
      <w:r w:rsidRPr="00342226">
        <w:rPr>
          <w:rFonts w:cs="Arial"/>
          <w:noProof/>
        </w:rPr>
        <w:t>Residuos de Manejo Especial</w:t>
      </w:r>
      <w:r>
        <w:rPr>
          <w:noProof/>
        </w:rPr>
        <w:tab/>
      </w:r>
      <w:r>
        <w:rPr>
          <w:noProof/>
        </w:rPr>
        <w:fldChar w:fldCharType="begin"/>
      </w:r>
      <w:r>
        <w:rPr>
          <w:noProof/>
        </w:rPr>
        <w:instrText xml:space="preserve"> PAGEREF _Toc333231379 \h </w:instrText>
      </w:r>
      <w:r>
        <w:rPr>
          <w:noProof/>
        </w:rPr>
      </w:r>
      <w:r>
        <w:rPr>
          <w:noProof/>
        </w:rPr>
        <w:fldChar w:fldCharType="separate"/>
      </w:r>
      <w:r>
        <w:rPr>
          <w:noProof/>
        </w:rPr>
        <w:t>57</w:t>
      </w:r>
      <w:r>
        <w:rPr>
          <w:noProof/>
        </w:rPr>
        <w:fldChar w:fldCharType="end"/>
      </w:r>
    </w:p>
    <w:p w14:paraId="0585885B" w14:textId="77777777" w:rsidR="00084440" w:rsidRDefault="00084440">
      <w:pPr>
        <w:pStyle w:val="TDC3"/>
        <w:rPr>
          <w:rFonts w:asciiTheme="minorHAnsi" w:eastAsiaTheme="minorEastAsia" w:hAnsiTheme="minorHAnsi" w:cstheme="minorBidi"/>
          <w:noProof/>
          <w:sz w:val="24"/>
          <w:szCs w:val="24"/>
          <w:lang w:val="es-MX" w:eastAsia="ja-JP"/>
        </w:rPr>
      </w:pPr>
      <w:r w:rsidRPr="00342226">
        <w:rPr>
          <w:rFonts w:cs="Arial"/>
          <w:noProof/>
        </w:rPr>
        <w:t>Residuos Sólidos Urbanos</w:t>
      </w:r>
      <w:r>
        <w:rPr>
          <w:noProof/>
        </w:rPr>
        <w:tab/>
      </w:r>
      <w:r>
        <w:rPr>
          <w:noProof/>
        </w:rPr>
        <w:fldChar w:fldCharType="begin"/>
      </w:r>
      <w:r>
        <w:rPr>
          <w:noProof/>
        </w:rPr>
        <w:instrText xml:space="preserve"> PAGEREF _Toc333231380 \h </w:instrText>
      </w:r>
      <w:r>
        <w:rPr>
          <w:noProof/>
        </w:rPr>
      </w:r>
      <w:r>
        <w:rPr>
          <w:noProof/>
        </w:rPr>
        <w:fldChar w:fldCharType="separate"/>
      </w:r>
      <w:r>
        <w:rPr>
          <w:noProof/>
        </w:rPr>
        <w:t>58</w:t>
      </w:r>
      <w:r>
        <w:rPr>
          <w:noProof/>
        </w:rPr>
        <w:fldChar w:fldCharType="end"/>
      </w:r>
    </w:p>
    <w:p w14:paraId="6ECCCBB8" w14:textId="77777777" w:rsidR="00084440" w:rsidRDefault="00084440">
      <w:pPr>
        <w:pStyle w:val="TDC3"/>
        <w:rPr>
          <w:rFonts w:asciiTheme="minorHAnsi" w:eastAsiaTheme="minorEastAsia" w:hAnsiTheme="minorHAnsi" w:cstheme="minorBidi"/>
          <w:noProof/>
          <w:sz w:val="24"/>
          <w:szCs w:val="24"/>
          <w:lang w:val="es-MX" w:eastAsia="ja-JP"/>
        </w:rPr>
      </w:pPr>
      <w:r w:rsidRPr="00342226">
        <w:rPr>
          <w:rFonts w:cs="Arial"/>
          <w:noProof/>
          <w:lang w:val="es-MX"/>
        </w:rPr>
        <w:t>A</w:t>
      </w:r>
      <w:r w:rsidRPr="00342226">
        <w:rPr>
          <w:rFonts w:cs="Arial"/>
          <w:noProof/>
        </w:rPr>
        <w:t>tribuciones gubernamentales</w:t>
      </w:r>
      <w:r>
        <w:rPr>
          <w:noProof/>
        </w:rPr>
        <w:tab/>
      </w:r>
      <w:r>
        <w:rPr>
          <w:noProof/>
        </w:rPr>
        <w:fldChar w:fldCharType="begin"/>
      </w:r>
      <w:r>
        <w:rPr>
          <w:noProof/>
        </w:rPr>
        <w:instrText xml:space="preserve"> PAGEREF _Toc333231381 \h </w:instrText>
      </w:r>
      <w:r>
        <w:rPr>
          <w:noProof/>
        </w:rPr>
      </w:r>
      <w:r>
        <w:rPr>
          <w:noProof/>
        </w:rPr>
        <w:fldChar w:fldCharType="separate"/>
      </w:r>
      <w:r>
        <w:rPr>
          <w:noProof/>
        </w:rPr>
        <w:t>58</w:t>
      </w:r>
      <w:r>
        <w:rPr>
          <w:noProof/>
        </w:rPr>
        <w:fldChar w:fldCharType="end"/>
      </w:r>
    </w:p>
    <w:p w14:paraId="41B048AE" w14:textId="77777777" w:rsidR="00084440" w:rsidRDefault="00084440">
      <w:pPr>
        <w:pStyle w:val="TDC2"/>
        <w:tabs>
          <w:tab w:val="right" w:pos="8828"/>
        </w:tabs>
        <w:rPr>
          <w:rFonts w:asciiTheme="minorHAnsi" w:eastAsiaTheme="minorEastAsia" w:hAnsiTheme="minorHAnsi" w:cstheme="minorBidi"/>
          <w:i w:val="0"/>
          <w:noProof/>
          <w:sz w:val="24"/>
          <w:szCs w:val="24"/>
          <w:lang w:val="es-MX" w:eastAsia="ja-JP"/>
        </w:rPr>
      </w:pPr>
      <w:r w:rsidRPr="00342226">
        <w:rPr>
          <w:rFonts w:cs="Arial"/>
          <w:noProof/>
        </w:rPr>
        <w:t>Anexo 3 – Aplicación de la estadística para definir si una variable es relevante</w:t>
      </w:r>
      <w:r>
        <w:rPr>
          <w:noProof/>
        </w:rPr>
        <w:tab/>
      </w:r>
      <w:r>
        <w:rPr>
          <w:noProof/>
        </w:rPr>
        <w:fldChar w:fldCharType="begin"/>
      </w:r>
      <w:r>
        <w:rPr>
          <w:noProof/>
        </w:rPr>
        <w:instrText xml:space="preserve"> PAGEREF _Toc333231382 \h </w:instrText>
      </w:r>
      <w:r>
        <w:rPr>
          <w:noProof/>
        </w:rPr>
      </w:r>
      <w:r>
        <w:rPr>
          <w:noProof/>
        </w:rPr>
        <w:fldChar w:fldCharType="separate"/>
      </w:r>
      <w:r>
        <w:rPr>
          <w:noProof/>
        </w:rPr>
        <w:t>59</w:t>
      </w:r>
      <w:r>
        <w:rPr>
          <w:noProof/>
        </w:rPr>
        <w:fldChar w:fldCharType="end"/>
      </w:r>
    </w:p>
    <w:p w14:paraId="443395D7" w14:textId="77777777" w:rsidR="006725DA" w:rsidRPr="00F770F1" w:rsidRDefault="00CF78E3" w:rsidP="00895B45">
      <w:pPr>
        <w:spacing w:line="288" w:lineRule="auto"/>
        <w:rPr>
          <w:rFonts w:eastAsia="MS Gothic" w:cs="Arial"/>
          <w:b/>
          <w:bCs/>
          <w:color w:val="345A8A"/>
          <w:sz w:val="12"/>
          <w:szCs w:val="32"/>
        </w:rPr>
      </w:pPr>
      <w:r w:rsidRPr="001B0297">
        <w:rPr>
          <w:rFonts w:eastAsia="MS Gothic" w:cs="Arial"/>
          <w:b/>
          <w:bCs/>
          <w:color w:val="345A8A"/>
          <w:sz w:val="24"/>
          <w:szCs w:val="32"/>
        </w:rPr>
        <w:fldChar w:fldCharType="end"/>
      </w:r>
      <w:bookmarkStart w:id="3" w:name="_Toc278616581"/>
    </w:p>
    <w:bookmarkEnd w:id="3"/>
    <w:p w14:paraId="0A0824F0" w14:textId="77777777" w:rsidR="00003A29" w:rsidRDefault="00003A29">
      <w:pPr>
        <w:rPr>
          <w:rFonts w:eastAsia="MS Gothic" w:cs="Arial"/>
          <w:b/>
          <w:bCs/>
          <w:color w:val="345A8A"/>
          <w:sz w:val="32"/>
          <w:szCs w:val="32"/>
        </w:rPr>
      </w:pPr>
      <w:r>
        <w:rPr>
          <w:rFonts w:cs="Arial"/>
        </w:rPr>
        <w:br w:type="page"/>
      </w:r>
    </w:p>
    <w:p w14:paraId="757DB7C4" w14:textId="77777777" w:rsidR="0063337D" w:rsidRDefault="0063337D" w:rsidP="00895B45">
      <w:pPr>
        <w:pStyle w:val="Ttulo1"/>
        <w:numPr>
          <w:ilvl w:val="0"/>
          <w:numId w:val="1"/>
        </w:numPr>
        <w:spacing w:line="288" w:lineRule="auto"/>
        <w:ind w:left="567" w:hanging="578"/>
        <w:jc w:val="both"/>
        <w:rPr>
          <w:rFonts w:ascii="Arial" w:hAnsi="Arial" w:cs="Arial"/>
        </w:rPr>
      </w:pPr>
      <w:bookmarkStart w:id="4" w:name="_Toc333231328"/>
      <w:r>
        <w:rPr>
          <w:rFonts w:ascii="Arial" w:hAnsi="Arial" w:cs="Arial"/>
        </w:rPr>
        <w:lastRenderedPageBreak/>
        <w:t>Introducción</w:t>
      </w:r>
      <w:bookmarkEnd w:id="4"/>
    </w:p>
    <w:p w14:paraId="72FFDD53" w14:textId="5228AD82" w:rsidR="0063337D" w:rsidRPr="0063337D" w:rsidRDefault="0063337D" w:rsidP="00895B45">
      <w:pPr>
        <w:spacing w:before="120" w:after="120" w:line="288" w:lineRule="auto"/>
        <w:jc w:val="both"/>
        <w:rPr>
          <w:rFonts w:cs="Arial"/>
        </w:rPr>
      </w:pPr>
      <w:r w:rsidRPr="0063337D">
        <w:rPr>
          <w:rFonts w:cs="Arial"/>
        </w:rPr>
        <w:t xml:space="preserve">Como parte de los esfuerzos que </w:t>
      </w:r>
      <w:r w:rsidR="003B5CFB">
        <w:rPr>
          <w:rFonts w:cs="Arial"/>
        </w:rPr>
        <w:t>promueve</w:t>
      </w:r>
      <w:r w:rsidRPr="0063337D">
        <w:rPr>
          <w:rFonts w:cs="Arial"/>
        </w:rPr>
        <w:t xml:space="preserve"> FIRA para impulsar el desar</w:t>
      </w:r>
      <w:r w:rsidR="003B5CFB">
        <w:rPr>
          <w:rFonts w:cs="Arial"/>
        </w:rPr>
        <w:t xml:space="preserve">rollo de proyectos </w:t>
      </w:r>
      <w:r w:rsidR="00565346">
        <w:rPr>
          <w:rFonts w:cs="Arial"/>
        </w:rPr>
        <w:t>sustentables</w:t>
      </w:r>
      <w:r w:rsidR="00055A8F">
        <w:rPr>
          <w:rFonts w:cs="Arial"/>
        </w:rPr>
        <w:t xml:space="preserve"> en la agroindustria</w:t>
      </w:r>
      <w:r w:rsidR="003B5CFB">
        <w:rPr>
          <w:rFonts w:cs="Arial"/>
        </w:rPr>
        <w:t>, durante 2015</w:t>
      </w:r>
      <w:r w:rsidR="001B0297">
        <w:rPr>
          <w:rFonts w:cs="Arial"/>
        </w:rPr>
        <w:t xml:space="preserve"> se desarrolló el Programa de Eficiencia E</w:t>
      </w:r>
      <w:r w:rsidR="003B5CFB">
        <w:rPr>
          <w:rFonts w:cs="Arial"/>
        </w:rPr>
        <w:t>nergética</w:t>
      </w:r>
      <w:r w:rsidR="001B0297">
        <w:rPr>
          <w:rFonts w:cs="Arial"/>
        </w:rPr>
        <w:t>,</w:t>
      </w:r>
      <w:r w:rsidR="003B5CFB">
        <w:rPr>
          <w:rFonts w:cs="Arial"/>
        </w:rPr>
        <w:t xml:space="preserve"> </w:t>
      </w:r>
      <w:r w:rsidR="001B0297">
        <w:rPr>
          <w:rFonts w:cs="Arial"/>
        </w:rPr>
        <w:t>el cual integra</w:t>
      </w:r>
      <w:r w:rsidR="003B5CFB">
        <w:rPr>
          <w:rFonts w:cs="Arial"/>
        </w:rPr>
        <w:t xml:space="preserve"> mecanismos innovadores para el desarrollo del me</w:t>
      </w:r>
      <w:r w:rsidR="001B0297">
        <w:rPr>
          <w:rFonts w:cs="Arial"/>
        </w:rPr>
        <w:t xml:space="preserve">rcado de este tipo de proyectos; </w:t>
      </w:r>
      <w:r w:rsidR="003B5CFB">
        <w:rPr>
          <w:rFonts w:cs="Arial"/>
        </w:rPr>
        <w:t>tales como la incorporación de un instrumento de cobertura del ahorro energético</w:t>
      </w:r>
      <w:r w:rsidR="00565346">
        <w:rPr>
          <w:rFonts w:cs="Arial"/>
        </w:rPr>
        <w:t>, entre otros</w:t>
      </w:r>
      <w:r w:rsidR="00AB0CF0">
        <w:rPr>
          <w:rFonts w:cs="Arial"/>
        </w:rPr>
        <w:t>.</w:t>
      </w:r>
    </w:p>
    <w:p w14:paraId="5CDAB48F" w14:textId="77777777" w:rsidR="00AB0CF0" w:rsidRPr="0063337D" w:rsidRDefault="0063337D" w:rsidP="00895B45">
      <w:pPr>
        <w:spacing w:before="120" w:after="120" w:line="288" w:lineRule="auto"/>
        <w:jc w:val="both"/>
        <w:rPr>
          <w:rFonts w:cs="Arial"/>
        </w:rPr>
      </w:pPr>
      <w:r w:rsidRPr="0063337D">
        <w:rPr>
          <w:rFonts w:cs="Arial"/>
        </w:rPr>
        <w:t>Con el apoyo de organismos internacionales</w:t>
      </w:r>
      <w:r w:rsidR="00AB0CF0">
        <w:rPr>
          <w:rFonts w:cs="Arial"/>
        </w:rPr>
        <w:t xml:space="preserve"> tales como</w:t>
      </w:r>
      <w:r w:rsidR="00475905">
        <w:rPr>
          <w:rFonts w:cs="Arial"/>
        </w:rPr>
        <w:t xml:space="preserve"> el</w:t>
      </w:r>
      <w:r w:rsidR="00AB0CF0">
        <w:rPr>
          <w:rFonts w:cs="Arial"/>
        </w:rPr>
        <w:t xml:space="preserve"> Banco Interamericano de Desarrollo (BID), se han destinado recursos humanos y financieros para soportar el diseño de este programa buscando ser referente en México y otras partes del mundo en términos de su efectividad para fomentar la eficiencia energética.</w:t>
      </w:r>
    </w:p>
    <w:p w14:paraId="4D4DB215" w14:textId="77777777" w:rsidR="0063337D" w:rsidRDefault="0063337D" w:rsidP="00895B45">
      <w:pPr>
        <w:spacing w:before="120" w:after="120" w:line="288" w:lineRule="auto"/>
        <w:jc w:val="both"/>
        <w:rPr>
          <w:rFonts w:cs="Arial"/>
        </w:rPr>
      </w:pPr>
      <w:r w:rsidRPr="0063337D">
        <w:rPr>
          <w:rFonts w:cs="Arial"/>
        </w:rPr>
        <w:t xml:space="preserve">Con este objeto, </w:t>
      </w:r>
      <w:r w:rsidR="00475905">
        <w:rPr>
          <w:rFonts w:cs="Arial"/>
        </w:rPr>
        <w:t xml:space="preserve">el </w:t>
      </w:r>
      <w:r w:rsidRPr="0063337D">
        <w:rPr>
          <w:rFonts w:cs="Arial"/>
        </w:rPr>
        <w:t>modelo de negocio cont</w:t>
      </w:r>
      <w:r w:rsidR="00055A8F">
        <w:rPr>
          <w:rFonts w:cs="Arial"/>
        </w:rPr>
        <w:t>empla 9</w:t>
      </w:r>
      <w:r w:rsidR="00AB0CF0">
        <w:rPr>
          <w:rFonts w:cs="Arial"/>
        </w:rPr>
        <w:t xml:space="preserve"> instrumentos que </w:t>
      </w:r>
      <w:r w:rsidR="00055A8F">
        <w:rPr>
          <w:rFonts w:cs="Arial"/>
        </w:rPr>
        <w:t>promueven una</w:t>
      </w:r>
      <w:r w:rsidR="00AB0CF0">
        <w:rPr>
          <w:rFonts w:cs="Arial"/>
        </w:rPr>
        <w:t xml:space="preserve"> adecuada mitigación del riesgo</w:t>
      </w:r>
      <w:r w:rsidR="00055A8F">
        <w:rPr>
          <w:rFonts w:cs="Arial"/>
        </w:rPr>
        <w:t xml:space="preserve"> buscando impulsar a que cada vez un mayor número de usuarios de energía, instituciones financieras y </w:t>
      </w:r>
      <w:r w:rsidR="00B64EA9">
        <w:rPr>
          <w:rFonts w:cs="Arial"/>
        </w:rPr>
        <w:t>proponente</w:t>
      </w:r>
      <w:r w:rsidR="00055A8F">
        <w:rPr>
          <w:rFonts w:cs="Arial"/>
        </w:rPr>
        <w:t>s de tecnología participen en la eficiencia energética. Lo</w:t>
      </w:r>
      <w:r w:rsidR="00574EC3">
        <w:rPr>
          <w:rFonts w:cs="Arial"/>
        </w:rPr>
        <w:t>s</w:t>
      </w:r>
      <w:r w:rsidR="00055A8F">
        <w:rPr>
          <w:rFonts w:cs="Arial"/>
        </w:rPr>
        <w:t xml:space="preserve"> elementos </w:t>
      </w:r>
      <w:r w:rsidR="00574EC3">
        <w:rPr>
          <w:rFonts w:cs="Arial"/>
        </w:rPr>
        <w:t>mencionados</w:t>
      </w:r>
      <w:r w:rsidR="00475905">
        <w:rPr>
          <w:rFonts w:cs="Arial"/>
        </w:rPr>
        <w:t xml:space="preserve"> son</w:t>
      </w:r>
      <w:r w:rsidR="00AB0CF0">
        <w:rPr>
          <w:rFonts w:cs="Arial"/>
        </w:rPr>
        <w:t>:</w:t>
      </w:r>
    </w:p>
    <w:p w14:paraId="38B5AB31"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 xml:space="preserve">Línea de fondeo </w:t>
      </w:r>
    </w:p>
    <w:p w14:paraId="2C754F4B"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Garantía de Crédito</w:t>
      </w:r>
    </w:p>
    <w:p w14:paraId="2B6FB794"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Contrato a precio alzado con garantía de ahorro</w:t>
      </w:r>
    </w:p>
    <w:p w14:paraId="77E27F9B" w14:textId="37AB1825" w:rsidR="003E11AC" w:rsidRDefault="00B64EA9" w:rsidP="00E51AAE">
      <w:pPr>
        <w:pStyle w:val="FarbigeListe-Akzent11"/>
        <w:numPr>
          <w:ilvl w:val="0"/>
          <w:numId w:val="8"/>
        </w:numPr>
        <w:spacing w:before="120" w:after="120" w:line="288" w:lineRule="auto"/>
        <w:ind w:left="714" w:hanging="357"/>
        <w:contextualSpacing w:val="0"/>
        <w:jc w:val="both"/>
        <w:rPr>
          <w:rFonts w:cs="Arial"/>
        </w:rPr>
      </w:pPr>
      <w:r>
        <w:rPr>
          <w:rFonts w:cs="Arial"/>
        </w:rPr>
        <w:t xml:space="preserve">Validación de </w:t>
      </w:r>
      <w:r w:rsidR="00600865">
        <w:rPr>
          <w:rFonts w:cs="Arial"/>
        </w:rPr>
        <w:t>Proveedor</w:t>
      </w:r>
      <w:r w:rsidR="00193EF1">
        <w:rPr>
          <w:rFonts w:cs="Arial"/>
        </w:rPr>
        <w:t xml:space="preserve"> de tecnología</w:t>
      </w:r>
    </w:p>
    <w:p w14:paraId="47464B27"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Validación de proyecto</w:t>
      </w:r>
    </w:p>
    <w:p w14:paraId="6EBDFC18"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Verificación de Instalación</w:t>
      </w:r>
      <w:r w:rsidR="00D523A5">
        <w:rPr>
          <w:rFonts w:cs="Arial"/>
        </w:rPr>
        <w:t xml:space="preserve"> y disposición de residuos</w:t>
      </w:r>
    </w:p>
    <w:p w14:paraId="097D1843"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Sistema de reporte y monitoreo del desempeño energético</w:t>
      </w:r>
    </w:p>
    <w:p w14:paraId="1F18796A"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sidRPr="00AB0CF0">
        <w:rPr>
          <w:rFonts w:cs="Arial"/>
        </w:rPr>
        <w:t>Programa de capacitación a</w:t>
      </w:r>
      <w:r w:rsidR="00055A8F">
        <w:rPr>
          <w:rFonts w:cs="Arial"/>
        </w:rPr>
        <w:t xml:space="preserve"> participantes</w:t>
      </w:r>
      <w:r w:rsidRPr="00AB0CF0">
        <w:rPr>
          <w:rFonts w:cs="Arial"/>
        </w:rPr>
        <w:t xml:space="preserve"> </w:t>
      </w:r>
    </w:p>
    <w:p w14:paraId="08F69E65" w14:textId="77777777" w:rsidR="003E11AC" w:rsidRDefault="00AB0CF0" w:rsidP="00E51AAE">
      <w:pPr>
        <w:pStyle w:val="FarbigeListe-Akzent11"/>
        <w:numPr>
          <w:ilvl w:val="0"/>
          <w:numId w:val="8"/>
        </w:numPr>
        <w:spacing w:before="120" w:after="120" w:line="288" w:lineRule="auto"/>
        <w:ind w:left="714" w:hanging="357"/>
        <w:contextualSpacing w:val="0"/>
        <w:jc w:val="both"/>
        <w:rPr>
          <w:rFonts w:cs="Arial"/>
        </w:rPr>
      </w:pPr>
      <w:r>
        <w:rPr>
          <w:rFonts w:cs="Arial"/>
        </w:rPr>
        <w:t xml:space="preserve">Programa de difusión </w:t>
      </w:r>
    </w:p>
    <w:p w14:paraId="782735B8" w14:textId="77777777" w:rsidR="001940F6" w:rsidRDefault="001940F6" w:rsidP="001940F6">
      <w:pPr>
        <w:pStyle w:val="FarbigeListe-Akzent11"/>
        <w:spacing w:before="120" w:after="120" w:line="288" w:lineRule="auto"/>
        <w:contextualSpacing w:val="0"/>
        <w:jc w:val="both"/>
        <w:rPr>
          <w:rFonts w:cs="Arial"/>
        </w:rPr>
      </w:pPr>
    </w:p>
    <w:p w14:paraId="1344DA6B" w14:textId="77777777" w:rsidR="00653D04" w:rsidRDefault="0063337D" w:rsidP="00895B45">
      <w:pPr>
        <w:spacing w:before="120" w:after="120" w:line="288" w:lineRule="auto"/>
        <w:jc w:val="both"/>
        <w:rPr>
          <w:rFonts w:cs="Arial"/>
        </w:rPr>
      </w:pPr>
      <w:r w:rsidRPr="0063337D">
        <w:rPr>
          <w:rFonts w:cs="Arial"/>
        </w:rPr>
        <w:t xml:space="preserve">En este caso, </w:t>
      </w:r>
      <w:r w:rsidR="00AB0CF0">
        <w:rPr>
          <w:rFonts w:cs="Arial"/>
        </w:rPr>
        <w:t>el diseño de los instrumentos</w:t>
      </w:r>
      <w:r w:rsidR="00B64EA9">
        <w:rPr>
          <w:rFonts w:cs="Arial"/>
        </w:rPr>
        <w:t xml:space="preserve"> (documentos abajo listados)</w:t>
      </w:r>
      <w:r w:rsidR="00AB0CF0">
        <w:rPr>
          <w:rFonts w:cs="Arial"/>
        </w:rPr>
        <w:t xml:space="preserve"> de </w:t>
      </w:r>
      <w:r w:rsidRPr="0063337D">
        <w:rPr>
          <w:rFonts w:cs="Arial"/>
        </w:rPr>
        <w:t>validación y verificación</w:t>
      </w:r>
      <w:r w:rsidR="00F945FA">
        <w:rPr>
          <w:rFonts w:cs="Arial"/>
        </w:rPr>
        <w:t>,</w:t>
      </w:r>
      <w:r w:rsidRPr="0063337D">
        <w:rPr>
          <w:rFonts w:cs="Arial"/>
        </w:rPr>
        <w:t xml:space="preserve"> </w:t>
      </w:r>
      <w:r w:rsidR="00574EC3">
        <w:rPr>
          <w:rFonts w:cs="Arial"/>
        </w:rPr>
        <w:t>tanto</w:t>
      </w:r>
      <w:r w:rsidRPr="0063337D">
        <w:rPr>
          <w:rFonts w:cs="Arial"/>
        </w:rPr>
        <w:t xml:space="preserve"> </w:t>
      </w:r>
      <w:r w:rsidR="00574EC3">
        <w:rPr>
          <w:rFonts w:cs="Arial"/>
        </w:rPr>
        <w:t xml:space="preserve">de </w:t>
      </w:r>
      <w:r w:rsidRPr="0063337D">
        <w:rPr>
          <w:rFonts w:cs="Arial"/>
        </w:rPr>
        <w:t xml:space="preserve">proyectos </w:t>
      </w:r>
      <w:r w:rsidR="00574EC3">
        <w:rPr>
          <w:rFonts w:cs="Arial"/>
        </w:rPr>
        <w:t>como de</w:t>
      </w:r>
      <w:r w:rsidR="00AB0CF0">
        <w:rPr>
          <w:rFonts w:cs="Arial"/>
        </w:rPr>
        <w:t xml:space="preserve"> </w:t>
      </w:r>
      <w:r w:rsidR="00B64EA9">
        <w:rPr>
          <w:rFonts w:cs="Arial"/>
        </w:rPr>
        <w:t>proponentes de tecnología</w:t>
      </w:r>
      <w:r w:rsidR="00F945FA">
        <w:rPr>
          <w:rFonts w:cs="Arial"/>
        </w:rPr>
        <w:t>,</w:t>
      </w:r>
      <w:r w:rsidR="00AB0CF0">
        <w:rPr>
          <w:rFonts w:cs="Arial"/>
        </w:rPr>
        <w:t xml:space="preserve"> fue responsabilidad de la Asociación</w:t>
      </w:r>
      <w:r w:rsidR="00475905">
        <w:rPr>
          <w:rFonts w:cs="Arial"/>
        </w:rPr>
        <w:t xml:space="preserve"> de Normalización y Certificación, A.C.</w:t>
      </w:r>
      <w:r w:rsidR="00AB0CF0">
        <w:rPr>
          <w:rFonts w:cs="Arial"/>
        </w:rPr>
        <w:t xml:space="preserve"> (ANCE), que </w:t>
      </w:r>
      <w:r w:rsidR="00475905">
        <w:rPr>
          <w:rFonts w:cs="Arial"/>
        </w:rPr>
        <w:t>basada en su experiencia en el</w:t>
      </w:r>
      <w:r w:rsidR="00AB0CF0">
        <w:rPr>
          <w:rFonts w:cs="Arial"/>
        </w:rPr>
        <w:t xml:space="preserve"> ámbito</w:t>
      </w:r>
      <w:r w:rsidR="00475905">
        <w:rPr>
          <w:rFonts w:cs="Arial"/>
        </w:rPr>
        <w:t xml:space="preserve"> de la normalización y evaluación de la conformidad</w:t>
      </w:r>
      <w:r w:rsidR="00F945FA">
        <w:rPr>
          <w:rFonts w:cs="Arial"/>
        </w:rPr>
        <w:t>,</w:t>
      </w:r>
      <w:r w:rsidR="00AB0CF0">
        <w:rPr>
          <w:rFonts w:cs="Arial"/>
        </w:rPr>
        <w:t xml:space="preserve"> propuso</w:t>
      </w:r>
      <w:r w:rsidR="00475905">
        <w:rPr>
          <w:rFonts w:cs="Arial"/>
        </w:rPr>
        <w:t xml:space="preserve"> un enfoque metodológico basado en</w:t>
      </w:r>
      <w:r w:rsidR="00AB0CF0">
        <w:rPr>
          <w:rFonts w:cs="Arial"/>
        </w:rPr>
        <w:t xml:space="preserve"> </w:t>
      </w:r>
      <w:r w:rsidR="00475905">
        <w:rPr>
          <w:rFonts w:cs="Arial"/>
        </w:rPr>
        <w:t>estándares</w:t>
      </w:r>
      <w:r w:rsidR="00AB0CF0">
        <w:rPr>
          <w:rFonts w:cs="Arial"/>
        </w:rPr>
        <w:t xml:space="preserve"> y metodologías reconocidas internacionalmente.</w:t>
      </w:r>
    </w:p>
    <w:p w14:paraId="537BF70A" w14:textId="77777777" w:rsidR="001940F6" w:rsidRDefault="001940F6" w:rsidP="00895B45">
      <w:pPr>
        <w:spacing w:before="120" w:after="120" w:line="288" w:lineRule="auto"/>
        <w:jc w:val="both"/>
        <w:rPr>
          <w:rFonts w:cs="Arial"/>
        </w:rPr>
      </w:pPr>
    </w:p>
    <w:tbl>
      <w:tblPr>
        <w:tblW w:w="0" w:type="auto"/>
        <w:tblCellMar>
          <w:left w:w="0" w:type="dxa"/>
          <w:right w:w="0" w:type="dxa"/>
        </w:tblCellMar>
        <w:tblLook w:val="04A0" w:firstRow="1" w:lastRow="0" w:firstColumn="1" w:lastColumn="0" w:noHBand="0" w:noVBand="1"/>
      </w:tblPr>
      <w:tblGrid>
        <w:gridCol w:w="2943"/>
        <w:gridCol w:w="6035"/>
      </w:tblGrid>
      <w:tr w:rsidR="00653D04" w14:paraId="67BDC2DB" w14:textId="77777777" w:rsidTr="006621A3">
        <w:trPr>
          <w:trHeight w:val="464"/>
          <w:tblHeader/>
        </w:trPr>
        <w:tc>
          <w:tcPr>
            <w:tcW w:w="2943" w:type="dxa"/>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14:paraId="55C10F00" w14:textId="77777777" w:rsidR="00653D04" w:rsidRPr="00416947" w:rsidRDefault="00653D04" w:rsidP="00416947">
            <w:pPr>
              <w:pStyle w:val="Sinespaciado"/>
              <w:jc w:val="center"/>
              <w:rPr>
                <w:rFonts w:ascii="Arial" w:hAnsi="Arial" w:cs="Arial"/>
                <w:b/>
                <w:sz w:val="18"/>
                <w:szCs w:val="18"/>
              </w:rPr>
            </w:pPr>
            <w:r w:rsidRPr="00416947">
              <w:rPr>
                <w:rFonts w:ascii="Arial" w:hAnsi="Arial" w:cs="Arial"/>
                <w:b/>
                <w:sz w:val="18"/>
                <w:szCs w:val="18"/>
              </w:rPr>
              <w:t>CLAVE</w:t>
            </w:r>
          </w:p>
        </w:tc>
        <w:tc>
          <w:tcPr>
            <w:tcW w:w="6035"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14:paraId="6A696111" w14:textId="77777777" w:rsidR="00653D04" w:rsidRPr="00416947" w:rsidRDefault="00653D04" w:rsidP="00416947">
            <w:pPr>
              <w:pStyle w:val="Sinespaciado"/>
              <w:jc w:val="center"/>
              <w:rPr>
                <w:rFonts w:ascii="Arial" w:hAnsi="Arial" w:cs="Arial"/>
                <w:b/>
                <w:sz w:val="18"/>
                <w:szCs w:val="18"/>
              </w:rPr>
            </w:pPr>
            <w:r w:rsidRPr="00416947">
              <w:rPr>
                <w:rFonts w:ascii="Arial" w:hAnsi="Arial" w:cs="Arial"/>
                <w:b/>
                <w:sz w:val="18"/>
                <w:szCs w:val="18"/>
              </w:rPr>
              <w:t>DOCUMENTO</w:t>
            </w:r>
          </w:p>
        </w:tc>
      </w:tr>
      <w:tr w:rsidR="00653D04" w14:paraId="0A39B102"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94B29" w14:textId="43F0C3A5" w:rsidR="00653D04" w:rsidRPr="00416947" w:rsidRDefault="00193EF1" w:rsidP="00416947">
            <w:pPr>
              <w:pStyle w:val="Sinespaciado"/>
              <w:jc w:val="center"/>
              <w:rPr>
                <w:rFonts w:ascii="Arial" w:hAnsi="Arial" w:cs="Arial"/>
                <w:sz w:val="18"/>
                <w:szCs w:val="18"/>
              </w:rPr>
            </w:pPr>
            <w:r>
              <w:rPr>
                <w:rFonts w:ascii="Arial" w:hAnsi="Arial" w:cs="Arial"/>
                <w:sz w:val="18"/>
                <w:szCs w:val="18"/>
              </w:rPr>
              <w:t>FIRA01</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54A8D" w14:textId="1703852A" w:rsidR="00653D04" w:rsidRPr="00416947" w:rsidRDefault="00653D04" w:rsidP="00416947">
            <w:pPr>
              <w:pStyle w:val="Sinespaciado"/>
              <w:rPr>
                <w:rFonts w:ascii="Arial" w:hAnsi="Arial" w:cs="Arial"/>
                <w:sz w:val="18"/>
                <w:szCs w:val="18"/>
              </w:rPr>
            </w:pPr>
            <w:r w:rsidRPr="00416947">
              <w:rPr>
                <w:rFonts w:ascii="Arial" w:hAnsi="Arial" w:cs="Arial"/>
                <w:sz w:val="18"/>
                <w:szCs w:val="18"/>
              </w:rPr>
              <w:t xml:space="preserve">Formato de registro de validación de </w:t>
            </w:r>
            <w:r w:rsidR="00600865">
              <w:rPr>
                <w:rFonts w:ascii="Arial" w:hAnsi="Arial" w:cs="Arial"/>
                <w:sz w:val="18"/>
                <w:szCs w:val="18"/>
              </w:rPr>
              <w:t>Proveedor</w:t>
            </w:r>
            <w:r w:rsidR="00193EF1">
              <w:rPr>
                <w:rFonts w:ascii="Arial" w:hAnsi="Arial" w:cs="Arial"/>
                <w:sz w:val="18"/>
                <w:szCs w:val="18"/>
              </w:rPr>
              <w:t xml:space="preserve"> de tecnología</w:t>
            </w:r>
            <w:r w:rsidRPr="00416947">
              <w:rPr>
                <w:rFonts w:ascii="Arial" w:hAnsi="Arial" w:cs="Arial"/>
                <w:sz w:val="18"/>
                <w:szCs w:val="18"/>
              </w:rPr>
              <w:t xml:space="preserve"> de eficiencia energética</w:t>
            </w:r>
          </w:p>
        </w:tc>
      </w:tr>
      <w:tr w:rsidR="00653D04" w14:paraId="1EEAD5B0"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484C87" w14:textId="72A3F872" w:rsidR="00653D04" w:rsidRPr="00416947" w:rsidRDefault="00193EF1" w:rsidP="00416947">
            <w:pPr>
              <w:pStyle w:val="Sinespaciado"/>
              <w:jc w:val="center"/>
              <w:rPr>
                <w:rFonts w:ascii="Arial" w:hAnsi="Arial" w:cs="Arial"/>
                <w:sz w:val="18"/>
                <w:szCs w:val="18"/>
              </w:rPr>
            </w:pPr>
            <w:r>
              <w:rPr>
                <w:rFonts w:ascii="Arial" w:hAnsi="Arial" w:cs="Arial"/>
                <w:sz w:val="18"/>
                <w:szCs w:val="18"/>
              </w:rPr>
              <w:t>FIRA02</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CB6BB" w14:textId="27D1BB51" w:rsidR="00653D04" w:rsidRPr="00416947" w:rsidRDefault="00653D04" w:rsidP="00416947">
            <w:pPr>
              <w:pStyle w:val="Sinespaciado"/>
              <w:rPr>
                <w:rFonts w:ascii="Arial" w:hAnsi="Arial" w:cs="Arial"/>
                <w:sz w:val="18"/>
                <w:szCs w:val="18"/>
              </w:rPr>
            </w:pPr>
            <w:r w:rsidRPr="00416947">
              <w:rPr>
                <w:rFonts w:ascii="Arial" w:hAnsi="Arial" w:cs="Arial"/>
                <w:sz w:val="18"/>
                <w:szCs w:val="18"/>
              </w:rPr>
              <w:t xml:space="preserve">Informe de resultados de validación de </w:t>
            </w:r>
            <w:r w:rsidR="00600865">
              <w:rPr>
                <w:rFonts w:ascii="Arial" w:hAnsi="Arial" w:cs="Arial"/>
                <w:sz w:val="18"/>
                <w:szCs w:val="18"/>
              </w:rPr>
              <w:t>Proveedor</w:t>
            </w:r>
            <w:r w:rsidR="00193EF1">
              <w:rPr>
                <w:rFonts w:ascii="Arial" w:hAnsi="Arial" w:cs="Arial"/>
                <w:sz w:val="18"/>
                <w:szCs w:val="18"/>
              </w:rPr>
              <w:t xml:space="preserve"> de tecnología</w:t>
            </w:r>
            <w:r w:rsidRPr="00416947">
              <w:rPr>
                <w:rFonts w:ascii="Arial" w:hAnsi="Arial" w:cs="Arial"/>
                <w:sz w:val="18"/>
                <w:szCs w:val="18"/>
              </w:rPr>
              <w:t xml:space="preserve"> de eficiencia energética</w:t>
            </w:r>
          </w:p>
        </w:tc>
      </w:tr>
      <w:tr w:rsidR="00653D04" w14:paraId="14BD43FE"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48BCB" w14:textId="259F1BB5" w:rsidR="00653D04" w:rsidRPr="00416947" w:rsidRDefault="00084440" w:rsidP="00416947">
            <w:pPr>
              <w:pStyle w:val="Sinespaciado"/>
              <w:jc w:val="center"/>
              <w:rPr>
                <w:rFonts w:ascii="Arial" w:hAnsi="Arial" w:cs="Arial"/>
                <w:sz w:val="18"/>
                <w:szCs w:val="18"/>
              </w:rPr>
            </w:pPr>
            <w:hyperlink r:id="rId11" w:history="1">
              <w:r w:rsidR="00193EF1">
                <w:rPr>
                  <w:rStyle w:val="Hipervnculo"/>
                  <w:rFonts w:ascii="Arial" w:hAnsi="Arial" w:cs="Arial"/>
                  <w:sz w:val="18"/>
                  <w:szCs w:val="18"/>
                </w:rPr>
                <w:t>FIRA03</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3AFD4" w14:textId="77777777" w:rsidR="00653D04" w:rsidRPr="00416947" w:rsidRDefault="00653D04" w:rsidP="00416947">
            <w:pPr>
              <w:pStyle w:val="Sinespaciado"/>
              <w:rPr>
                <w:rFonts w:ascii="Arial" w:hAnsi="Arial" w:cs="Arial"/>
                <w:sz w:val="18"/>
                <w:szCs w:val="18"/>
              </w:rPr>
            </w:pPr>
            <w:r w:rsidRPr="00416947">
              <w:rPr>
                <w:rFonts w:ascii="Arial" w:hAnsi="Arial" w:cs="Arial"/>
                <w:sz w:val="18"/>
                <w:szCs w:val="18"/>
              </w:rPr>
              <w:t>Formato de validación de proyecto de eficiencia energética</w:t>
            </w:r>
          </w:p>
        </w:tc>
      </w:tr>
      <w:tr w:rsidR="00653D04" w14:paraId="06771DF3"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610EF" w14:textId="05E3B7E2" w:rsidR="00653D04" w:rsidRPr="00416947" w:rsidRDefault="00084440" w:rsidP="00416947">
            <w:pPr>
              <w:pStyle w:val="Sinespaciado"/>
              <w:jc w:val="center"/>
              <w:rPr>
                <w:rFonts w:ascii="Arial" w:hAnsi="Arial" w:cs="Arial"/>
                <w:sz w:val="18"/>
                <w:szCs w:val="18"/>
              </w:rPr>
            </w:pPr>
            <w:hyperlink r:id="rId12" w:history="1">
              <w:r w:rsidR="00193EF1">
                <w:rPr>
                  <w:rStyle w:val="Hipervnculo"/>
                  <w:rFonts w:ascii="Arial" w:hAnsi="Arial" w:cs="Arial"/>
                  <w:sz w:val="18"/>
                  <w:szCs w:val="18"/>
                </w:rPr>
                <w:t>FIRA03A</w:t>
              </w:r>
            </w:hyperlink>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247A5E" w14:textId="77777777" w:rsidR="00653D04" w:rsidRPr="00416947" w:rsidRDefault="00653D04" w:rsidP="00416947">
            <w:pPr>
              <w:pStyle w:val="Sinespaciado"/>
              <w:rPr>
                <w:rFonts w:ascii="Arial" w:hAnsi="Arial" w:cs="Arial"/>
                <w:sz w:val="18"/>
                <w:szCs w:val="18"/>
              </w:rPr>
            </w:pPr>
            <w:r w:rsidRPr="00416947">
              <w:rPr>
                <w:rFonts w:ascii="Arial" w:hAnsi="Arial" w:cs="Arial"/>
                <w:sz w:val="18"/>
                <w:szCs w:val="18"/>
              </w:rPr>
              <w:t>Anexo técnico de validación de proyecto de eficiencia energética</w:t>
            </w:r>
          </w:p>
        </w:tc>
      </w:tr>
      <w:tr w:rsidR="00653D04" w14:paraId="2F337C03"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C4B6CA" w14:textId="44357249" w:rsidR="00653D04" w:rsidRPr="00416947" w:rsidRDefault="00193EF1" w:rsidP="00416947">
            <w:pPr>
              <w:pStyle w:val="Sinespaciado"/>
              <w:jc w:val="center"/>
              <w:rPr>
                <w:rFonts w:ascii="Arial" w:hAnsi="Arial" w:cs="Arial"/>
                <w:sz w:val="18"/>
                <w:szCs w:val="18"/>
              </w:rPr>
            </w:pPr>
            <w:r>
              <w:rPr>
                <w:rFonts w:ascii="Arial" w:hAnsi="Arial" w:cs="Arial"/>
                <w:sz w:val="18"/>
                <w:szCs w:val="18"/>
              </w:rPr>
              <w:t>FIRA04</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5301B" w14:textId="77777777" w:rsidR="00653D04" w:rsidRPr="00416947" w:rsidRDefault="00653D04" w:rsidP="00416947">
            <w:pPr>
              <w:pStyle w:val="Sinespaciado"/>
              <w:rPr>
                <w:rFonts w:ascii="Arial" w:hAnsi="Arial" w:cs="Arial"/>
                <w:sz w:val="18"/>
                <w:szCs w:val="18"/>
              </w:rPr>
            </w:pPr>
            <w:r w:rsidRPr="00416947">
              <w:rPr>
                <w:rFonts w:ascii="Arial" w:hAnsi="Arial" w:cs="Arial"/>
                <w:sz w:val="18"/>
                <w:szCs w:val="18"/>
              </w:rPr>
              <w:t>Informe de resultados de validación de proyecto de eficiencia energética</w:t>
            </w:r>
          </w:p>
        </w:tc>
      </w:tr>
      <w:tr w:rsidR="00653D04" w14:paraId="43D0698D"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950D6" w14:textId="63D8D870" w:rsidR="00653D04" w:rsidRPr="00416947" w:rsidRDefault="00193EF1" w:rsidP="00416947">
            <w:pPr>
              <w:pStyle w:val="Sinespaciado"/>
              <w:jc w:val="center"/>
              <w:rPr>
                <w:rFonts w:ascii="Arial" w:hAnsi="Arial" w:cs="Arial"/>
                <w:sz w:val="18"/>
                <w:szCs w:val="18"/>
              </w:rPr>
            </w:pPr>
            <w:r>
              <w:rPr>
                <w:rFonts w:ascii="Arial" w:hAnsi="Arial" w:cs="Arial"/>
                <w:sz w:val="18"/>
                <w:szCs w:val="18"/>
              </w:rPr>
              <w:t>FIRA05</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0F0219" w14:textId="77777777" w:rsidR="00653D04" w:rsidRPr="00416947" w:rsidRDefault="00653D04" w:rsidP="00416947">
            <w:pPr>
              <w:pStyle w:val="Sinespaciado"/>
              <w:rPr>
                <w:rFonts w:ascii="Arial" w:hAnsi="Arial" w:cs="Arial"/>
                <w:sz w:val="18"/>
                <w:szCs w:val="18"/>
              </w:rPr>
            </w:pPr>
            <w:r w:rsidRPr="00416947">
              <w:rPr>
                <w:rFonts w:ascii="Arial" w:hAnsi="Arial" w:cs="Arial"/>
                <w:sz w:val="18"/>
                <w:szCs w:val="18"/>
              </w:rPr>
              <w:t>Formato de verificación del proyecto</w:t>
            </w:r>
          </w:p>
        </w:tc>
      </w:tr>
      <w:tr w:rsidR="00653D04" w14:paraId="24D84156"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6E126D" w14:textId="3863CABB" w:rsidR="00653D04" w:rsidRPr="00416947" w:rsidRDefault="00193EF1" w:rsidP="00416947">
            <w:pPr>
              <w:pStyle w:val="Sinespaciado"/>
              <w:jc w:val="center"/>
              <w:rPr>
                <w:rFonts w:ascii="Arial" w:hAnsi="Arial" w:cs="Arial"/>
                <w:sz w:val="18"/>
                <w:szCs w:val="18"/>
              </w:rPr>
            </w:pPr>
            <w:r>
              <w:rPr>
                <w:rFonts w:ascii="Arial" w:hAnsi="Arial" w:cs="Arial"/>
                <w:sz w:val="18"/>
                <w:szCs w:val="18"/>
              </w:rPr>
              <w:lastRenderedPageBreak/>
              <w:t>FIRA06</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5AF05" w14:textId="77777777" w:rsidR="00653D04" w:rsidRPr="00416947" w:rsidRDefault="00653D04" w:rsidP="00416947">
            <w:pPr>
              <w:pStyle w:val="Sinespaciado"/>
              <w:rPr>
                <w:rFonts w:ascii="Arial" w:hAnsi="Arial" w:cs="Arial"/>
                <w:sz w:val="18"/>
                <w:szCs w:val="18"/>
              </w:rPr>
            </w:pPr>
            <w:r w:rsidRPr="00416947">
              <w:rPr>
                <w:rFonts w:ascii="Arial" w:hAnsi="Arial" w:cs="Arial"/>
                <w:sz w:val="18"/>
                <w:szCs w:val="18"/>
              </w:rPr>
              <w:t>Informe de resultados de verificación de proyectos</w:t>
            </w:r>
          </w:p>
        </w:tc>
      </w:tr>
      <w:tr w:rsidR="00653D04" w14:paraId="1C4E3CBD"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F5716" w14:textId="5E047F8D" w:rsidR="00653D04" w:rsidRPr="00416947" w:rsidRDefault="00653D04" w:rsidP="00416947">
            <w:pPr>
              <w:pStyle w:val="Sinespaciado"/>
              <w:jc w:val="center"/>
              <w:rPr>
                <w:rFonts w:ascii="Arial" w:hAnsi="Arial" w:cs="Arial"/>
                <w:sz w:val="18"/>
                <w:szCs w:val="18"/>
              </w:rPr>
            </w:pPr>
            <w:r w:rsidRPr="00193EF1">
              <w:rPr>
                <w:rFonts w:ascii="Arial" w:hAnsi="Arial" w:cs="Arial"/>
                <w:sz w:val="18"/>
                <w:szCs w:val="18"/>
              </w:rPr>
              <w:t>FIRA07</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CAE79" w14:textId="331EA6FA" w:rsidR="00653D04" w:rsidRPr="00416947" w:rsidRDefault="00653D04" w:rsidP="008F700E">
            <w:pPr>
              <w:pStyle w:val="Sinespaciado"/>
              <w:rPr>
                <w:rFonts w:ascii="Arial" w:hAnsi="Arial" w:cs="Arial"/>
                <w:sz w:val="18"/>
                <w:szCs w:val="18"/>
              </w:rPr>
            </w:pPr>
            <w:r w:rsidRPr="00416947">
              <w:rPr>
                <w:rFonts w:ascii="Arial" w:hAnsi="Arial" w:cs="Arial"/>
                <w:sz w:val="18"/>
                <w:szCs w:val="18"/>
              </w:rPr>
              <w:t xml:space="preserve">Formato de </w:t>
            </w:r>
            <w:r w:rsidR="008F700E">
              <w:rPr>
                <w:rFonts w:ascii="Arial" w:hAnsi="Arial" w:cs="Arial"/>
                <w:sz w:val="18"/>
                <w:szCs w:val="18"/>
              </w:rPr>
              <w:t>reporte de medición periódica del proyecto</w:t>
            </w:r>
          </w:p>
        </w:tc>
      </w:tr>
      <w:tr w:rsidR="00653D04" w14:paraId="77455230" w14:textId="77777777" w:rsidTr="00416947">
        <w:trPr>
          <w:trHeight w:val="56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CDDE7" w14:textId="77777777" w:rsidR="00653D04" w:rsidRPr="00416947" w:rsidRDefault="001940F6" w:rsidP="00416947">
            <w:pPr>
              <w:pStyle w:val="Sinespaciado"/>
              <w:jc w:val="center"/>
              <w:rPr>
                <w:rFonts w:ascii="Arial" w:hAnsi="Arial" w:cs="Arial"/>
                <w:sz w:val="18"/>
                <w:szCs w:val="18"/>
              </w:rPr>
            </w:pPr>
            <w:r>
              <w:rPr>
                <w:rFonts w:ascii="Arial" w:hAnsi="Arial" w:cs="Arial"/>
                <w:sz w:val="18"/>
                <w:szCs w:val="18"/>
              </w:rPr>
              <w:t>MEPEE</w:t>
            </w:r>
          </w:p>
        </w:tc>
        <w:tc>
          <w:tcPr>
            <w:tcW w:w="60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9A615" w14:textId="77777777" w:rsidR="00653D04" w:rsidRPr="00416947" w:rsidRDefault="00653D04" w:rsidP="00416947">
            <w:pPr>
              <w:pStyle w:val="Sinespaciado"/>
              <w:rPr>
                <w:rFonts w:ascii="Arial" w:hAnsi="Arial" w:cs="Arial"/>
                <w:sz w:val="18"/>
                <w:szCs w:val="18"/>
              </w:rPr>
            </w:pPr>
            <w:r w:rsidRPr="00416947">
              <w:rPr>
                <w:rFonts w:ascii="Arial" w:hAnsi="Arial" w:cs="Arial"/>
                <w:sz w:val="18"/>
                <w:szCs w:val="18"/>
              </w:rPr>
              <w:t>Metodología para estructurar proyectos de eficiencia energética</w:t>
            </w:r>
          </w:p>
        </w:tc>
      </w:tr>
    </w:tbl>
    <w:p w14:paraId="396EE995" w14:textId="77777777" w:rsidR="00416947" w:rsidRDefault="00AB0CF0" w:rsidP="00895B45">
      <w:pPr>
        <w:spacing w:before="120" w:after="120" w:line="288" w:lineRule="auto"/>
        <w:jc w:val="both"/>
        <w:rPr>
          <w:rFonts w:cs="Arial"/>
        </w:rPr>
      </w:pPr>
      <w:r>
        <w:rPr>
          <w:rFonts w:cs="Arial"/>
        </w:rPr>
        <w:t xml:space="preserve"> </w:t>
      </w:r>
    </w:p>
    <w:p w14:paraId="6F03D391" w14:textId="77777777" w:rsidR="0063337D" w:rsidRDefault="00AB0CF0" w:rsidP="00895B45">
      <w:pPr>
        <w:spacing w:before="120" w:after="120" w:line="288" w:lineRule="auto"/>
        <w:jc w:val="both"/>
        <w:rPr>
          <w:rFonts w:cs="Arial"/>
        </w:rPr>
      </w:pPr>
      <w:r>
        <w:rPr>
          <w:rFonts w:cs="Arial"/>
        </w:rPr>
        <w:t xml:space="preserve">Es el caso mencionar que </w:t>
      </w:r>
      <w:r w:rsidR="00F945FA">
        <w:rPr>
          <w:rFonts w:cs="Arial"/>
        </w:rPr>
        <w:t>este documento fue desarrollado</w:t>
      </w:r>
      <w:r>
        <w:rPr>
          <w:rFonts w:cs="Arial"/>
        </w:rPr>
        <w:t xml:space="preserve"> bajo los estándares de ISO 50006</w:t>
      </w:r>
      <w:r w:rsidR="00223275">
        <w:rPr>
          <w:rFonts w:cs="Arial"/>
        </w:rPr>
        <w:t>:2014</w:t>
      </w:r>
      <w:r>
        <w:rPr>
          <w:rFonts w:cs="Arial"/>
        </w:rPr>
        <w:t xml:space="preserve"> e ISO 50015</w:t>
      </w:r>
      <w:r w:rsidR="00223275">
        <w:rPr>
          <w:rFonts w:cs="Arial"/>
        </w:rPr>
        <w:t>:2014</w:t>
      </w:r>
      <w:r>
        <w:rPr>
          <w:rFonts w:cs="Arial"/>
        </w:rPr>
        <w:t xml:space="preserve">, </w:t>
      </w:r>
      <w:r w:rsidR="003F6600">
        <w:rPr>
          <w:rFonts w:cs="Arial"/>
        </w:rPr>
        <w:t>familia</w:t>
      </w:r>
      <w:r>
        <w:rPr>
          <w:rFonts w:cs="Arial"/>
        </w:rPr>
        <w:t xml:space="preserve"> de la norma de </w:t>
      </w:r>
      <w:r w:rsidR="003F6600">
        <w:rPr>
          <w:rFonts w:cs="Arial"/>
        </w:rPr>
        <w:t>desempeño energético</w:t>
      </w:r>
      <w:r>
        <w:rPr>
          <w:rFonts w:cs="Arial"/>
        </w:rPr>
        <w:t xml:space="preserve"> ISO 50001</w:t>
      </w:r>
      <w:r w:rsidR="00223275">
        <w:rPr>
          <w:rFonts w:cs="Arial"/>
        </w:rPr>
        <w:t>:2011</w:t>
      </w:r>
      <w:r>
        <w:rPr>
          <w:rFonts w:cs="Arial"/>
        </w:rPr>
        <w:t xml:space="preserve"> y en donde se establecen los criterios para el desarrollo de una línea base e instrumentos </w:t>
      </w:r>
      <w:r w:rsidR="001508D6">
        <w:rPr>
          <w:rFonts w:cs="Arial"/>
        </w:rPr>
        <w:t xml:space="preserve">para el establecimiento de un sistema de Medición, Reporte y Verificación </w:t>
      </w:r>
      <w:r>
        <w:rPr>
          <w:rFonts w:cs="Arial"/>
        </w:rPr>
        <w:t>(M</w:t>
      </w:r>
      <w:r w:rsidR="00895B45">
        <w:rPr>
          <w:rFonts w:cs="Arial"/>
        </w:rPr>
        <w:t>R</w:t>
      </w:r>
      <w:r>
        <w:rPr>
          <w:rFonts w:cs="Arial"/>
        </w:rPr>
        <w:t>V).</w:t>
      </w:r>
    </w:p>
    <w:p w14:paraId="00D844BC" w14:textId="77777777" w:rsidR="00895B45" w:rsidRDefault="00895B45" w:rsidP="00895B45">
      <w:pPr>
        <w:spacing w:before="120" w:after="120" w:line="288" w:lineRule="auto"/>
        <w:jc w:val="both"/>
        <w:rPr>
          <w:rFonts w:cs="Arial"/>
        </w:rPr>
      </w:pPr>
    </w:p>
    <w:p w14:paraId="03D198DF" w14:textId="77777777" w:rsidR="00895B45" w:rsidRPr="00F945FA" w:rsidRDefault="00895B45" w:rsidP="00895B45">
      <w:pPr>
        <w:spacing w:before="120" w:after="120" w:line="288" w:lineRule="auto"/>
        <w:jc w:val="both"/>
        <w:rPr>
          <w:rFonts w:cs="Arial"/>
        </w:rPr>
      </w:pPr>
    </w:p>
    <w:p w14:paraId="1AE25BD0" w14:textId="77777777" w:rsidR="00895B45" w:rsidRDefault="00895B45">
      <w:pPr>
        <w:rPr>
          <w:rFonts w:ascii="Calibri" w:eastAsia="MS Gothic" w:hAnsi="Calibri"/>
          <w:b/>
          <w:bCs/>
          <w:color w:val="4F81BD"/>
          <w:sz w:val="26"/>
          <w:szCs w:val="26"/>
        </w:rPr>
      </w:pPr>
      <w:r>
        <w:br w:type="page"/>
      </w:r>
    </w:p>
    <w:p w14:paraId="78E8ED65" w14:textId="77777777" w:rsidR="00F278D4" w:rsidRPr="00077093" w:rsidRDefault="0063337D" w:rsidP="00895B45">
      <w:pPr>
        <w:pStyle w:val="Ttulo2"/>
        <w:numPr>
          <w:ilvl w:val="1"/>
          <w:numId w:val="1"/>
        </w:numPr>
        <w:spacing w:line="288" w:lineRule="auto"/>
        <w:ind w:left="567" w:hanging="567"/>
        <w:rPr>
          <w:rFonts w:ascii="Arial" w:hAnsi="Arial" w:cs="Arial"/>
          <w:sz w:val="24"/>
        </w:rPr>
      </w:pPr>
      <w:bookmarkStart w:id="5" w:name="_Toc333231329"/>
      <w:r w:rsidRPr="00077093">
        <w:rPr>
          <w:rFonts w:ascii="Arial" w:hAnsi="Arial" w:cs="Arial"/>
          <w:sz w:val="24"/>
        </w:rPr>
        <w:lastRenderedPageBreak/>
        <w:t>Objetivos de la Metodología</w:t>
      </w:r>
      <w:bookmarkEnd w:id="5"/>
    </w:p>
    <w:p w14:paraId="1AE82A67" w14:textId="461259CB" w:rsidR="0063337D" w:rsidRDefault="0063337D" w:rsidP="00895B45">
      <w:pPr>
        <w:spacing w:before="120" w:after="120" w:line="288" w:lineRule="auto"/>
        <w:jc w:val="both"/>
      </w:pPr>
      <w:r>
        <w:t xml:space="preserve">El objetivo fundamental del presente documento es proporcionar una plataforma metodológica a los diferentes participantes de este programa, especialmente a los </w:t>
      </w:r>
      <w:r w:rsidR="00600865">
        <w:t>proveedor</w:t>
      </w:r>
      <w:r w:rsidR="00F80EE0">
        <w:t>es</w:t>
      </w:r>
      <w:r w:rsidR="00574EC3">
        <w:t xml:space="preserve"> de tecnología</w:t>
      </w:r>
      <w:r w:rsidR="00F00D2B">
        <w:t>s</w:t>
      </w:r>
      <w:r>
        <w:t>, con el objeto</w:t>
      </w:r>
      <w:r w:rsidR="00F00D2B">
        <w:t xml:space="preserve"> de apoyar la estructuración</w:t>
      </w:r>
      <w:r>
        <w:t xml:space="preserve"> </w:t>
      </w:r>
      <w:r w:rsidR="00F00D2B">
        <w:t>de</w:t>
      </w:r>
      <w:r>
        <w:t xml:space="preserve"> la informaci</w:t>
      </w:r>
      <w:r w:rsidR="00574EC3">
        <w:t>ón necesaria para la valoración</w:t>
      </w:r>
      <w:r>
        <w:t xml:space="preserve"> </w:t>
      </w:r>
      <w:r w:rsidR="00574EC3">
        <w:t>y futura medición de resultados</w:t>
      </w:r>
      <w:r w:rsidR="00F00D2B">
        <w:t xml:space="preserve"> asociados a</w:t>
      </w:r>
      <w:r>
        <w:t xml:space="preserve"> proyectos de eficiencia energética.</w:t>
      </w:r>
    </w:p>
    <w:p w14:paraId="57AF6019" w14:textId="77777777" w:rsidR="007F2872" w:rsidRPr="007F2872" w:rsidRDefault="0063337D" w:rsidP="00895B45">
      <w:pPr>
        <w:spacing w:before="120" w:after="120" w:line="288" w:lineRule="auto"/>
        <w:jc w:val="both"/>
        <w:rPr>
          <w:color w:val="FF0000"/>
        </w:rPr>
      </w:pPr>
      <w:r>
        <w:t xml:space="preserve">El </w:t>
      </w:r>
      <w:r w:rsidR="007052E7">
        <w:t xml:space="preserve">presente </w:t>
      </w:r>
      <w:r>
        <w:t>documento</w:t>
      </w:r>
      <w:r w:rsidR="007052E7">
        <w:t xml:space="preserve"> establece </w:t>
      </w:r>
      <w:r w:rsidRPr="00555779">
        <w:t>los lineamientos para la identificación y cuantificación de</w:t>
      </w:r>
      <w:r w:rsidR="00A37DDA">
        <w:t xml:space="preserve">l Consumo por unidad energética </w:t>
      </w:r>
      <w:r w:rsidRPr="00555779">
        <w:t>(IDEn), la construcción de las Líneas de Base Energéticas (LBEn), el método para estimar el ahorr</w:t>
      </w:r>
      <w:r w:rsidR="007052E7">
        <w:t>o de energía, las reducciones de</w:t>
      </w:r>
      <w:r w:rsidRPr="00555779">
        <w:t xml:space="preserve"> Gases de Efecto Invernadero (GEI), las condiciones económica</w:t>
      </w:r>
      <w:r w:rsidR="007052E7">
        <w:t>s y</w:t>
      </w:r>
      <w:r w:rsidRPr="00555779">
        <w:t xml:space="preserve"> los requisitos mínimos para establecer un </w:t>
      </w:r>
      <w:r w:rsidR="007052E7">
        <w:t>Sistema de MRV</w:t>
      </w:r>
      <w:r w:rsidRPr="00555779">
        <w:t>, para la estructuración de la propuesta técnica y la validación de proyectos de eficiencia energética en el sector agroindustrial.</w:t>
      </w:r>
    </w:p>
    <w:p w14:paraId="7E067F23" w14:textId="77777777" w:rsidR="00740989" w:rsidRPr="00077093" w:rsidRDefault="00740989" w:rsidP="00895B45">
      <w:pPr>
        <w:pStyle w:val="Ttulo2"/>
        <w:numPr>
          <w:ilvl w:val="1"/>
          <w:numId w:val="1"/>
        </w:numPr>
        <w:spacing w:line="288" w:lineRule="auto"/>
        <w:ind w:left="567" w:hanging="567"/>
        <w:rPr>
          <w:rFonts w:ascii="Arial" w:hAnsi="Arial" w:cs="Arial"/>
          <w:sz w:val="24"/>
        </w:rPr>
      </w:pPr>
      <w:bookmarkStart w:id="6" w:name="_Toc333231330"/>
      <w:r w:rsidRPr="00077093">
        <w:rPr>
          <w:rFonts w:ascii="Arial" w:hAnsi="Arial" w:cs="Arial"/>
          <w:sz w:val="24"/>
        </w:rPr>
        <w:t>Alcance del Programa</w:t>
      </w:r>
      <w:bookmarkEnd w:id="6"/>
    </w:p>
    <w:p w14:paraId="5A485CAC" w14:textId="797FD8AB" w:rsidR="00740989" w:rsidRDefault="00574EC3" w:rsidP="00895B45">
      <w:pPr>
        <w:spacing w:before="120" w:after="120" w:line="288" w:lineRule="auto"/>
        <w:jc w:val="both"/>
      </w:pPr>
      <w:r>
        <w:t>Dada la misión de FIRA, la cual se refiere al desarrollo del campo y lo relacionado con él, e</w:t>
      </w:r>
      <w:r w:rsidR="00740989">
        <w:t xml:space="preserve">l programa se encuentra </w:t>
      </w:r>
      <w:r w:rsidR="00EE32F4">
        <w:t>acotado a</w:t>
      </w:r>
      <w:r w:rsidR="00284C67">
        <w:t>l otorgamiento de financiamiento para</w:t>
      </w:r>
      <w:r w:rsidR="00853A4C">
        <w:t xml:space="preserve"> proyectos de</w:t>
      </w:r>
      <w:r w:rsidR="00284C67">
        <w:t xml:space="preserve"> eficiencia energética en el sector agroindustria</w:t>
      </w:r>
      <w:r w:rsidR="00F80EE0">
        <w:t xml:space="preserve"> de alimentos</w:t>
      </w:r>
      <w:r w:rsidR="00284C67">
        <w:t xml:space="preserve">l. </w:t>
      </w:r>
      <w:r w:rsidR="00A37DDA">
        <w:t>Asimismo,</w:t>
      </w:r>
      <w:r w:rsidR="00284C67">
        <w:t xml:space="preserve"> se han definido seis</w:t>
      </w:r>
      <w:r w:rsidR="00740989">
        <w:t xml:space="preserve"> tecnologías </w:t>
      </w:r>
      <w:r w:rsidR="00284C67">
        <w:t>sujetas a financiarse dentro de este programa con el objeto de acotar el riesgo. En la medida de que el programa madure se podrán incluir otras tecnologías de impacto en este ámbito. Actualmente se consideran las siguientes tecnologías</w:t>
      </w:r>
      <w:r w:rsidR="00740989">
        <w:t>:</w:t>
      </w:r>
    </w:p>
    <w:p w14:paraId="25180F2C" w14:textId="77777777" w:rsidR="00740989" w:rsidRDefault="00740989" w:rsidP="00895B45">
      <w:pPr>
        <w:pStyle w:val="FarbigeListe-Akzent11"/>
        <w:numPr>
          <w:ilvl w:val="0"/>
          <w:numId w:val="2"/>
        </w:numPr>
        <w:spacing w:before="120" w:after="120" w:line="288" w:lineRule="auto"/>
        <w:ind w:left="1423" w:hanging="357"/>
        <w:contextualSpacing w:val="0"/>
      </w:pPr>
      <w:r>
        <w:t>Motores</w:t>
      </w:r>
      <w:r w:rsidR="00200B1B">
        <w:t>;</w:t>
      </w:r>
    </w:p>
    <w:p w14:paraId="270AD8E9" w14:textId="77777777" w:rsidR="00740989" w:rsidRDefault="00740989" w:rsidP="00895B45">
      <w:pPr>
        <w:pStyle w:val="FarbigeListe-Akzent11"/>
        <w:numPr>
          <w:ilvl w:val="0"/>
          <w:numId w:val="2"/>
        </w:numPr>
        <w:spacing w:before="120" w:after="120" w:line="288" w:lineRule="auto"/>
        <w:ind w:left="1423" w:hanging="357"/>
        <w:contextualSpacing w:val="0"/>
      </w:pPr>
      <w:r>
        <w:t>Aire comprimido</w:t>
      </w:r>
      <w:r w:rsidR="00200B1B">
        <w:t>;</w:t>
      </w:r>
    </w:p>
    <w:p w14:paraId="663038E3" w14:textId="77777777" w:rsidR="00740989" w:rsidRDefault="00740989" w:rsidP="00895B45">
      <w:pPr>
        <w:pStyle w:val="FarbigeListe-Akzent11"/>
        <w:numPr>
          <w:ilvl w:val="0"/>
          <w:numId w:val="2"/>
        </w:numPr>
        <w:spacing w:before="120" w:after="120" w:line="288" w:lineRule="auto"/>
        <w:ind w:left="1423" w:hanging="357"/>
        <w:contextualSpacing w:val="0"/>
      </w:pPr>
      <w:r>
        <w:t>Aire acondicionado y refrigeración</w:t>
      </w:r>
      <w:r w:rsidR="00200B1B">
        <w:t>;</w:t>
      </w:r>
    </w:p>
    <w:p w14:paraId="630338ED" w14:textId="24D96CF8" w:rsidR="00740989" w:rsidRDefault="00F80EE0" w:rsidP="00895B45">
      <w:pPr>
        <w:pStyle w:val="FarbigeListe-Akzent11"/>
        <w:numPr>
          <w:ilvl w:val="0"/>
          <w:numId w:val="2"/>
        </w:numPr>
        <w:spacing w:before="120" w:after="120" w:line="288" w:lineRule="auto"/>
        <w:ind w:left="1423" w:hanging="357"/>
        <w:contextualSpacing w:val="0"/>
      </w:pPr>
      <w:r>
        <w:t>Precalentamiento s</w:t>
      </w:r>
      <w:r w:rsidR="00740989">
        <w:t>olar de agua</w:t>
      </w:r>
      <w:r w:rsidR="00200B1B">
        <w:t>;</w:t>
      </w:r>
    </w:p>
    <w:p w14:paraId="0DABBB7C" w14:textId="77777777" w:rsidR="00740989" w:rsidRDefault="00200B1B" w:rsidP="00895B45">
      <w:pPr>
        <w:pStyle w:val="FarbigeListe-Akzent11"/>
        <w:numPr>
          <w:ilvl w:val="0"/>
          <w:numId w:val="2"/>
        </w:numPr>
        <w:spacing w:before="120" w:after="120" w:line="288" w:lineRule="auto"/>
        <w:ind w:left="1423" w:hanging="357"/>
        <w:contextualSpacing w:val="0"/>
      </w:pPr>
      <w:r>
        <w:t>Calderas; y</w:t>
      </w:r>
    </w:p>
    <w:p w14:paraId="1044404B" w14:textId="77777777" w:rsidR="00740989" w:rsidRDefault="00740989" w:rsidP="00895B45">
      <w:pPr>
        <w:pStyle w:val="FarbigeListe-Akzent11"/>
        <w:numPr>
          <w:ilvl w:val="0"/>
          <w:numId w:val="2"/>
        </w:numPr>
        <w:spacing w:before="120" w:after="120" w:line="288" w:lineRule="auto"/>
        <w:ind w:left="1423" w:hanging="357"/>
        <w:contextualSpacing w:val="0"/>
      </w:pPr>
      <w:r>
        <w:t>Cogeneración</w:t>
      </w:r>
      <w:r w:rsidR="00200B1B">
        <w:t>.</w:t>
      </w:r>
    </w:p>
    <w:p w14:paraId="25633239" w14:textId="5BD78DF1" w:rsidR="00222A79" w:rsidRDefault="00284C67" w:rsidP="00895B45">
      <w:pPr>
        <w:spacing w:before="120" w:after="120" w:line="288" w:lineRule="auto"/>
        <w:jc w:val="both"/>
      </w:pPr>
      <w:r>
        <w:t xml:space="preserve">Cabe destacar que para que un </w:t>
      </w:r>
      <w:r w:rsidR="00600865">
        <w:t>proveedor</w:t>
      </w:r>
      <w:r w:rsidR="00193EF1">
        <w:t xml:space="preserve"> de tecnología</w:t>
      </w:r>
      <w:r>
        <w:t xml:space="preserve"> sea considerado para la ejecución de proyectos de eficiencia energética es necesario ser validado por ANCE bajo el procedimiento destinado para este efecto</w:t>
      </w:r>
      <w:r w:rsidR="00193EF1">
        <w:t xml:space="preserve"> FIRA01 y FIRA02</w:t>
      </w:r>
      <w:r w:rsidR="00A4458A">
        <w:t xml:space="preserve"> de acuerdo con los tiempos estipulados por ANCE</w:t>
      </w:r>
      <w:r>
        <w:t xml:space="preserve">. </w:t>
      </w:r>
    </w:p>
    <w:p w14:paraId="698A784A" w14:textId="6BA12AB3" w:rsidR="00740989" w:rsidRPr="00E369EF" w:rsidRDefault="00740989" w:rsidP="00E369EF">
      <w:pPr>
        <w:spacing w:before="120" w:after="120" w:line="288" w:lineRule="auto"/>
        <w:jc w:val="both"/>
      </w:pPr>
      <w:r>
        <w:t xml:space="preserve">Una vez que el </w:t>
      </w:r>
      <w:r w:rsidR="00284C67">
        <w:t>proponente</w:t>
      </w:r>
      <w:r w:rsidR="000F6CEA">
        <w:t xml:space="preserve"> es validado</w:t>
      </w:r>
      <w:r>
        <w:t xml:space="preserve">, </w:t>
      </w:r>
      <w:r w:rsidR="00284C67">
        <w:t>será</w:t>
      </w:r>
      <w:r w:rsidR="000F6CEA">
        <w:t xml:space="preserve"> necesario requisitar el f</w:t>
      </w:r>
      <w:r>
        <w:t xml:space="preserve">ormato de Validación de </w:t>
      </w:r>
      <w:r w:rsidR="00222A79">
        <w:t>P</w:t>
      </w:r>
      <w:r>
        <w:t>royecto</w:t>
      </w:r>
      <w:r w:rsidR="00222A79">
        <w:t xml:space="preserve"> de Eficiencia E</w:t>
      </w:r>
      <w:r>
        <w:t xml:space="preserve">nergética </w:t>
      </w:r>
      <w:r w:rsidR="00193EF1">
        <w:t>FIRA03</w:t>
      </w:r>
      <w:r w:rsidR="00284C67">
        <w:t xml:space="preserve"> </w:t>
      </w:r>
      <w:r w:rsidR="00222A79">
        <w:t>de acuerdo con</w:t>
      </w:r>
      <w:r>
        <w:t xml:space="preserve"> la tecnología a implementar en conjunto con el formato técnico correspondiente</w:t>
      </w:r>
      <w:r w:rsidR="00F80EE0">
        <w:t xml:space="preserve"> FIRA03A</w:t>
      </w:r>
      <w:r>
        <w:t>.</w:t>
      </w:r>
    </w:p>
    <w:p w14:paraId="0035A8F2" w14:textId="77777777" w:rsidR="00895B45" w:rsidRDefault="00895B45">
      <w:pPr>
        <w:rPr>
          <w:rFonts w:ascii="Calibri" w:eastAsia="MS Gothic" w:hAnsi="Calibri"/>
          <w:b/>
          <w:bCs/>
          <w:color w:val="4F81BD"/>
          <w:sz w:val="26"/>
          <w:szCs w:val="26"/>
        </w:rPr>
      </w:pPr>
    </w:p>
    <w:p w14:paraId="259EFB45" w14:textId="77777777" w:rsidR="00EE32F4" w:rsidRPr="002E1975" w:rsidRDefault="00200B1B" w:rsidP="00895B45">
      <w:pPr>
        <w:pStyle w:val="Ttulo2"/>
        <w:numPr>
          <w:ilvl w:val="1"/>
          <w:numId w:val="1"/>
        </w:numPr>
        <w:spacing w:line="288" w:lineRule="auto"/>
        <w:ind w:left="567" w:hanging="567"/>
        <w:rPr>
          <w:rFonts w:ascii="Arial" w:hAnsi="Arial" w:cs="Arial"/>
        </w:rPr>
      </w:pPr>
      <w:r>
        <w:br w:type="page"/>
      </w:r>
      <w:bookmarkStart w:id="7" w:name="_Toc333231331"/>
      <w:r w:rsidR="00EE32F4" w:rsidRPr="00077093">
        <w:rPr>
          <w:rFonts w:ascii="Arial" w:hAnsi="Arial" w:cs="Arial"/>
          <w:sz w:val="24"/>
        </w:rPr>
        <w:lastRenderedPageBreak/>
        <w:t>Estructura del documento</w:t>
      </w:r>
      <w:bookmarkEnd w:id="7"/>
    </w:p>
    <w:p w14:paraId="5F1A581D" w14:textId="77777777" w:rsidR="00200B1B" w:rsidRDefault="00200B1B" w:rsidP="00895B45">
      <w:pPr>
        <w:spacing w:line="288" w:lineRule="auto"/>
        <w:jc w:val="both"/>
        <w:rPr>
          <w:rFonts w:cs="Arial"/>
        </w:rPr>
      </w:pPr>
    </w:p>
    <w:p w14:paraId="10B334CB" w14:textId="25F2457B" w:rsidR="00EE32F4" w:rsidRDefault="00EE32F4" w:rsidP="00895B45">
      <w:pPr>
        <w:spacing w:line="288" w:lineRule="auto"/>
        <w:jc w:val="both"/>
        <w:rPr>
          <w:rFonts w:cs="Arial"/>
        </w:rPr>
      </w:pPr>
      <w:r w:rsidRPr="00EE32F4">
        <w:rPr>
          <w:rFonts w:cs="Arial"/>
        </w:rPr>
        <w:t>El documento está estructurado en 6 partes y que en una forma secuencial describen como estructurar un proyecto de eficiencia energética. A continuación</w:t>
      </w:r>
      <w:r w:rsidR="00200B1B">
        <w:rPr>
          <w:rFonts w:cs="Arial"/>
        </w:rPr>
        <w:t>,</w:t>
      </w:r>
      <w:r w:rsidRPr="00EE32F4">
        <w:rPr>
          <w:rFonts w:cs="Arial"/>
        </w:rPr>
        <w:t xml:space="preserve"> se muestra la estructura de este documento para que sirva como una referencia inmediata de las tareas que el </w:t>
      </w:r>
      <w:r w:rsidR="002B2B2D">
        <w:rPr>
          <w:rFonts w:cs="Arial"/>
        </w:rPr>
        <w:t>proveedor de tecnologia</w:t>
      </w:r>
      <w:r w:rsidR="00AB5CE9">
        <w:rPr>
          <w:rFonts w:cs="Arial"/>
        </w:rPr>
        <w:t xml:space="preserve">debe preparar para </w:t>
      </w:r>
      <w:r w:rsidRPr="00EE32F4">
        <w:rPr>
          <w:rFonts w:cs="Arial"/>
        </w:rPr>
        <w:t>presentar cada proyecto de eficiencia energética</w:t>
      </w:r>
      <w:r w:rsidR="00C325D4">
        <w:rPr>
          <w:rFonts w:cs="Arial"/>
        </w:rPr>
        <w:t>. Dicha información deberá de requisitarse en los forma</w:t>
      </w:r>
      <w:r w:rsidR="00E369EF">
        <w:rPr>
          <w:rFonts w:cs="Arial"/>
        </w:rPr>
        <w:t xml:space="preserve">tos </w:t>
      </w:r>
      <w:r w:rsidR="00193EF1">
        <w:rPr>
          <w:rFonts w:cs="Arial"/>
        </w:rPr>
        <w:t>FIRA03</w:t>
      </w:r>
      <w:r w:rsidR="00600865">
        <w:rPr>
          <w:rFonts w:cs="Arial"/>
        </w:rPr>
        <w:t xml:space="preserve"> y en </w:t>
      </w:r>
      <w:r w:rsidR="00193EF1">
        <w:rPr>
          <w:rFonts w:cs="Arial"/>
        </w:rPr>
        <w:t>FIRA03A</w:t>
      </w:r>
      <w:r w:rsidRPr="00EE32F4">
        <w:rPr>
          <w:rFonts w:cs="Arial"/>
        </w:rPr>
        <w:t>:</w:t>
      </w:r>
    </w:p>
    <w:p w14:paraId="45FD0492" w14:textId="77777777" w:rsidR="00284C67" w:rsidRPr="00EE32F4" w:rsidRDefault="00284C67" w:rsidP="00895B45">
      <w:pPr>
        <w:spacing w:line="288" w:lineRule="auto"/>
        <w:jc w:val="both"/>
        <w:rPr>
          <w:rFonts w:cs="Arial"/>
        </w:rPr>
      </w:pPr>
    </w:p>
    <w:p w14:paraId="16A5310E" w14:textId="77777777" w:rsidR="003E11AC" w:rsidRDefault="00EE32F4" w:rsidP="00E51AAE">
      <w:pPr>
        <w:pStyle w:val="FarbigeListe-Akzent11"/>
        <w:numPr>
          <w:ilvl w:val="0"/>
          <w:numId w:val="9"/>
        </w:numPr>
        <w:spacing w:before="120" w:after="120" w:line="288" w:lineRule="auto"/>
        <w:contextualSpacing w:val="0"/>
        <w:rPr>
          <w:rFonts w:cs="Arial"/>
        </w:rPr>
      </w:pPr>
      <w:r>
        <w:rPr>
          <w:rFonts w:cs="Arial"/>
        </w:rPr>
        <w:t>Introducción</w:t>
      </w:r>
    </w:p>
    <w:p w14:paraId="5A579BA9" w14:textId="77777777" w:rsidR="003E11AC" w:rsidRDefault="00EE32F4" w:rsidP="00E51AAE">
      <w:pPr>
        <w:pStyle w:val="FarbigeListe-Akzent11"/>
        <w:numPr>
          <w:ilvl w:val="0"/>
          <w:numId w:val="9"/>
        </w:numPr>
        <w:spacing w:before="120" w:after="120" w:line="288" w:lineRule="auto"/>
        <w:contextualSpacing w:val="0"/>
        <w:rPr>
          <w:rFonts w:cs="Arial"/>
        </w:rPr>
      </w:pPr>
      <w:r w:rsidRPr="00EE32F4">
        <w:rPr>
          <w:rFonts w:cs="Arial"/>
        </w:rPr>
        <w:t>Datos generales del proyecto</w:t>
      </w:r>
    </w:p>
    <w:p w14:paraId="6DFB775C" w14:textId="77777777" w:rsidR="003E11AC" w:rsidRDefault="000F6CEA" w:rsidP="00E51AAE">
      <w:pPr>
        <w:pStyle w:val="FarbigeListe-Akzent11"/>
        <w:numPr>
          <w:ilvl w:val="1"/>
          <w:numId w:val="9"/>
        </w:numPr>
        <w:spacing w:before="120" w:after="120" w:line="288" w:lineRule="auto"/>
        <w:contextualSpacing w:val="0"/>
        <w:rPr>
          <w:rFonts w:cs="Arial"/>
        </w:rPr>
      </w:pPr>
      <w:r>
        <w:rPr>
          <w:rFonts w:cs="Arial"/>
        </w:rPr>
        <w:t xml:space="preserve">Preparación para el </w:t>
      </w:r>
      <w:r w:rsidR="003B5CFB">
        <w:rPr>
          <w:rFonts w:cs="Arial"/>
        </w:rPr>
        <w:t>Registro del Proyecto</w:t>
      </w:r>
    </w:p>
    <w:p w14:paraId="631F03E0" w14:textId="77777777"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Descripción del proyecto</w:t>
      </w:r>
    </w:p>
    <w:p w14:paraId="37E4812A" w14:textId="77777777"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Condición de operación actual</w:t>
      </w:r>
    </w:p>
    <w:p w14:paraId="543C0B76" w14:textId="77777777"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Condición de operación propuesta</w:t>
      </w:r>
    </w:p>
    <w:p w14:paraId="1E909A97" w14:textId="77777777" w:rsidR="003E11AC" w:rsidRDefault="00EE32F4" w:rsidP="001940F6">
      <w:pPr>
        <w:pStyle w:val="FarbigeListe-Akzent11"/>
        <w:spacing w:before="120" w:after="120" w:line="288" w:lineRule="auto"/>
        <w:ind w:left="0"/>
        <w:contextualSpacing w:val="0"/>
        <w:rPr>
          <w:rFonts w:cs="Arial"/>
        </w:rPr>
      </w:pPr>
      <w:r w:rsidRPr="00EE32F4">
        <w:rPr>
          <w:rFonts w:cs="Arial"/>
        </w:rPr>
        <w:t xml:space="preserve">Información </w:t>
      </w:r>
      <w:r w:rsidR="00465325">
        <w:rPr>
          <w:rFonts w:cs="Arial"/>
        </w:rPr>
        <w:t>Energética</w:t>
      </w:r>
      <w:r w:rsidRPr="00EE32F4">
        <w:rPr>
          <w:rFonts w:cs="Arial"/>
        </w:rPr>
        <w:t xml:space="preserve"> del proyecto</w:t>
      </w:r>
    </w:p>
    <w:p w14:paraId="2C875BD6" w14:textId="77777777" w:rsidR="003E11AC" w:rsidRDefault="00B67425" w:rsidP="00E51AAE">
      <w:pPr>
        <w:pStyle w:val="FarbigeListe-Akzent11"/>
        <w:numPr>
          <w:ilvl w:val="1"/>
          <w:numId w:val="9"/>
        </w:numPr>
        <w:spacing w:before="120" w:after="120" w:line="288" w:lineRule="auto"/>
        <w:contextualSpacing w:val="0"/>
        <w:rPr>
          <w:rFonts w:cs="Arial"/>
        </w:rPr>
      </w:pPr>
      <w:r>
        <w:rPr>
          <w:rFonts w:cs="Arial"/>
        </w:rPr>
        <w:t>Marco teórico</w:t>
      </w:r>
    </w:p>
    <w:p w14:paraId="5FDAF76F" w14:textId="2F7C38E0" w:rsidR="003E11AC" w:rsidRDefault="00496F1F" w:rsidP="00E51AAE">
      <w:pPr>
        <w:pStyle w:val="FarbigeListe-Akzent11"/>
        <w:numPr>
          <w:ilvl w:val="1"/>
          <w:numId w:val="9"/>
        </w:numPr>
        <w:spacing w:before="120" w:after="120" w:line="288" w:lineRule="auto"/>
        <w:contextualSpacing w:val="0"/>
        <w:rPr>
          <w:rFonts w:cs="Arial"/>
        </w:rPr>
      </w:pPr>
      <w:r>
        <w:rPr>
          <w:rFonts w:cs="Arial"/>
        </w:rPr>
        <w:t>Consumos por unidad energética</w:t>
      </w:r>
      <w:r w:rsidR="00EE32F4" w:rsidRPr="00EE32F4">
        <w:rPr>
          <w:rFonts w:cs="Arial"/>
        </w:rPr>
        <w:t xml:space="preserve"> (</w:t>
      </w:r>
      <w:r w:rsidR="00AA5601">
        <w:rPr>
          <w:rFonts w:cs="Arial"/>
        </w:rPr>
        <w:t>Consumo por unidad energética</w:t>
      </w:r>
      <w:r w:rsidR="00764F24" w:rsidRPr="00764F24">
        <w:rPr>
          <w:rFonts w:cs="Arial"/>
          <w:vertAlign w:val="subscript"/>
        </w:rPr>
        <w:t>Base</w:t>
      </w:r>
      <w:r>
        <w:rPr>
          <w:rFonts w:cs="Arial"/>
        </w:rPr>
        <w:t xml:space="preserve"> y</w:t>
      </w:r>
      <w:r w:rsidR="009B6215">
        <w:rPr>
          <w:rFonts w:cs="Arial"/>
        </w:rPr>
        <w:t xml:space="preserve"> </w:t>
      </w:r>
      <w:r w:rsidR="00AA5601">
        <w:rPr>
          <w:rFonts w:cs="Arial"/>
        </w:rPr>
        <w:t>Consumo por unidad energética</w:t>
      </w:r>
      <w:r w:rsidR="00743F41">
        <w:rPr>
          <w:rFonts w:cs="Arial"/>
          <w:vertAlign w:val="subscript"/>
        </w:rPr>
        <w:t>Comprometido</w:t>
      </w:r>
      <w:r w:rsidR="00EE32F4" w:rsidRPr="00EE32F4">
        <w:rPr>
          <w:rFonts w:cs="Arial"/>
        </w:rPr>
        <w:t>)</w:t>
      </w:r>
    </w:p>
    <w:p w14:paraId="6E533D3B" w14:textId="77777777" w:rsidR="003E11AC" w:rsidRDefault="009B6215" w:rsidP="00E51AAE">
      <w:pPr>
        <w:pStyle w:val="FarbigeListe-Akzent11"/>
        <w:numPr>
          <w:ilvl w:val="1"/>
          <w:numId w:val="9"/>
        </w:numPr>
        <w:spacing w:before="120" w:after="120" w:line="288" w:lineRule="auto"/>
        <w:contextualSpacing w:val="0"/>
        <w:rPr>
          <w:rFonts w:cs="Arial"/>
        </w:rPr>
      </w:pPr>
      <w:r w:rsidRPr="00EE32F4">
        <w:rPr>
          <w:rFonts w:cs="Arial"/>
        </w:rPr>
        <w:t xml:space="preserve">Índice de </w:t>
      </w:r>
      <w:r>
        <w:rPr>
          <w:rFonts w:cs="Arial"/>
        </w:rPr>
        <w:t>Mejora en el Desempeño Energético</w:t>
      </w:r>
      <w:r w:rsidRPr="00EE32F4">
        <w:rPr>
          <w:rFonts w:cs="Arial"/>
        </w:rPr>
        <w:t xml:space="preserve"> (%)</w:t>
      </w:r>
    </w:p>
    <w:p w14:paraId="0A60ED75" w14:textId="7D4DA06B"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 xml:space="preserve">Ahorro </w:t>
      </w:r>
      <w:r w:rsidR="00193EF1">
        <w:rPr>
          <w:rFonts w:cs="Arial"/>
        </w:rPr>
        <w:t>comprometido</w:t>
      </w:r>
    </w:p>
    <w:p w14:paraId="43826012" w14:textId="77777777"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Reducción de emisiones</w:t>
      </w:r>
    </w:p>
    <w:p w14:paraId="7BAC5FB6" w14:textId="77777777"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Consideraciones económicas</w:t>
      </w:r>
    </w:p>
    <w:p w14:paraId="1EE0CCC5" w14:textId="77777777" w:rsidR="003E11AC" w:rsidRDefault="00EE32F4" w:rsidP="00E51AAE">
      <w:pPr>
        <w:pStyle w:val="FarbigeListe-Akzent11"/>
        <w:numPr>
          <w:ilvl w:val="0"/>
          <w:numId w:val="9"/>
        </w:numPr>
        <w:spacing w:before="120" w:after="120" w:line="288" w:lineRule="auto"/>
        <w:contextualSpacing w:val="0"/>
        <w:rPr>
          <w:rFonts w:cs="Arial"/>
        </w:rPr>
      </w:pPr>
      <w:r w:rsidRPr="00EE32F4">
        <w:rPr>
          <w:rFonts w:cs="Arial"/>
        </w:rPr>
        <w:t>Proceso de medición</w:t>
      </w:r>
    </w:p>
    <w:p w14:paraId="311C5A97" w14:textId="77777777" w:rsidR="003E11AC" w:rsidRDefault="00FB0AEA" w:rsidP="00E51AAE">
      <w:pPr>
        <w:pStyle w:val="FarbigeListe-Akzent11"/>
        <w:numPr>
          <w:ilvl w:val="1"/>
          <w:numId w:val="9"/>
        </w:numPr>
        <w:spacing w:before="120" w:after="120" w:line="288" w:lineRule="auto"/>
        <w:contextualSpacing w:val="0"/>
        <w:rPr>
          <w:rFonts w:cs="Arial"/>
        </w:rPr>
      </w:pPr>
      <w:r>
        <w:rPr>
          <w:rFonts w:cs="Arial"/>
        </w:rPr>
        <w:t>Diseño del sistema de medición</w:t>
      </w:r>
    </w:p>
    <w:p w14:paraId="27CC0F1A" w14:textId="77777777" w:rsidR="003E11AC" w:rsidRDefault="00C67756" w:rsidP="00E51AAE">
      <w:pPr>
        <w:pStyle w:val="FarbigeListe-Akzent11"/>
        <w:numPr>
          <w:ilvl w:val="1"/>
          <w:numId w:val="9"/>
        </w:numPr>
        <w:spacing w:before="120" w:after="120" w:line="288" w:lineRule="auto"/>
        <w:contextualSpacing w:val="0"/>
        <w:rPr>
          <w:rFonts w:cs="Arial"/>
        </w:rPr>
      </w:pPr>
      <w:r>
        <w:rPr>
          <w:rFonts w:cs="Arial"/>
        </w:rPr>
        <w:t>Levantamiento de datos</w:t>
      </w:r>
    </w:p>
    <w:p w14:paraId="5A6C0D6B" w14:textId="77777777" w:rsidR="003E11AC" w:rsidRDefault="00C67756" w:rsidP="00E51AAE">
      <w:pPr>
        <w:pStyle w:val="FarbigeListe-Akzent11"/>
        <w:numPr>
          <w:ilvl w:val="1"/>
          <w:numId w:val="9"/>
        </w:numPr>
        <w:spacing w:before="120" w:after="120" w:line="288" w:lineRule="auto"/>
        <w:contextualSpacing w:val="0"/>
        <w:rPr>
          <w:rFonts w:cs="Arial"/>
        </w:rPr>
      </w:pPr>
      <w:r>
        <w:rPr>
          <w:rFonts w:cs="Arial"/>
        </w:rPr>
        <w:t>Análisis de datos</w:t>
      </w:r>
    </w:p>
    <w:p w14:paraId="7E4BABD1" w14:textId="77777777" w:rsidR="003E11AC" w:rsidRDefault="00C67756" w:rsidP="00E51AAE">
      <w:pPr>
        <w:pStyle w:val="FarbigeListe-Akzent11"/>
        <w:numPr>
          <w:ilvl w:val="1"/>
          <w:numId w:val="9"/>
        </w:numPr>
        <w:spacing w:before="120" w:after="120" w:line="288" w:lineRule="auto"/>
        <w:contextualSpacing w:val="0"/>
        <w:rPr>
          <w:rFonts w:cs="Arial"/>
        </w:rPr>
      </w:pPr>
      <w:r>
        <w:rPr>
          <w:rFonts w:cs="Arial"/>
        </w:rPr>
        <w:t>Reporte de resultados</w:t>
      </w:r>
    </w:p>
    <w:p w14:paraId="380B6AFC" w14:textId="77777777" w:rsidR="003E11AC" w:rsidRDefault="007514A0" w:rsidP="00E51AAE">
      <w:pPr>
        <w:pStyle w:val="FarbigeListe-Akzent11"/>
        <w:numPr>
          <w:ilvl w:val="0"/>
          <w:numId w:val="9"/>
        </w:numPr>
        <w:spacing w:before="120" w:after="120" w:line="288" w:lineRule="auto"/>
        <w:contextualSpacing w:val="0"/>
        <w:rPr>
          <w:rFonts w:cs="Arial"/>
        </w:rPr>
      </w:pPr>
      <w:r w:rsidRPr="007514A0">
        <w:rPr>
          <w:rFonts w:cs="Arial"/>
        </w:rPr>
        <w:t>I</w:t>
      </w:r>
      <w:r w:rsidR="00EE32F4" w:rsidRPr="007514A0">
        <w:rPr>
          <w:rFonts w:cs="Arial"/>
        </w:rPr>
        <w:t>nformación sobre disposición de residuos</w:t>
      </w:r>
    </w:p>
    <w:p w14:paraId="29141B57" w14:textId="77777777"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Equipos sustituidos</w:t>
      </w:r>
    </w:p>
    <w:p w14:paraId="0369B1A0" w14:textId="77777777" w:rsidR="003E11AC" w:rsidRDefault="000454F3" w:rsidP="00E51AAE">
      <w:pPr>
        <w:pStyle w:val="FarbigeListe-Akzent11"/>
        <w:numPr>
          <w:ilvl w:val="1"/>
          <w:numId w:val="9"/>
        </w:numPr>
        <w:spacing w:before="120" w:after="120" w:line="288" w:lineRule="auto"/>
        <w:contextualSpacing w:val="0"/>
        <w:rPr>
          <w:rFonts w:cs="Arial"/>
        </w:rPr>
      </w:pPr>
      <w:r>
        <w:rPr>
          <w:rFonts w:cs="Arial"/>
        </w:rPr>
        <w:t>Generación potencia de residuos</w:t>
      </w:r>
    </w:p>
    <w:p w14:paraId="08CFF283" w14:textId="77777777" w:rsidR="003E11AC" w:rsidRDefault="00EE32F4" w:rsidP="00E51AAE">
      <w:pPr>
        <w:pStyle w:val="FarbigeListe-Akzent11"/>
        <w:numPr>
          <w:ilvl w:val="1"/>
          <w:numId w:val="9"/>
        </w:numPr>
        <w:spacing w:before="120" w:after="120" w:line="288" w:lineRule="auto"/>
        <w:contextualSpacing w:val="0"/>
        <w:rPr>
          <w:rFonts w:cs="Arial"/>
        </w:rPr>
      </w:pPr>
      <w:r w:rsidRPr="00EE32F4">
        <w:rPr>
          <w:rFonts w:cs="Arial"/>
        </w:rPr>
        <w:t>Plan de manejo de residuos</w:t>
      </w:r>
    </w:p>
    <w:p w14:paraId="2C974596" w14:textId="77777777" w:rsidR="003E11AC" w:rsidRDefault="00EE32F4" w:rsidP="00E51AAE">
      <w:pPr>
        <w:pStyle w:val="FarbigeListe-Akzent11"/>
        <w:numPr>
          <w:ilvl w:val="0"/>
          <w:numId w:val="9"/>
        </w:numPr>
        <w:spacing w:before="120" w:after="120" w:line="288" w:lineRule="auto"/>
        <w:contextualSpacing w:val="0"/>
        <w:rPr>
          <w:rFonts w:cs="Arial"/>
        </w:rPr>
      </w:pPr>
      <w:r w:rsidRPr="00EE32F4">
        <w:rPr>
          <w:rFonts w:cs="Arial"/>
        </w:rPr>
        <w:t>Información sobre plan de trabajo</w:t>
      </w:r>
    </w:p>
    <w:p w14:paraId="42555599" w14:textId="77777777" w:rsidR="003E11AC" w:rsidRDefault="005168D9" w:rsidP="00E51AAE">
      <w:pPr>
        <w:pStyle w:val="FarbigeListe-Akzent11"/>
        <w:numPr>
          <w:ilvl w:val="1"/>
          <w:numId w:val="9"/>
        </w:numPr>
        <w:spacing w:before="120" w:after="120" w:line="288" w:lineRule="auto"/>
        <w:contextualSpacing w:val="0"/>
        <w:rPr>
          <w:rFonts w:cs="Arial"/>
        </w:rPr>
      </w:pPr>
      <w:r>
        <w:rPr>
          <w:rFonts w:cs="Arial"/>
        </w:rPr>
        <w:t xml:space="preserve">Estructura del </w:t>
      </w:r>
      <w:r w:rsidR="00C67756">
        <w:rPr>
          <w:rFonts w:cs="Arial"/>
        </w:rPr>
        <w:t>Cronograma</w:t>
      </w:r>
    </w:p>
    <w:p w14:paraId="5EC19AB5" w14:textId="77777777" w:rsidR="003E11AC" w:rsidRDefault="005168D9" w:rsidP="00E51AAE">
      <w:pPr>
        <w:pStyle w:val="FarbigeListe-Akzent11"/>
        <w:numPr>
          <w:ilvl w:val="1"/>
          <w:numId w:val="9"/>
        </w:numPr>
        <w:spacing w:before="120" w:after="120" w:line="288" w:lineRule="auto"/>
        <w:contextualSpacing w:val="0"/>
        <w:rPr>
          <w:rFonts w:cs="Arial"/>
        </w:rPr>
      </w:pPr>
      <w:r>
        <w:rPr>
          <w:rFonts w:cs="Arial"/>
        </w:rPr>
        <w:t>Recomendaciones</w:t>
      </w:r>
    </w:p>
    <w:p w14:paraId="44590093" w14:textId="77777777" w:rsidR="008B6CBB" w:rsidRDefault="008B6CBB" w:rsidP="00A01065">
      <w:pPr>
        <w:spacing w:line="288" w:lineRule="auto"/>
        <w:jc w:val="right"/>
        <w:rPr>
          <w:rFonts w:cs="Arial"/>
        </w:rPr>
      </w:pPr>
    </w:p>
    <w:p w14:paraId="2577D3AE" w14:textId="77777777" w:rsidR="005979BA" w:rsidRPr="002E1975" w:rsidRDefault="00200B1B" w:rsidP="005979BA">
      <w:pPr>
        <w:pStyle w:val="Ttulo2"/>
        <w:numPr>
          <w:ilvl w:val="1"/>
          <w:numId w:val="1"/>
        </w:numPr>
        <w:spacing w:line="288" w:lineRule="auto"/>
        <w:ind w:left="567" w:hanging="567"/>
        <w:rPr>
          <w:rFonts w:ascii="Arial" w:hAnsi="Arial" w:cs="Arial"/>
        </w:rPr>
      </w:pPr>
      <w:r>
        <w:br w:type="page"/>
      </w:r>
      <w:bookmarkStart w:id="8" w:name="_Toc333231332"/>
      <w:r w:rsidR="005979BA" w:rsidRPr="00077093">
        <w:rPr>
          <w:rFonts w:ascii="Arial" w:hAnsi="Arial" w:cs="Arial"/>
          <w:sz w:val="24"/>
        </w:rPr>
        <w:lastRenderedPageBreak/>
        <w:t xml:space="preserve">Definiciones </w:t>
      </w:r>
      <w:r w:rsidR="000136F7" w:rsidRPr="00077093">
        <w:rPr>
          <w:rFonts w:ascii="Arial" w:hAnsi="Arial" w:cs="Arial"/>
          <w:sz w:val="24"/>
        </w:rPr>
        <w:t>que se utilizar</w:t>
      </w:r>
      <w:r w:rsidR="000136F7" w:rsidRPr="00077093">
        <w:rPr>
          <w:rFonts w:ascii="Arial" w:hAnsi="Arial" w:cs="Arial"/>
          <w:sz w:val="24"/>
          <w:lang w:val="es-MX"/>
        </w:rPr>
        <w:t>á</w:t>
      </w:r>
      <w:r w:rsidR="005979BA" w:rsidRPr="00077093">
        <w:rPr>
          <w:rFonts w:ascii="Arial" w:hAnsi="Arial" w:cs="Arial"/>
          <w:sz w:val="24"/>
        </w:rPr>
        <w:t>n en el presente documento</w:t>
      </w:r>
      <w:bookmarkEnd w:id="8"/>
    </w:p>
    <w:p w14:paraId="0100909C" w14:textId="77777777" w:rsidR="00FE03E8" w:rsidRPr="00FE03E8" w:rsidRDefault="00FE03E8" w:rsidP="00FE03E8"/>
    <w:tbl>
      <w:tblPr>
        <w:tblStyle w:val="Sombreadomedio1-nfasis11"/>
        <w:tblW w:w="9180" w:type="dxa"/>
        <w:tblLook w:val="04A0" w:firstRow="1" w:lastRow="0" w:firstColumn="1" w:lastColumn="0" w:noHBand="0" w:noVBand="1"/>
      </w:tblPr>
      <w:tblGrid>
        <w:gridCol w:w="2943"/>
        <w:gridCol w:w="6237"/>
      </w:tblGrid>
      <w:tr w:rsidR="00A04666" w:rsidRPr="00E9598B" w14:paraId="59DAEA07" w14:textId="77777777" w:rsidTr="00930E42">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vAlign w:val="center"/>
          </w:tcPr>
          <w:p w14:paraId="0DB84E59" w14:textId="54103AB7" w:rsidR="00A04666" w:rsidRPr="002E1975" w:rsidRDefault="00A04666" w:rsidP="00F770F1">
            <w:pPr>
              <w:pStyle w:val="FarbigeListe-Akzent11"/>
              <w:spacing w:before="120" w:after="120" w:line="288" w:lineRule="auto"/>
              <w:ind w:left="0"/>
              <w:contextualSpacing w:val="0"/>
              <w:rPr>
                <w:rFonts w:eastAsia="Times New Roman" w:cs="Arial"/>
                <w:color w:val="000000" w:themeColor="text1"/>
                <w:szCs w:val="18"/>
                <w:lang w:eastAsia="es-CO"/>
              </w:rPr>
            </w:pPr>
            <w:r w:rsidRPr="002E1975">
              <w:rPr>
                <w:rFonts w:eastAsia="Times New Roman" w:cs="Arial"/>
                <w:color w:val="000000" w:themeColor="text1"/>
                <w:szCs w:val="18"/>
                <w:lang w:eastAsia="es-CO"/>
              </w:rPr>
              <w:t xml:space="preserve">Ahorro </w:t>
            </w:r>
            <w:r w:rsidR="00193EF1">
              <w:rPr>
                <w:rFonts w:eastAsia="Times New Roman" w:cs="Arial"/>
                <w:color w:val="000000" w:themeColor="text1"/>
                <w:szCs w:val="18"/>
                <w:lang w:eastAsia="es-CO"/>
              </w:rPr>
              <w:t>comprometido</w:t>
            </w:r>
          </w:p>
        </w:tc>
        <w:tc>
          <w:tcPr>
            <w:tcW w:w="6237" w:type="dxa"/>
            <w:shd w:val="clear" w:color="auto" w:fill="auto"/>
            <w:vAlign w:val="center"/>
          </w:tcPr>
          <w:p w14:paraId="72A25D1C" w14:textId="337037CB" w:rsidR="00A04666" w:rsidRPr="002E1975" w:rsidRDefault="00A04666" w:rsidP="00F770F1">
            <w:pPr>
              <w:pStyle w:val="FarbigeListe-Akzent11"/>
              <w:spacing w:before="120" w:after="120" w:line="288" w:lineRule="auto"/>
              <w:ind w:left="357"/>
              <w:contextualSpacing w:val="0"/>
              <w:jc w:val="both"/>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szCs w:val="18"/>
                <w:lang w:eastAsia="es-CO"/>
              </w:rPr>
            </w:pPr>
            <w:r w:rsidRPr="002E1975">
              <w:rPr>
                <w:rFonts w:eastAsia="Times New Roman" w:cs="Arial"/>
                <w:b w:val="0"/>
                <w:color w:val="000000" w:themeColor="text1"/>
                <w:szCs w:val="18"/>
                <w:lang w:eastAsia="es-CO"/>
              </w:rPr>
              <w:t xml:space="preserve">El ahorro que se compromete a entregar un </w:t>
            </w:r>
            <w:r w:rsidR="00600865">
              <w:rPr>
                <w:rFonts w:eastAsia="Times New Roman" w:cs="Arial"/>
                <w:b w:val="0"/>
                <w:color w:val="000000" w:themeColor="text1"/>
                <w:szCs w:val="18"/>
                <w:lang w:eastAsia="es-CO"/>
              </w:rPr>
              <w:t>Proveedor</w:t>
            </w:r>
            <w:r w:rsidR="00193EF1">
              <w:rPr>
                <w:rFonts w:eastAsia="Times New Roman" w:cs="Arial"/>
                <w:b w:val="0"/>
                <w:color w:val="000000" w:themeColor="text1"/>
                <w:szCs w:val="18"/>
                <w:lang w:eastAsia="es-CO"/>
              </w:rPr>
              <w:t xml:space="preserve"> de tecnología</w:t>
            </w:r>
            <w:r w:rsidRPr="002E1975">
              <w:rPr>
                <w:rFonts w:eastAsia="Times New Roman" w:cs="Arial"/>
                <w:b w:val="0"/>
                <w:color w:val="000000" w:themeColor="text1"/>
                <w:szCs w:val="18"/>
                <w:lang w:eastAsia="es-CO"/>
              </w:rPr>
              <w:t xml:space="preserve"> por el cambio de un equipo</w:t>
            </w:r>
            <w:r w:rsidR="003B6B12" w:rsidRPr="002E1975">
              <w:rPr>
                <w:rFonts w:eastAsia="Times New Roman" w:cs="Arial"/>
                <w:b w:val="0"/>
                <w:color w:val="000000" w:themeColor="text1"/>
                <w:szCs w:val="18"/>
                <w:lang w:eastAsia="es-CO"/>
              </w:rPr>
              <w:t xml:space="preserve">, se calcula con </w:t>
            </w:r>
            <w:r w:rsidR="00B64EA9" w:rsidRPr="002E1975">
              <w:rPr>
                <w:rFonts w:eastAsia="Times New Roman" w:cs="Arial"/>
                <w:b w:val="0"/>
                <w:color w:val="000000" w:themeColor="text1"/>
                <w:szCs w:val="18"/>
                <w:lang w:eastAsia="es-CO"/>
              </w:rPr>
              <w:t xml:space="preserve"> los datos de la tecnología existente y </w:t>
            </w:r>
            <w:r w:rsidR="003B6B12" w:rsidRPr="002E1975">
              <w:rPr>
                <w:rFonts w:eastAsia="Times New Roman" w:cs="Arial"/>
                <w:b w:val="0"/>
                <w:color w:val="000000" w:themeColor="text1"/>
                <w:szCs w:val="18"/>
                <w:lang w:eastAsia="es-CO"/>
              </w:rPr>
              <w:t>los datos de la tecnología propuesta</w:t>
            </w:r>
          </w:p>
        </w:tc>
      </w:tr>
      <w:tr w:rsidR="00A04666" w:rsidRPr="00E9598B" w14:paraId="5797D27B"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E50F186" w14:textId="77777777"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Ahorro efectivo</w:t>
            </w:r>
          </w:p>
        </w:tc>
        <w:tc>
          <w:tcPr>
            <w:tcW w:w="6237" w:type="dxa"/>
            <w:vAlign w:val="center"/>
          </w:tcPr>
          <w:p w14:paraId="424E797F" w14:textId="77777777" w:rsidR="00A04666" w:rsidRPr="003B6B12" w:rsidRDefault="00764F24" w:rsidP="00F770F1">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sidRPr="00764F24">
              <w:rPr>
                <w:rFonts w:eastAsia="Times New Roman" w:cs="Arial"/>
                <w:szCs w:val="18"/>
                <w:lang w:eastAsia="es-CO"/>
              </w:rPr>
              <w:t xml:space="preserve">El ahorro que se calcula a partir con los datos de las mediciones a la nueva </w:t>
            </w:r>
            <w:r w:rsidR="00EF3BD0">
              <w:rPr>
                <w:rFonts w:eastAsia="Times New Roman" w:cs="Arial"/>
                <w:szCs w:val="18"/>
                <w:lang w:eastAsia="es-CO"/>
              </w:rPr>
              <w:t>tecnología ya instalada</w:t>
            </w:r>
          </w:p>
        </w:tc>
      </w:tr>
      <w:tr w:rsidR="00A04666" w:rsidRPr="00E9598B" w14:paraId="4E42F264"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6728E40" w14:textId="77777777" w:rsidR="00A04666" w:rsidRPr="00A04666" w:rsidRDefault="00C26836" w:rsidP="00C26836">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Consumo por unidad energética</w:t>
            </w:r>
            <w:r w:rsidR="00A04666" w:rsidRPr="00A04666">
              <w:rPr>
                <w:rFonts w:eastAsia="Times New Roman" w:cs="Arial"/>
                <w:szCs w:val="18"/>
                <w:lang w:eastAsia="es-CO"/>
              </w:rPr>
              <w:t xml:space="preserve"> (IDEn)</w:t>
            </w:r>
          </w:p>
        </w:tc>
        <w:tc>
          <w:tcPr>
            <w:tcW w:w="6237" w:type="dxa"/>
            <w:vAlign w:val="center"/>
          </w:tcPr>
          <w:p w14:paraId="23C817BA" w14:textId="77777777" w:rsidR="00764F24" w:rsidRPr="00764F24" w:rsidRDefault="003B6B12" w:rsidP="00F770F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Valor cuantitativo o medida del desempeño energético construido con el consumo de energía de entrada y el trabajo entregado por la tecnología</w:t>
            </w:r>
          </w:p>
        </w:tc>
      </w:tr>
      <w:tr w:rsidR="006D1AA2" w:rsidRPr="00E9598B" w14:paraId="2AA36DAC"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959CC87" w14:textId="77777777" w:rsidR="006D1AA2" w:rsidRPr="00A04666" w:rsidRDefault="00C26836"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 xml:space="preserve">Consumo por unidad energética </w:t>
            </w:r>
            <w:r w:rsidR="006D1AA2">
              <w:rPr>
                <w:rFonts w:eastAsia="Times New Roman" w:cs="Arial"/>
                <w:szCs w:val="18"/>
                <w:lang w:eastAsia="es-CO"/>
              </w:rPr>
              <w:t>Base (IDEn</w:t>
            </w:r>
            <w:r w:rsidR="006D1AA2" w:rsidRPr="006D1AA2">
              <w:rPr>
                <w:rFonts w:eastAsia="Times New Roman" w:cs="Arial"/>
                <w:szCs w:val="18"/>
                <w:vertAlign w:val="subscript"/>
                <w:lang w:eastAsia="es-CO"/>
              </w:rPr>
              <w:t>Base</w:t>
            </w:r>
            <w:r w:rsidR="006D1AA2">
              <w:rPr>
                <w:rFonts w:eastAsia="Times New Roman" w:cs="Arial"/>
                <w:szCs w:val="18"/>
                <w:lang w:eastAsia="es-CO"/>
              </w:rPr>
              <w:t>)</w:t>
            </w:r>
          </w:p>
        </w:tc>
        <w:tc>
          <w:tcPr>
            <w:tcW w:w="6237" w:type="dxa"/>
            <w:vAlign w:val="center"/>
          </w:tcPr>
          <w:p w14:paraId="05084DF5" w14:textId="77777777" w:rsidR="006D1AA2" w:rsidRDefault="006D1AA2" w:rsidP="00F770F1">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Valor cuantitativo que representa la relación entre el consumo de energía de la tecnología existente y su trabajo entregado</w:t>
            </w:r>
          </w:p>
        </w:tc>
      </w:tr>
      <w:tr w:rsidR="00A04666" w:rsidRPr="00E9598B" w14:paraId="5401E094" w14:textId="77777777" w:rsidTr="00930E42">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AB325C4" w14:textId="68F41F87" w:rsidR="00A04666" w:rsidRPr="00A04666" w:rsidRDefault="00C26836" w:rsidP="00743F4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Consumo por unidad energética</w:t>
            </w:r>
            <w:r w:rsidRPr="00A04666">
              <w:rPr>
                <w:rFonts w:eastAsia="Times New Roman" w:cs="Arial"/>
                <w:szCs w:val="18"/>
                <w:lang w:eastAsia="es-CO"/>
              </w:rPr>
              <w:t xml:space="preserve"> </w:t>
            </w:r>
            <w:r w:rsidR="00743F41">
              <w:rPr>
                <w:rFonts w:eastAsia="Times New Roman" w:cs="Arial"/>
                <w:szCs w:val="18"/>
                <w:lang w:eastAsia="es-CO"/>
              </w:rPr>
              <w:t>Comprometido</w:t>
            </w:r>
            <w:r w:rsidR="00A04666" w:rsidRPr="00A04666">
              <w:rPr>
                <w:rFonts w:eastAsia="Times New Roman" w:cs="Arial"/>
                <w:szCs w:val="18"/>
                <w:lang w:eastAsia="es-CO"/>
              </w:rPr>
              <w:t xml:space="preserve"> (IDEn </w:t>
            </w:r>
            <w:r w:rsidR="00743F41">
              <w:rPr>
                <w:rFonts w:eastAsia="Times New Roman" w:cs="Arial"/>
                <w:szCs w:val="18"/>
                <w:vertAlign w:val="subscript"/>
                <w:lang w:eastAsia="es-CO"/>
              </w:rPr>
              <w:t>Comprometido</w:t>
            </w:r>
            <w:r w:rsidR="00A04666" w:rsidRPr="00A04666">
              <w:rPr>
                <w:rFonts w:eastAsia="Times New Roman" w:cs="Arial"/>
                <w:szCs w:val="18"/>
                <w:lang w:eastAsia="es-CO"/>
              </w:rPr>
              <w:t>)</w:t>
            </w:r>
          </w:p>
        </w:tc>
        <w:tc>
          <w:tcPr>
            <w:tcW w:w="6237" w:type="dxa"/>
            <w:vAlign w:val="center"/>
          </w:tcPr>
          <w:p w14:paraId="25BCB895" w14:textId="77777777" w:rsidR="00A04666" w:rsidRPr="003B6B12" w:rsidRDefault="003B6B12" w:rsidP="00F770F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Valor que representa la relación entre el consumo de energía que se espera de la nueva tecnología entre el trabajo que esta va a entregar</w:t>
            </w:r>
          </w:p>
        </w:tc>
      </w:tr>
      <w:tr w:rsidR="00A04666" w:rsidRPr="00E9598B" w14:paraId="2C88C444"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7116D4C" w14:textId="77777777" w:rsidR="00A04666" w:rsidRPr="00A04666" w:rsidRDefault="00C26836"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Consumo por unidad energética</w:t>
            </w:r>
            <w:r w:rsidRPr="00A04666">
              <w:rPr>
                <w:rFonts w:eastAsia="Times New Roman" w:cs="Arial"/>
                <w:szCs w:val="18"/>
                <w:lang w:eastAsia="es-CO"/>
              </w:rPr>
              <w:t xml:space="preserve"> </w:t>
            </w:r>
            <w:r w:rsidR="00A04666" w:rsidRPr="00A04666">
              <w:rPr>
                <w:rFonts w:eastAsia="Times New Roman" w:cs="Arial"/>
                <w:szCs w:val="18"/>
                <w:lang w:eastAsia="es-CO"/>
              </w:rPr>
              <w:t xml:space="preserve">Efectivo (IDEn </w:t>
            </w:r>
            <w:r w:rsidR="00764F24" w:rsidRPr="00764F24">
              <w:rPr>
                <w:rFonts w:eastAsia="Times New Roman" w:cs="Arial"/>
                <w:szCs w:val="18"/>
                <w:vertAlign w:val="subscript"/>
                <w:lang w:eastAsia="es-CO"/>
              </w:rPr>
              <w:t>Efectivo</w:t>
            </w:r>
            <w:r w:rsidR="00A04666" w:rsidRPr="00A04666">
              <w:rPr>
                <w:rFonts w:eastAsia="Times New Roman" w:cs="Arial"/>
                <w:szCs w:val="18"/>
                <w:lang w:eastAsia="es-CO"/>
              </w:rPr>
              <w:t>)</w:t>
            </w:r>
          </w:p>
        </w:tc>
        <w:tc>
          <w:tcPr>
            <w:tcW w:w="6237" w:type="dxa"/>
            <w:vAlign w:val="center"/>
          </w:tcPr>
          <w:p w14:paraId="229AED27" w14:textId="77777777" w:rsidR="00A04666" w:rsidRPr="003B6B12" w:rsidRDefault="003B6B12" w:rsidP="00F770F1">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Valor que representa la relación entre el consumo de energía medido </w:t>
            </w:r>
            <w:r w:rsidR="00B840EE">
              <w:rPr>
                <w:rFonts w:eastAsia="Times New Roman" w:cs="Arial"/>
                <w:szCs w:val="18"/>
                <w:lang w:eastAsia="es-CO"/>
              </w:rPr>
              <w:t xml:space="preserve">entre el trabajo que entrega </w:t>
            </w:r>
          </w:p>
        </w:tc>
      </w:tr>
      <w:tr w:rsidR="00A04666" w:rsidRPr="00E9598B" w14:paraId="55449064"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5DE290A" w14:textId="77777777" w:rsidR="00A04666" w:rsidRPr="00A04666" w:rsidRDefault="00C26836"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Consumo por unidad energética</w:t>
            </w:r>
            <w:r w:rsidRPr="00A04666">
              <w:rPr>
                <w:rFonts w:eastAsia="Times New Roman" w:cs="Arial"/>
                <w:szCs w:val="18"/>
                <w:lang w:eastAsia="es-CO"/>
              </w:rPr>
              <w:t xml:space="preserve"> </w:t>
            </w:r>
            <w:r w:rsidR="00A04666" w:rsidRPr="00A04666">
              <w:rPr>
                <w:rFonts w:eastAsia="Times New Roman" w:cs="Arial"/>
                <w:szCs w:val="18"/>
                <w:lang w:eastAsia="es-CO"/>
              </w:rPr>
              <w:t xml:space="preserve">Registrado (IDEn </w:t>
            </w:r>
            <w:r w:rsidR="00764F24" w:rsidRPr="00764F24">
              <w:rPr>
                <w:rFonts w:eastAsia="Times New Roman" w:cs="Arial"/>
                <w:szCs w:val="18"/>
                <w:vertAlign w:val="subscript"/>
                <w:lang w:eastAsia="es-CO"/>
              </w:rPr>
              <w:t>Registrado</w:t>
            </w:r>
            <w:r w:rsidR="00A04666" w:rsidRPr="00A04666">
              <w:rPr>
                <w:rFonts w:eastAsia="Times New Roman" w:cs="Arial"/>
                <w:szCs w:val="18"/>
                <w:lang w:eastAsia="es-CO"/>
              </w:rPr>
              <w:t>)</w:t>
            </w:r>
          </w:p>
        </w:tc>
        <w:tc>
          <w:tcPr>
            <w:tcW w:w="6237" w:type="dxa"/>
            <w:vAlign w:val="center"/>
          </w:tcPr>
          <w:p w14:paraId="06D9314A" w14:textId="77777777" w:rsidR="00A04666" w:rsidRPr="003B6B12" w:rsidRDefault="00B840EE" w:rsidP="00F770F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Valor que representa la relación de cada uno de los datos tomados en un tiempo establecido, con el objeto de dar trazabilidad a los datos</w:t>
            </w:r>
            <w:r w:rsidR="00002676">
              <w:rPr>
                <w:rFonts w:eastAsia="Times New Roman" w:cs="Arial"/>
                <w:szCs w:val="18"/>
                <w:lang w:eastAsia="es-CO"/>
              </w:rPr>
              <w:t xml:space="preserve"> obtenidos sobre los ahorros logrados</w:t>
            </w:r>
            <w:r>
              <w:rPr>
                <w:rFonts w:eastAsia="Times New Roman" w:cs="Arial"/>
                <w:szCs w:val="18"/>
                <w:lang w:eastAsia="es-CO"/>
              </w:rPr>
              <w:t xml:space="preserve"> </w:t>
            </w:r>
          </w:p>
        </w:tc>
      </w:tr>
      <w:tr w:rsidR="00A04666" w:rsidRPr="00E9598B" w14:paraId="74DEED89"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264221F" w14:textId="77777777"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Índice de Mejora del Desempeño  Energético (IMDEn)</w:t>
            </w:r>
          </w:p>
        </w:tc>
        <w:tc>
          <w:tcPr>
            <w:tcW w:w="6237" w:type="dxa"/>
            <w:vAlign w:val="center"/>
          </w:tcPr>
          <w:p w14:paraId="167DD848" w14:textId="53B38139" w:rsidR="00A04666" w:rsidRPr="00A04666" w:rsidRDefault="005E43FF" w:rsidP="00F770F1">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Valor expresado en porcentaje que representa la relación entre los diferentes tipos de </w:t>
            </w:r>
            <w:r w:rsidR="00F12E04">
              <w:rPr>
                <w:noProof/>
              </w:rPr>
              <w:t xml:space="preserve">los </w:t>
            </w:r>
            <w:r w:rsidR="00F12E04">
              <w:rPr>
                <w:rFonts w:eastAsia="Times New Roman" w:cs="Arial"/>
                <w:szCs w:val="18"/>
                <w:lang w:eastAsia="es-CO"/>
              </w:rPr>
              <w:t>Consumos por unidad energética (IDEn´s)</w:t>
            </w:r>
          </w:p>
        </w:tc>
      </w:tr>
      <w:tr w:rsidR="00A04666" w:rsidRPr="00E9598B" w14:paraId="76C8819B"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74BA77E" w14:textId="77777777"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 xml:space="preserve">Índice de Mejora del Desempeño  Energético Estimado (IMDEn </w:t>
            </w:r>
            <w:r w:rsidR="00764F24" w:rsidRPr="00764F24">
              <w:rPr>
                <w:rFonts w:eastAsia="Times New Roman" w:cs="Arial"/>
                <w:szCs w:val="18"/>
                <w:vertAlign w:val="subscript"/>
                <w:lang w:eastAsia="es-CO"/>
              </w:rPr>
              <w:t>Estimado</w:t>
            </w:r>
            <w:r w:rsidRPr="00A04666">
              <w:rPr>
                <w:rFonts w:eastAsia="Times New Roman" w:cs="Arial"/>
                <w:szCs w:val="18"/>
                <w:lang w:eastAsia="es-CO"/>
              </w:rPr>
              <w:t>)</w:t>
            </w:r>
          </w:p>
        </w:tc>
        <w:tc>
          <w:tcPr>
            <w:tcW w:w="6237" w:type="dxa"/>
            <w:vAlign w:val="center"/>
          </w:tcPr>
          <w:p w14:paraId="1C655708" w14:textId="28322BCB" w:rsidR="00A04666" w:rsidRPr="00A04666" w:rsidRDefault="005E43FF" w:rsidP="00743F4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Porcentaje de proyección que se encuentre integrado por el </w:t>
            </w:r>
            <w:r w:rsidR="00AA5601">
              <w:rPr>
                <w:rFonts w:eastAsia="Times New Roman" w:cs="Arial"/>
                <w:szCs w:val="18"/>
                <w:lang w:eastAsia="es-CO"/>
              </w:rPr>
              <w:t>Consumo por unidad energética</w:t>
            </w:r>
            <w:r w:rsidR="00764F24" w:rsidRPr="00764F24">
              <w:rPr>
                <w:rFonts w:eastAsia="Times New Roman" w:cs="Arial"/>
                <w:szCs w:val="18"/>
                <w:vertAlign w:val="subscript"/>
                <w:lang w:eastAsia="es-CO"/>
              </w:rPr>
              <w:t>Base</w:t>
            </w:r>
            <w:r>
              <w:rPr>
                <w:rFonts w:eastAsia="Times New Roman" w:cs="Arial"/>
                <w:szCs w:val="18"/>
                <w:lang w:eastAsia="es-CO"/>
              </w:rPr>
              <w:t xml:space="preserve"> y el </w:t>
            </w:r>
            <w:r w:rsidR="00AA5601">
              <w:rPr>
                <w:rFonts w:eastAsia="Times New Roman" w:cs="Arial"/>
                <w:szCs w:val="18"/>
                <w:lang w:eastAsia="es-CO"/>
              </w:rPr>
              <w:t>Consumo por unidad energética</w:t>
            </w:r>
            <w:r w:rsidR="00743F41">
              <w:rPr>
                <w:rFonts w:eastAsia="Times New Roman" w:cs="Arial"/>
                <w:szCs w:val="18"/>
                <w:vertAlign w:val="subscript"/>
                <w:lang w:eastAsia="es-CO"/>
              </w:rPr>
              <w:t>Comprometido</w:t>
            </w:r>
          </w:p>
        </w:tc>
      </w:tr>
      <w:tr w:rsidR="00A04666" w:rsidRPr="00E9598B" w14:paraId="12DA22FF"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520FDE4" w14:textId="77777777"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 xml:space="preserve">Índice de Mejora del Desempeño  Energético Efectivo (IMDEn </w:t>
            </w:r>
            <w:r w:rsidR="00764F24" w:rsidRPr="00764F24">
              <w:rPr>
                <w:rFonts w:eastAsia="Times New Roman" w:cs="Arial"/>
                <w:szCs w:val="18"/>
                <w:vertAlign w:val="subscript"/>
                <w:lang w:eastAsia="es-CO"/>
              </w:rPr>
              <w:t>Efectivo</w:t>
            </w:r>
            <w:r w:rsidRPr="00A04666">
              <w:rPr>
                <w:rFonts w:eastAsia="Times New Roman" w:cs="Arial"/>
                <w:szCs w:val="18"/>
                <w:lang w:eastAsia="es-CO"/>
              </w:rPr>
              <w:t>)</w:t>
            </w:r>
          </w:p>
        </w:tc>
        <w:tc>
          <w:tcPr>
            <w:tcW w:w="6237" w:type="dxa"/>
            <w:vAlign w:val="center"/>
          </w:tcPr>
          <w:p w14:paraId="5DB8BA91" w14:textId="5C71C3D6" w:rsidR="00A04666" w:rsidRPr="00A04666" w:rsidRDefault="001C50D8" w:rsidP="00F770F1">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Porcentaje real de mejora en el desempeño energético integrado por </w:t>
            </w:r>
            <w:r w:rsidR="00AA5601">
              <w:rPr>
                <w:rFonts w:eastAsia="Times New Roman" w:cs="Arial"/>
                <w:szCs w:val="18"/>
                <w:lang w:eastAsia="es-CO"/>
              </w:rPr>
              <w:t>Consumo por unidad energética</w:t>
            </w:r>
            <w:r w:rsidR="00764F24" w:rsidRPr="00764F24">
              <w:rPr>
                <w:rFonts w:eastAsia="Times New Roman" w:cs="Arial"/>
                <w:szCs w:val="18"/>
                <w:vertAlign w:val="subscript"/>
                <w:lang w:eastAsia="es-CO"/>
              </w:rPr>
              <w:t>Base</w:t>
            </w:r>
            <w:r>
              <w:rPr>
                <w:rFonts w:eastAsia="Times New Roman" w:cs="Arial"/>
                <w:szCs w:val="18"/>
                <w:lang w:eastAsia="es-CO"/>
              </w:rPr>
              <w:t xml:space="preserve"> y el </w:t>
            </w:r>
            <w:r w:rsidR="00AA5601">
              <w:rPr>
                <w:rFonts w:eastAsia="Times New Roman" w:cs="Arial"/>
                <w:szCs w:val="18"/>
                <w:lang w:eastAsia="es-CO"/>
              </w:rPr>
              <w:t>Consumo por unidad energética</w:t>
            </w:r>
            <w:r w:rsidR="00764F24" w:rsidRPr="00764F24">
              <w:rPr>
                <w:rFonts w:eastAsia="Times New Roman" w:cs="Arial"/>
                <w:szCs w:val="18"/>
                <w:vertAlign w:val="subscript"/>
                <w:lang w:eastAsia="es-CO"/>
              </w:rPr>
              <w:t>Efectivo</w:t>
            </w:r>
          </w:p>
        </w:tc>
      </w:tr>
      <w:tr w:rsidR="00A04666" w:rsidRPr="00E9598B" w14:paraId="765062A5"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57D4DB4" w14:textId="77777777"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Línea Base Energética (LBEn)</w:t>
            </w:r>
          </w:p>
        </w:tc>
        <w:tc>
          <w:tcPr>
            <w:tcW w:w="6237" w:type="dxa"/>
            <w:vAlign w:val="center"/>
          </w:tcPr>
          <w:p w14:paraId="431ACDA7" w14:textId="77777777" w:rsidR="00A04666" w:rsidRPr="003B6B12" w:rsidRDefault="001C50D8" w:rsidP="00F770F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Representación de los indicadores en un periodos de tiempo representativos </w:t>
            </w:r>
          </w:p>
        </w:tc>
      </w:tr>
      <w:tr w:rsidR="00A04666" w:rsidRPr="00E9598B" w14:paraId="5C30C3E0"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4E55220" w14:textId="77777777"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Variable relevante</w:t>
            </w:r>
          </w:p>
        </w:tc>
        <w:tc>
          <w:tcPr>
            <w:tcW w:w="6237" w:type="dxa"/>
            <w:vAlign w:val="center"/>
          </w:tcPr>
          <w:p w14:paraId="6C8C449A" w14:textId="77777777" w:rsidR="00A04666" w:rsidRPr="003B6B12" w:rsidRDefault="001C50D8" w:rsidP="00F770F1">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Elemento de la tecnología que afecta directamente al consumo de energía </w:t>
            </w:r>
          </w:p>
        </w:tc>
      </w:tr>
      <w:tr w:rsidR="00A04666" w:rsidRPr="00E9598B" w14:paraId="1F5FCC91"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5D752FF" w14:textId="77777777" w:rsidR="00A04666" w:rsidRPr="00A04666" w:rsidRDefault="00A04666" w:rsidP="00F770F1">
            <w:pPr>
              <w:pStyle w:val="FarbigeListe-Akzent11"/>
              <w:spacing w:before="120" w:after="120" w:line="288" w:lineRule="auto"/>
              <w:ind w:left="0"/>
              <w:contextualSpacing w:val="0"/>
              <w:rPr>
                <w:rFonts w:eastAsia="Times New Roman" w:cs="Arial"/>
                <w:szCs w:val="18"/>
                <w:lang w:eastAsia="es-CO"/>
              </w:rPr>
            </w:pPr>
            <w:r w:rsidRPr="00A04666">
              <w:rPr>
                <w:rFonts w:eastAsia="Times New Roman" w:cs="Arial"/>
                <w:szCs w:val="18"/>
                <w:lang w:eastAsia="es-CO"/>
              </w:rPr>
              <w:t>Variable no relevante</w:t>
            </w:r>
          </w:p>
        </w:tc>
        <w:tc>
          <w:tcPr>
            <w:tcW w:w="6237" w:type="dxa"/>
            <w:vAlign w:val="center"/>
          </w:tcPr>
          <w:p w14:paraId="4097ECAF" w14:textId="77777777" w:rsidR="00A04666" w:rsidRPr="003B6B12" w:rsidRDefault="001C50D8" w:rsidP="00F770F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Elemento de la tecnología que no afecta de manera significativa el desempeño energético </w:t>
            </w:r>
          </w:p>
        </w:tc>
      </w:tr>
      <w:tr w:rsidR="00A04666" w:rsidRPr="00E9598B" w14:paraId="3C2130F7" w14:textId="77777777" w:rsidTr="00930E42">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937AC18" w14:textId="77777777" w:rsidR="00A04666" w:rsidRPr="00A04666" w:rsidRDefault="001C50D8"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lastRenderedPageBreak/>
              <w:t>Parámetro controlado</w:t>
            </w:r>
          </w:p>
        </w:tc>
        <w:tc>
          <w:tcPr>
            <w:tcW w:w="6237" w:type="dxa"/>
            <w:vAlign w:val="center"/>
          </w:tcPr>
          <w:p w14:paraId="27D1F142" w14:textId="241985CC" w:rsidR="00A04666" w:rsidRPr="003B6B12" w:rsidRDefault="0002441A" w:rsidP="00F770F1">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Condiciones de medición </w:t>
            </w:r>
            <w:r w:rsidR="00600865">
              <w:rPr>
                <w:rFonts w:eastAsia="Times New Roman" w:cs="Arial"/>
                <w:szCs w:val="18"/>
                <w:lang w:eastAsia="es-CO"/>
              </w:rPr>
              <w:t xml:space="preserve">de variables </w:t>
            </w:r>
            <w:r>
              <w:rPr>
                <w:rFonts w:eastAsia="Times New Roman" w:cs="Arial"/>
                <w:szCs w:val="18"/>
                <w:lang w:eastAsia="es-CO"/>
              </w:rPr>
              <w:t xml:space="preserve">bajo las cuales </w:t>
            </w:r>
            <w:r w:rsidR="00600865">
              <w:rPr>
                <w:rFonts w:eastAsia="Times New Roman" w:cs="Arial"/>
                <w:szCs w:val="18"/>
                <w:lang w:eastAsia="es-CO"/>
              </w:rPr>
              <w:t xml:space="preserve">se establecen </w:t>
            </w:r>
            <w:r>
              <w:rPr>
                <w:rFonts w:eastAsia="Times New Roman" w:cs="Arial"/>
                <w:szCs w:val="18"/>
                <w:lang w:eastAsia="es-CO"/>
              </w:rPr>
              <w:t xml:space="preserve">los datos para la construcción de los </w:t>
            </w:r>
            <w:r w:rsidR="00F12E04">
              <w:rPr>
                <w:noProof/>
              </w:rPr>
              <w:t xml:space="preserve">los </w:t>
            </w:r>
            <w:r w:rsidR="00F12E04">
              <w:rPr>
                <w:rFonts w:eastAsia="Times New Roman" w:cs="Arial"/>
                <w:szCs w:val="18"/>
                <w:lang w:eastAsia="es-CO"/>
              </w:rPr>
              <w:t>Consumos por unidad energética (IDEn´s)</w:t>
            </w:r>
          </w:p>
        </w:tc>
      </w:tr>
      <w:tr w:rsidR="00A04666" w:rsidRPr="00E9598B" w14:paraId="09B1E3BB"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0605237" w14:textId="77777777" w:rsidR="00A04666" w:rsidRPr="00A04666" w:rsidRDefault="00A04666" w:rsidP="00F770F1">
            <w:pPr>
              <w:spacing w:before="120" w:after="120" w:line="288" w:lineRule="auto"/>
              <w:rPr>
                <w:rFonts w:eastAsia="Times New Roman" w:cs="Arial"/>
                <w:szCs w:val="18"/>
                <w:lang w:eastAsia="es-CO"/>
              </w:rPr>
            </w:pPr>
            <w:r w:rsidRPr="00A04666">
              <w:rPr>
                <w:rFonts w:eastAsia="Times New Roman" w:cs="Arial"/>
                <w:szCs w:val="18"/>
                <w:lang w:eastAsia="es-CO"/>
              </w:rPr>
              <w:t>Periodo de vida útil del proyecto</w:t>
            </w:r>
          </w:p>
        </w:tc>
        <w:tc>
          <w:tcPr>
            <w:tcW w:w="6237" w:type="dxa"/>
            <w:vAlign w:val="center"/>
          </w:tcPr>
          <w:p w14:paraId="6A3EE3B1" w14:textId="77777777" w:rsidR="00764F24" w:rsidRPr="00764F24" w:rsidRDefault="00C6292D" w:rsidP="00F770F1">
            <w:pPr>
              <w:spacing w:before="120" w:after="120" w:line="288" w:lineRule="auto"/>
              <w:ind w:left="357"/>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Tiempo en el que el usuario obtendrá beneficios de la mejora del desempeño energético  y se relaciona con la inversión realizada y la operación de la tecnología </w:t>
            </w:r>
          </w:p>
        </w:tc>
      </w:tr>
      <w:tr w:rsidR="00A04666" w:rsidRPr="00E9598B" w14:paraId="237B315F"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87A3C07" w14:textId="77777777" w:rsidR="00A04666" w:rsidRPr="00A04666" w:rsidRDefault="00C6292D" w:rsidP="00F770F1">
            <w:pPr>
              <w:spacing w:before="120" w:after="120" w:line="288" w:lineRule="auto"/>
              <w:rPr>
                <w:rFonts w:eastAsia="Times New Roman" w:cs="Arial"/>
                <w:szCs w:val="18"/>
                <w:lang w:eastAsia="es-CO"/>
              </w:rPr>
            </w:pPr>
            <w:r>
              <w:rPr>
                <w:rFonts w:eastAsia="Times New Roman" w:cs="Arial"/>
                <w:szCs w:val="18"/>
                <w:lang w:eastAsia="es-CO"/>
              </w:rPr>
              <w:t>Ciclo</w:t>
            </w:r>
            <w:r w:rsidR="00A04666" w:rsidRPr="00A04666">
              <w:rPr>
                <w:rFonts w:eastAsia="Times New Roman" w:cs="Arial"/>
                <w:szCs w:val="18"/>
                <w:lang w:eastAsia="es-CO"/>
              </w:rPr>
              <w:t xml:space="preserve"> de verificación</w:t>
            </w:r>
          </w:p>
        </w:tc>
        <w:tc>
          <w:tcPr>
            <w:tcW w:w="6237" w:type="dxa"/>
            <w:vAlign w:val="center"/>
          </w:tcPr>
          <w:p w14:paraId="545D89C5" w14:textId="77777777" w:rsidR="00764F24" w:rsidRPr="00764F24" w:rsidRDefault="00FB189F" w:rsidP="00F770F1">
            <w:pPr>
              <w:spacing w:before="120" w:after="120" w:line="288" w:lineRule="auto"/>
              <w:ind w:left="357"/>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Tiempo en que se debe emitir un reporte para la liberación de retención con la información de los datos medidos </w:t>
            </w:r>
            <w:r w:rsidR="00651F5F">
              <w:rPr>
                <w:rFonts w:eastAsia="Times New Roman" w:cs="Arial"/>
                <w:szCs w:val="18"/>
                <w:lang w:eastAsia="es-CO"/>
              </w:rPr>
              <w:t>bajo parámetros controlados</w:t>
            </w:r>
          </w:p>
        </w:tc>
      </w:tr>
      <w:tr w:rsidR="00A04666" w:rsidRPr="00E9598B" w14:paraId="585064B5"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821C514" w14:textId="77777777" w:rsidR="00A04666" w:rsidRPr="00A04666" w:rsidRDefault="00A04666" w:rsidP="00F770F1">
            <w:pPr>
              <w:spacing w:before="120" w:after="120" w:line="288" w:lineRule="auto"/>
              <w:rPr>
                <w:rFonts w:eastAsia="Times New Roman" w:cs="Arial"/>
                <w:szCs w:val="18"/>
                <w:lang w:eastAsia="es-CO"/>
              </w:rPr>
            </w:pPr>
            <w:r w:rsidRPr="00A04666">
              <w:rPr>
                <w:rFonts w:eastAsia="Times New Roman" w:cs="Arial"/>
                <w:szCs w:val="18"/>
                <w:lang w:eastAsia="es-CO"/>
              </w:rPr>
              <w:t>Periodo de reporte preventivo</w:t>
            </w:r>
          </w:p>
        </w:tc>
        <w:tc>
          <w:tcPr>
            <w:tcW w:w="6237" w:type="dxa"/>
            <w:vAlign w:val="center"/>
          </w:tcPr>
          <w:p w14:paraId="5292799D" w14:textId="77777777" w:rsidR="00A04666" w:rsidRPr="003B6B12" w:rsidRDefault="00651F5F" w:rsidP="00F770F1">
            <w:pPr>
              <w:spacing w:before="120" w:after="120" w:line="288" w:lineRule="auto"/>
              <w:ind w:left="357"/>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Tiempo de evaluaciones intermedias o entre ciclos de verificación que sirven de supervisión y control de las mejoras obtenidas</w:t>
            </w:r>
          </w:p>
        </w:tc>
      </w:tr>
      <w:tr w:rsidR="00A04666" w:rsidRPr="00E9598B" w14:paraId="60DE09B4"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8DE1DA2" w14:textId="77777777" w:rsidR="00A04666" w:rsidRPr="00A04666" w:rsidRDefault="00A04666" w:rsidP="00F770F1">
            <w:pPr>
              <w:spacing w:before="120" w:after="120" w:line="288" w:lineRule="auto"/>
              <w:rPr>
                <w:rFonts w:eastAsia="Times New Roman" w:cs="Arial"/>
                <w:szCs w:val="18"/>
                <w:lang w:eastAsia="es-CO"/>
              </w:rPr>
            </w:pPr>
            <w:r w:rsidRPr="00A04666">
              <w:rPr>
                <w:rFonts w:eastAsia="Times New Roman" w:cs="Arial"/>
                <w:szCs w:val="18"/>
                <w:lang w:eastAsia="es-CO"/>
              </w:rPr>
              <w:t>Frecuencia de recolección de datos para medición</w:t>
            </w:r>
          </w:p>
        </w:tc>
        <w:tc>
          <w:tcPr>
            <w:tcW w:w="6237" w:type="dxa"/>
            <w:vAlign w:val="center"/>
          </w:tcPr>
          <w:p w14:paraId="5C23B4DA" w14:textId="3E572263" w:rsidR="00A04666" w:rsidRPr="003B6B12" w:rsidRDefault="005C3D20" w:rsidP="00F770F1">
            <w:pPr>
              <w:spacing w:before="120" w:after="120" w:line="288" w:lineRule="auto"/>
              <w:ind w:left="357"/>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Tiempo establecido en el que se regis</w:t>
            </w:r>
            <w:r w:rsidR="00F12E04">
              <w:rPr>
                <w:rFonts w:eastAsia="Times New Roman" w:cs="Arial"/>
                <w:szCs w:val="18"/>
                <w:lang w:eastAsia="es-CO"/>
              </w:rPr>
              <w:t>tran los datos que componen los Consumos por unidad energética (IDEn´s)</w:t>
            </w:r>
          </w:p>
        </w:tc>
      </w:tr>
      <w:tr w:rsidR="00A04666" w:rsidRPr="00E9598B" w14:paraId="34F5692F"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127178E" w14:textId="29DE1707" w:rsidR="00764F24" w:rsidRPr="00764F24" w:rsidRDefault="00600865" w:rsidP="00600865">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Proveedor de tecnología</w:t>
            </w:r>
            <w:r w:rsidR="00764F24" w:rsidRPr="00764F24">
              <w:rPr>
                <w:rFonts w:eastAsia="Times New Roman" w:cs="Arial"/>
                <w:szCs w:val="18"/>
                <w:lang w:eastAsia="es-CO"/>
              </w:rPr>
              <w:t xml:space="preserve"> </w:t>
            </w:r>
          </w:p>
        </w:tc>
        <w:tc>
          <w:tcPr>
            <w:tcW w:w="6237" w:type="dxa"/>
            <w:vAlign w:val="center"/>
          </w:tcPr>
          <w:p w14:paraId="13BF8246" w14:textId="7EBE1D3C" w:rsidR="00764F24" w:rsidRPr="00764F24" w:rsidRDefault="00600865" w:rsidP="00F770F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Proveedor</w:t>
            </w:r>
            <w:r w:rsidR="00127352">
              <w:rPr>
                <w:rFonts w:eastAsia="Times New Roman" w:cs="Arial"/>
                <w:szCs w:val="18"/>
                <w:lang w:eastAsia="es-CO"/>
              </w:rPr>
              <w:t xml:space="preserve"> encargado de realizar la propuesta para la validación del proyecto</w:t>
            </w:r>
          </w:p>
        </w:tc>
      </w:tr>
      <w:tr w:rsidR="00A04666" w:rsidRPr="00E9598B" w14:paraId="4BDA5D78" w14:textId="77777777" w:rsidTr="0093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5D0FAED" w14:textId="77777777" w:rsidR="00764F24" w:rsidRPr="00764F24" w:rsidRDefault="00764F24" w:rsidP="00F770F1">
            <w:pPr>
              <w:pStyle w:val="FarbigeListe-Akzent11"/>
              <w:spacing w:before="120" w:after="120" w:line="288" w:lineRule="auto"/>
              <w:ind w:left="0"/>
              <w:contextualSpacing w:val="0"/>
              <w:rPr>
                <w:rFonts w:eastAsia="Times New Roman" w:cs="Arial"/>
                <w:szCs w:val="18"/>
                <w:lang w:eastAsia="es-CO"/>
              </w:rPr>
            </w:pPr>
            <w:r w:rsidRPr="00764F24">
              <w:rPr>
                <w:rFonts w:eastAsia="Times New Roman" w:cs="Arial"/>
                <w:szCs w:val="18"/>
                <w:lang w:eastAsia="es-CO"/>
              </w:rPr>
              <w:t xml:space="preserve">Índice de Desviación </w:t>
            </w:r>
          </w:p>
        </w:tc>
        <w:tc>
          <w:tcPr>
            <w:tcW w:w="6237" w:type="dxa"/>
            <w:vAlign w:val="center"/>
          </w:tcPr>
          <w:p w14:paraId="7D37418B" w14:textId="49549C99" w:rsidR="006D1AA2" w:rsidRPr="00764F24" w:rsidRDefault="00127352" w:rsidP="00600865">
            <w:pPr>
              <w:pStyle w:val="FarbigeListe-Akzent11"/>
              <w:spacing w:before="120" w:after="120" w:line="288" w:lineRule="auto"/>
              <w:ind w:left="357"/>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s-CO"/>
              </w:rPr>
            </w:pPr>
            <w:r>
              <w:rPr>
                <w:rFonts w:eastAsia="Times New Roman" w:cs="Arial"/>
                <w:szCs w:val="18"/>
                <w:lang w:eastAsia="es-CO"/>
              </w:rPr>
              <w:t xml:space="preserve">Porcentaje que indica la </w:t>
            </w:r>
            <w:r w:rsidR="00600865">
              <w:rPr>
                <w:rFonts w:eastAsia="Times New Roman" w:cs="Arial"/>
                <w:szCs w:val="18"/>
                <w:lang w:eastAsia="es-CO"/>
              </w:rPr>
              <w:t>diferencia</w:t>
            </w:r>
            <w:r>
              <w:rPr>
                <w:rFonts w:eastAsia="Times New Roman" w:cs="Arial"/>
                <w:szCs w:val="18"/>
                <w:lang w:eastAsia="es-CO"/>
              </w:rPr>
              <w:t xml:space="preserve"> entre el valor esperado y el valor real</w:t>
            </w:r>
          </w:p>
        </w:tc>
      </w:tr>
      <w:tr w:rsidR="006D1AA2" w:rsidRPr="00E9598B" w14:paraId="08981F3E" w14:textId="77777777" w:rsidTr="00930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34094B2" w14:textId="77777777" w:rsidR="006D1AA2" w:rsidRPr="00764F24" w:rsidRDefault="006D1AA2" w:rsidP="00F770F1">
            <w:pPr>
              <w:pStyle w:val="FarbigeListe-Akzent11"/>
              <w:spacing w:before="120" w:after="120" w:line="288" w:lineRule="auto"/>
              <w:ind w:left="0"/>
              <w:contextualSpacing w:val="0"/>
              <w:rPr>
                <w:rFonts w:eastAsia="Times New Roman" w:cs="Arial"/>
                <w:szCs w:val="18"/>
                <w:lang w:eastAsia="es-CO"/>
              </w:rPr>
            </w:pPr>
            <w:r>
              <w:rPr>
                <w:rFonts w:eastAsia="Times New Roman" w:cs="Arial"/>
                <w:szCs w:val="18"/>
                <w:lang w:eastAsia="es-CO"/>
              </w:rPr>
              <w:t>GEI</w:t>
            </w:r>
          </w:p>
        </w:tc>
        <w:tc>
          <w:tcPr>
            <w:tcW w:w="6237" w:type="dxa"/>
            <w:vAlign w:val="center"/>
          </w:tcPr>
          <w:p w14:paraId="2F952ACF" w14:textId="77777777" w:rsidR="006D1AA2" w:rsidRDefault="006D1AA2" w:rsidP="00F770F1">
            <w:pPr>
              <w:pStyle w:val="FarbigeListe-Akzent11"/>
              <w:spacing w:before="120" w:after="120" w:line="288" w:lineRule="auto"/>
              <w:ind w:left="357"/>
              <w:contextualSpacing w:val="0"/>
              <w:jc w:val="both"/>
              <w:cnfStyle w:val="000000010000" w:firstRow="0" w:lastRow="0" w:firstColumn="0" w:lastColumn="0" w:oddVBand="0" w:evenVBand="0" w:oddHBand="0" w:evenHBand="1" w:firstRowFirstColumn="0" w:firstRowLastColumn="0" w:lastRowFirstColumn="0" w:lastRowLastColumn="0"/>
              <w:rPr>
                <w:rFonts w:eastAsia="Times New Roman" w:cs="Arial"/>
                <w:szCs w:val="18"/>
                <w:lang w:eastAsia="es-CO"/>
              </w:rPr>
            </w:pPr>
            <w:r>
              <w:rPr>
                <w:rFonts w:eastAsia="Times New Roman" w:cs="Arial"/>
                <w:szCs w:val="18"/>
                <w:lang w:eastAsia="es-CO"/>
              </w:rPr>
              <w:t>Gases de Efecto Invernadero, se define así por su capacidad de retención de calor</w:t>
            </w:r>
          </w:p>
        </w:tc>
      </w:tr>
    </w:tbl>
    <w:p w14:paraId="4EF35168" w14:textId="77777777" w:rsidR="007514A0" w:rsidRDefault="00200B1B" w:rsidP="00895B45">
      <w:pPr>
        <w:pStyle w:val="Ttulo1"/>
        <w:numPr>
          <w:ilvl w:val="0"/>
          <w:numId w:val="1"/>
        </w:numPr>
        <w:spacing w:line="288" w:lineRule="auto"/>
        <w:ind w:left="567" w:hanging="578"/>
        <w:jc w:val="both"/>
        <w:rPr>
          <w:rFonts w:ascii="Arial" w:hAnsi="Arial" w:cs="Arial"/>
        </w:rPr>
      </w:pPr>
      <w:bookmarkStart w:id="9" w:name="_Toc419403720"/>
      <w:bookmarkStart w:id="10" w:name="_Toc419403721"/>
      <w:bookmarkStart w:id="11" w:name="_Toc419403722"/>
      <w:bookmarkStart w:id="12" w:name="_Toc419403723"/>
      <w:bookmarkStart w:id="13" w:name="_Toc419403724"/>
      <w:bookmarkStart w:id="14" w:name="_Toc419403725"/>
      <w:bookmarkStart w:id="15" w:name="_Toc419403726"/>
      <w:bookmarkStart w:id="16" w:name="_Toc419403727"/>
      <w:bookmarkStart w:id="17" w:name="_Toc419403728"/>
      <w:bookmarkStart w:id="18" w:name="_Toc419403729"/>
      <w:bookmarkStart w:id="19" w:name="_Toc419403730"/>
      <w:bookmarkStart w:id="20" w:name="_Toc419403731"/>
      <w:bookmarkStart w:id="21" w:name="_Toc419403732"/>
      <w:bookmarkStart w:id="22" w:name="_Toc419403733"/>
      <w:bookmarkStart w:id="23" w:name="_Toc419403734"/>
      <w:bookmarkStart w:id="24" w:name="_Toc419403735"/>
      <w:bookmarkStart w:id="25" w:name="_Toc419403736"/>
      <w:bookmarkStart w:id="26" w:name="_Toc419403737"/>
      <w:bookmarkStart w:id="27" w:name="_Toc419403738"/>
      <w:bookmarkStart w:id="28" w:name="_Toc419403739"/>
      <w:bookmarkStart w:id="29" w:name="_Toc419403740"/>
      <w:bookmarkStart w:id="30" w:name="_Toc419403741"/>
      <w:bookmarkStart w:id="31" w:name="_Toc41940374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Arial" w:hAnsi="Arial" w:cs="Arial"/>
        </w:rPr>
        <w:br w:type="page"/>
      </w:r>
      <w:bookmarkStart w:id="32" w:name="REGISTRO1"/>
      <w:r w:rsidR="00F770F1">
        <w:rPr>
          <w:rFonts w:ascii="Arial" w:hAnsi="Arial" w:cs="Arial"/>
        </w:rPr>
        <w:lastRenderedPageBreak/>
        <w:t xml:space="preserve"> </w:t>
      </w:r>
      <w:bookmarkStart w:id="33" w:name="_Toc333231333"/>
      <w:r w:rsidR="00292834">
        <w:rPr>
          <w:rFonts w:ascii="Arial" w:hAnsi="Arial" w:cs="Arial"/>
        </w:rPr>
        <w:t>Dat</w:t>
      </w:r>
      <w:r w:rsidR="007514A0">
        <w:rPr>
          <w:rFonts w:ascii="Arial" w:hAnsi="Arial" w:cs="Arial"/>
        </w:rPr>
        <w:t>o</w:t>
      </w:r>
      <w:r w:rsidR="00292834">
        <w:rPr>
          <w:rFonts w:ascii="Arial" w:hAnsi="Arial" w:cs="Arial"/>
        </w:rPr>
        <w:t>s Generales del Proyecto</w:t>
      </w:r>
      <w:bookmarkEnd w:id="32"/>
      <w:bookmarkEnd w:id="33"/>
    </w:p>
    <w:p w14:paraId="6786F259" w14:textId="77777777" w:rsidR="00292834" w:rsidRPr="00292834" w:rsidRDefault="00292834" w:rsidP="00895B45">
      <w:pPr>
        <w:spacing w:line="288" w:lineRule="auto"/>
      </w:pPr>
    </w:p>
    <w:p w14:paraId="3F0C2BEE" w14:textId="38299436" w:rsidR="004D7FC8" w:rsidRDefault="00895B45" w:rsidP="00895B45">
      <w:pPr>
        <w:spacing w:line="288" w:lineRule="auto"/>
        <w:jc w:val="both"/>
      </w:pPr>
      <w:r>
        <w:t xml:space="preserve">El objetivo de este apartado es dar los lineamientos y recomendaciones para que el </w:t>
      </w:r>
      <w:r w:rsidR="00600865">
        <w:t>proveedor</w:t>
      </w:r>
      <w:r w:rsidR="00193EF1">
        <w:t xml:space="preserve"> de tecnología</w:t>
      </w:r>
      <w:r>
        <w:t xml:space="preserve"> desarrolle</w:t>
      </w:r>
      <w:r w:rsidR="004D7FC8">
        <w:t xml:space="preserve"> una perspectiva general del proyecto, describiendo el enfoque principal del mismo </w:t>
      </w:r>
      <w:r w:rsidR="000F6CEA">
        <w:t>en términos de modernización y eficiencia ene</w:t>
      </w:r>
      <w:r w:rsidR="00200B1B">
        <w:t>rgética, así como la conceptualización gráfica de</w:t>
      </w:r>
      <w:r w:rsidR="004D7FC8">
        <w:t xml:space="preserve"> los equipos principales, equipos secundarios</w:t>
      </w:r>
      <w:r w:rsidR="00200B1B">
        <w:t xml:space="preserve"> e</w:t>
      </w:r>
      <w:r w:rsidR="004D7FC8">
        <w:t xml:space="preserve"> instalacio</w:t>
      </w:r>
      <w:r w:rsidR="00200B1B">
        <w:t>nes, tanto actuales como futura</w:t>
      </w:r>
      <w:r w:rsidR="00292834">
        <w:t>s, así como</w:t>
      </w:r>
      <w:r w:rsidR="004D7FC8">
        <w:t xml:space="preserve"> su perímetro de actuación y los puntos de medición necesarios para la estructuración del sistema de M</w:t>
      </w:r>
      <w:r>
        <w:t>R</w:t>
      </w:r>
      <w:r w:rsidR="004D7FC8">
        <w:t xml:space="preserve">V. </w:t>
      </w:r>
    </w:p>
    <w:p w14:paraId="50FE1D01" w14:textId="77777777" w:rsidR="003B5CFB" w:rsidRPr="00077093" w:rsidRDefault="000F6CEA" w:rsidP="00895B45">
      <w:pPr>
        <w:pStyle w:val="Ttulo2"/>
        <w:numPr>
          <w:ilvl w:val="1"/>
          <w:numId w:val="1"/>
        </w:numPr>
        <w:spacing w:line="288" w:lineRule="auto"/>
        <w:ind w:left="567" w:hanging="567"/>
        <w:rPr>
          <w:rFonts w:ascii="Arial" w:hAnsi="Arial" w:cs="Arial"/>
          <w:sz w:val="24"/>
        </w:rPr>
      </w:pPr>
      <w:bookmarkStart w:id="34" w:name="_Toc333231334"/>
      <w:r w:rsidRPr="00077093">
        <w:rPr>
          <w:rFonts w:ascii="Arial" w:hAnsi="Arial" w:cs="Arial"/>
          <w:sz w:val="24"/>
        </w:rPr>
        <w:t xml:space="preserve">Preparación para el </w:t>
      </w:r>
      <w:r w:rsidR="003B5CFB" w:rsidRPr="00077093">
        <w:rPr>
          <w:rFonts w:ascii="Arial" w:hAnsi="Arial" w:cs="Arial"/>
          <w:sz w:val="24"/>
        </w:rPr>
        <w:t>Registro del Proyecto</w:t>
      </w:r>
      <w:bookmarkEnd w:id="34"/>
    </w:p>
    <w:p w14:paraId="3FAB9D82" w14:textId="77777777" w:rsidR="00B30902" w:rsidRPr="008F691E" w:rsidRDefault="00B30902" w:rsidP="00895B45">
      <w:pPr>
        <w:spacing w:line="288" w:lineRule="auto"/>
      </w:pPr>
    </w:p>
    <w:p w14:paraId="35C65E84" w14:textId="0E570782" w:rsidR="00B30902" w:rsidRDefault="000F6CEA" w:rsidP="00895B45">
      <w:pPr>
        <w:spacing w:line="288" w:lineRule="auto"/>
        <w:jc w:val="both"/>
      </w:pPr>
      <w:r>
        <w:t>El registro del proyecto parte de contar con la información mínima necesaria para dar estructura a la nueva solución</w:t>
      </w:r>
      <w:r w:rsidR="00895B45">
        <w:t xml:space="preserve">. Asume que el </w:t>
      </w:r>
      <w:r w:rsidR="003E6133">
        <w:t>p</w:t>
      </w:r>
      <w:r w:rsidR="00600865">
        <w:t>roveedor</w:t>
      </w:r>
      <w:r w:rsidR="00895B45">
        <w:t xml:space="preserve"> </w:t>
      </w:r>
      <w:r w:rsidR="003E6133">
        <w:t xml:space="preserve">de tecnología </w:t>
      </w:r>
      <w:r w:rsidR="00895B45">
        <w:t xml:space="preserve">ha realizado </w:t>
      </w:r>
      <w:r>
        <w:t xml:space="preserve">un </w:t>
      </w:r>
      <w:r w:rsidR="00895B45">
        <w:t xml:space="preserve">diagnóstico de la situación actual de su cliente en donde se </w:t>
      </w:r>
      <w:r>
        <w:t>sustente y justif</w:t>
      </w:r>
      <w:r w:rsidR="00802C28">
        <w:t>ique la medida de mejora</w:t>
      </w:r>
      <w:r w:rsidR="00895B45">
        <w:t xml:space="preserve"> y</w:t>
      </w:r>
      <w:r>
        <w:t xml:space="preserve"> la aplicación</w:t>
      </w:r>
      <w:r w:rsidR="00802C28">
        <w:t xml:space="preserve"> de</w:t>
      </w:r>
      <w:r w:rsidR="00D61132">
        <w:t xml:space="preserve"> la</w:t>
      </w:r>
      <w:r w:rsidR="00802C28">
        <w:t xml:space="preserve"> tecnología</w:t>
      </w:r>
      <w:r w:rsidR="00895B45">
        <w:t xml:space="preserve"> propuesta</w:t>
      </w:r>
      <w:r w:rsidR="00802C28">
        <w:t>.</w:t>
      </w:r>
    </w:p>
    <w:p w14:paraId="1624C313" w14:textId="77777777" w:rsidR="00C047FD" w:rsidRDefault="00C047FD" w:rsidP="00895B45">
      <w:pPr>
        <w:spacing w:line="288" w:lineRule="auto"/>
        <w:jc w:val="both"/>
      </w:pPr>
    </w:p>
    <w:p w14:paraId="1B5C7091" w14:textId="2A0BE63F" w:rsidR="00C047FD" w:rsidRDefault="00C047FD" w:rsidP="00C047FD">
      <w:pPr>
        <w:spacing w:after="240" w:line="288" w:lineRule="auto"/>
        <w:jc w:val="both"/>
        <w:rPr>
          <w:rFonts w:eastAsia="Times New Roman" w:cs="Arial"/>
          <w:lang w:eastAsia="es-CO"/>
        </w:rPr>
      </w:pPr>
      <w:r>
        <w:rPr>
          <w:rFonts w:eastAsia="Times New Roman" w:cs="Arial"/>
          <w:lang w:eastAsia="es-CO"/>
        </w:rPr>
        <w:t xml:space="preserve">En la figura 2-1 se encuentra un ejemplo del encabezado del registro de </w:t>
      </w:r>
      <w:r w:rsidR="00FE0F5D">
        <w:rPr>
          <w:rFonts w:eastAsia="Times New Roman" w:cs="Arial"/>
          <w:lang w:eastAsia="es-CO"/>
        </w:rPr>
        <w:t>proyecto</w:t>
      </w:r>
      <w:r w:rsidR="00896F1D">
        <w:rPr>
          <w:rFonts w:eastAsia="Times New Roman" w:cs="Arial"/>
          <w:lang w:eastAsia="es-CO"/>
        </w:rPr>
        <w:t xml:space="preserve"> por pa</w:t>
      </w:r>
      <w:r w:rsidR="00193EF1">
        <w:rPr>
          <w:rFonts w:eastAsia="Times New Roman" w:cs="Arial"/>
          <w:lang w:eastAsia="es-CO"/>
        </w:rPr>
        <w:t xml:space="preserve">rte del </w:t>
      </w:r>
      <w:r w:rsidR="004B3B49">
        <w:rPr>
          <w:rFonts w:eastAsia="Times New Roman" w:cs="Arial"/>
          <w:lang w:eastAsia="es-CO"/>
        </w:rPr>
        <w:t>proveedor de tecnología</w:t>
      </w:r>
      <w:r>
        <w:rPr>
          <w:rFonts w:eastAsia="Times New Roman" w:cs="Arial"/>
          <w:lang w:eastAsia="es-CO"/>
        </w:rPr>
        <w:t xml:space="preserve">, misma que deberá de incluirse en el formato </w:t>
      </w:r>
      <w:r w:rsidR="00193EF1">
        <w:rPr>
          <w:rFonts w:eastAsia="Times New Roman" w:cs="Arial"/>
          <w:lang w:eastAsia="es-CO"/>
        </w:rPr>
        <w:t>FIRA03</w:t>
      </w:r>
      <w:r>
        <w:rPr>
          <w:rFonts w:eastAsia="Times New Roman" w:cs="Arial"/>
          <w:lang w:eastAsia="es-CO"/>
        </w:rPr>
        <w:t>, en el apartado correspondien</w:t>
      </w:r>
      <w:r w:rsidR="00FE0F5D">
        <w:rPr>
          <w:rFonts w:eastAsia="Times New Roman" w:cs="Arial"/>
          <w:lang w:eastAsia="es-CO"/>
        </w:rPr>
        <w:t>te a “</w:t>
      </w:r>
      <w:r w:rsidR="006621A3" w:rsidRPr="00077093">
        <w:rPr>
          <w:rFonts w:eastAsia="Times New Roman" w:cs="Arial"/>
          <w:lang w:eastAsia="es-CO"/>
        </w:rPr>
        <w:t>REGISTRO</w:t>
      </w:r>
      <w:r w:rsidR="00FE0F5D">
        <w:rPr>
          <w:rFonts w:eastAsia="Times New Roman" w:cs="Arial"/>
          <w:lang w:eastAsia="es-CO"/>
        </w:rPr>
        <w:t xml:space="preserve"> DEL PROYECTO” y “DATOS GENERALES DEL PROYECTO”</w:t>
      </w:r>
      <w:r w:rsidR="00A4458A">
        <w:rPr>
          <w:rFonts w:eastAsia="Times New Roman" w:cs="Arial"/>
          <w:lang w:eastAsia="es-CO"/>
        </w:rPr>
        <w:t>, el cual es entregado a ANCE</w:t>
      </w:r>
      <w:r w:rsidR="00D61132">
        <w:rPr>
          <w:rFonts w:eastAsia="Times New Roman" w:cs="Arial"/>
          <w:lang w:eastAsia="es-CO"/>
        </w:rPr>
        <w:t>.</w:t>
      </w:r>
    </w:p>
    <w:p w14:paraId="44573B26" w14:textId="1CA86B5B" w:rsidR="00C047FD" w:rsidRDefault="004B3B49" w:rsidP="00D81E1D">
      <w:pPr>
        <w:spacing w:line="288" w:lineRule="auto"/>
        <w:jc w:val="center"/>
      </w:pPr>
      <w:r>
        <w:rPr>
          <w:rFonts w:cs="Arial"/>
          <w:noProof/>
          <w:sz w:val="10"/>
          <w:szCs w:val="10"/>
          <w:lang w:val="es-ES"/>
        </w:rPr>
        <w:drawing>
          <wp:inline distT="0" distB="0" distL="0" distR="0" wp14:anchorId="042B4B45" wp14:editId="2E7D49CE">
            <wp:extent cx="5612130" cy="4603115"/>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11.26 p.m..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4603115"/>
                    </a:xfrm>
                    <a:prstGeom prst="rect">
                      <a:avLst/>
                    </a:prstGeom>
                  </pic:spPr>
                </pic:pic>
              </a:graphicData>
            </a:graphic>
          </wp:inline>
        </w:drawing>
      </w:r>
    </w:p>
    <w:p w14:paraId="6184FDCA" w14:textId="77777777" w:rsidR="00F95ED2" w:rsidRPr="00F95ED2" w:rsidRDefault="00F95ED2" w:rsidP="00C047FD">
      <w:pPr>
        <w:spacing w:line="288" w:lineRule="auto"/>
        <w:jc w:val="center"/>
        <w:rPr>
          <w:b/>
          <w:i/>
          <w:color w:val="000000" w:themeColor="text1"/>
          <w:sz w:val="4"/>
          <w:szCs w:val="4"/>
        </w:rPr>
      </w:pPr>
    </w:p>
    <w:p w14:paraId="4609182E" w14:textId="77777777" w:rsidR="00C047FD" w:rsidRPr="00D81E1D" w:rsidRDefault="00D61132" w:rsidP="00C047FD">
      <w:pPr>
        <w:spacing w:line="288" w:lineRule="auto"/>
        <w:jc w:val="center"/>
        <w:rPr>
          <w:i/>
          <w:color w:val="000000" w:themeColor="text1"/>
          <w:sz w:val="16"/>
          <w:szCs w:val="16"/>
        </w:rPr>
      </w:pPr>
      <w:r w:rsidRPr="00D81E1D">
        <w:rPr>
          <w:b/>
          <w:i/>
          <w:color w:val="000000" w:themeColor="text1"/>
          <w:sz w:val="16"/>
          <w:szCs w:val="16"/>
        </w:rPr>
        <w:t>Figura</w:t>
      </w:r>
      <w:r w:rsidR="00C047FD" w:rsidRPr="00D81E1D">
        <w:rPr>
          <w:b/>
          <w:i/>
          <w:color w:val="000000" w:themeColor="text1"/>
          <w:sz w:val="16"/>
          <w:szCs w:val="16"/>
        </w:rPr>
        <w:t xml:space="preserve"> 2-1</w:t>
      </w:r>
      <w:r w:rsidRPr="00D81E1D">
        <w:rPr>
          <w:b/>
          <w:i/>
          <w:color w:val="000000" w:themeColor="text1"/>
          <w:sz w:val="16"/>
          <w:szCs w:val="16"/>
        </w:rPr>
        <w:t xml:space="preserve">.- </w:t>
      </w:r>
      <w:r w:rsidRPr="00D81E1D">
        <w:rPr>
          <w:i/>
          <w:color w:val="000000" w:themeColor="text1"/>
          <w:sz w:val="16"/>
          <w:szCs w:val="16"/>
        </w:rPr>
        <w:t xml:space="preserve">Ejemplo de la </w:t>
      </w:r>
      <w:r w:rsidR="00D1172A" w:rsidRPr="00D81E1D">
        <w:rPr>
          <w:i/>
          <w:color w:val="000000" w:themeColor="text1"/>
          <w:sz w:val="16"/>
          <w:szCs w:val="16"/>
        </w:rPr>
        <w:t>Registro</w:t>
      </w:r>
      <w:r w:rsidRPr="00D81E1D">
        <w:rPr>
          <w:i/>
          <w:color w:val="000000" w:themeColor="text1"/>
          <w:sz w:val="16"/>
          <w:szCs w:val="16"/>
        </w:rPr>
        <w:t xml:space="preserve"> y Datos Generales de un Proyecto.</w:t>
      </w:r>
    </w:p>
    <w:p w14:paraId="18F8CCAD" w14:textId="77777777" w:rsidR="00FD22D8" w:rsidRPr="00930E42" w:rsidRDefault="00FD22D8" w:rsidP="00A4458A">
      <w:pPr>
        <w:spacing w:line="288" w:lineRule="auto"/>
        <w:rPr>
          <w:b/>
          <w:color w:val="000000" w:themeColor="text1"/>
          <w:sz w:val="16"/>
          <w:szCs w:val="16"/>
        </w:rPr>
      </w:pPr>
    </w:p>
    <w:p w14:paraId="1BD0BC40" w14:textId="77777777" w:rsidR="004D7FC8" w:rsidRPr="00077093" w:rsidRDefault="004D7FC8" w:rsidP="00895B45">
      <w:pPr>
        <w:pStyle w:val="Ttulo2"/>
        <w:numPr>
          <w:ilvl w:val="1"/>
          <w:numId w:val="1"/>
        </w:numPr>
        <w:spacing w:line="288" w:lineRule="auto"/>
        <w:ind w:left="567" w:hanging="567"/>
        <w:rPr>
          <w:rFonts w:ascii="Arial" w:hAnsi="Arial" w:cs="Arial"/>
          <w:sz w:val="24"/>
          <w:szCs w:val="24"/>
        </w:rPr>
      </w:pPr>
      <w:bookmarkStart w:id="35" w:name="DESCRPRO2"/>
      <w:bookmarkStart w:id="36" w:name="_Toc333231335"/>
      <w:r w:rsidRPr="00077093">
        <w:rPr>
          <w:rFonts w:ascii="Arial" w:hAnsi="Arial" w:cs="Arial"/>
          <w:sz w:val="24"/>
          <w:szCs w:val="24"/>
        </w:rPr>
        <w:lastRenderedPageBreak/>
        <w:t>Descripción del Proyecto</w:t>
      </w:r>
      <w:bookmarkEnd w:id="36"/>
    </w:p>
    <w:bookmarkEnd w:id="35"/>
    <w:p w14:paraId="31D2ADF4" w14:textId="77777777" w:rsidR="004D7FC8" w:rsidRDefault="004D7FC8" w:rsidP="00895B45">
      <w:pPr>
        <w:spacing w:line="288" w:lineRule="auto"/>
      </w:pPr>
    </w:p>
    <w:p w14:paraId="7A684726" w14:textId="3A26E015" w:rsidR="00465325" w:rsidRDefault="00465325" w:rsidP="00895B45">
      <w:pPr>
        <w:spacing w:line="288" w:lineRule="auto"/>
        <w:jc w:val="both"/>
      </w:pPr>
      <w:r>
        <w:t>De una forma narrativa, e</w:t>
      </w:r>
      <w:r w:rsidR="00802C28">
        <w:t xml:space="preserve">l </w:t>
      </w:r>
      <w:r w:rsidR="002B2B2D">
        <w:t>proveedor de tecnologia</w:t>
      </w:r>
      <w:r w:rsidR="00802C28">
        <w:t>debe</w:t>
      </w:r>
      <w:r w:rsidRPr="00465325">
        <w:t xml:space="preserve"> describir el proyecto </w:t>
      </w:r>
      <w:r w:rsidR="003E6133">
        <w:t>conceptualmente</w:t>
      </w:r>
      <w:r w:rsidRPr="00465325">
        <w:t>,</w:t>
      </w:r>
      <w:r w:rsidR="003E6133">
        <w:t xml:space="preserve"> incluyendo </w:t>
      </w:r>
      <w:r w:rsidRPr="00465325">
        <w:t xml:space="preserve">las condiciones de operación e instalación actual de la tecnología a sustituir, así como la información de los </w:t>
      </w:r>
      <w:r w:rsidR="00802C28">
        <w:t xml:space="preserve">equipos auxiliares existentes </w:t>
      </w:r>
      <w:r w:rsidRPr="00465325">
        <w:t>que se encuentren dentro del perímetro de l</w:t>
      </w:r>
      <w:r w:rsidR="00802C28">
        <w:t>as instalaciones del cliente</w:t>
      </w:r>
      <w:r w:rsidRPr="00465325">
        <w:t xml:space="preserve">. También se incluirán en la descripción los equipos </w:t>
      </w:r>
      <w:r w:rsidR="00895B45">
        <w:t>propuestos a sustituir</w:t>
      </w:r>
      <w:r w:rsidRPr="00465325">
        <w:t xml:space="preserve"> y las consideraciones generales de instalación y operación</w:t>
      </w:r>
      <w:r w:rsidR="00895B45">
        <w:t xml:space="preserve"> actual</w:t>
      </w:r>
      <w:r w:rsidRPr="00465325">
        <w:t>. El objetivo es que esta descripción permita identificar las condiciones de trabajo actuales y las condiciones que se están buscando con los nuevos equipos propuestos.</w:t>
      </w:r>
    </w:p>
    <w:p w14:paraId="0D7E7106" w14:textId="30AAA7E1" w:rsidR="004D7FC8" w:rsidRDefault="004D7FC8" w:rsidP="00895B45">
      <w:pPr>
        <w:spacing w:before="120" w:after="120" w:line="288" w:lineRule="auto"/>
      </w:pPr>
      <w:r>
        <w:t xml:space="preserve">De una manera </w:t>
      </w:r>
      <w:r w:rsidR="00465325">
        <w:t>enunciativa y no limitativa</w:t>
      </w:r>
      <w:r>
        <w:t xml:space="preserve">, el </w:t>
      </w:r>
      <w:r w:rsidR="003E6133">
        <w:t>p</w:t>
      </w:r>
      <w:r w:rsidR="00600865">
        <w:t>roveedor</w:t>
      </w:r>
      <w:r w:rsidR="00193EF1">
        <w:t xml:space="preserve"> de tecnología</w:t>
      </w:r>
      <w:r>
        <w:t xml:space="preserve"> deberá des</w:t>
      </w:r>
      <w:r w:rsidR="00D61132">
        <w:t>cribir los siguientes elementos</w:t>
      </w:r>
      <w:r>
        <w:t>:</w:t>
      </w:r>
    </w:p>
    <w:p w14:paraId="46C29C2A" w14:textId="77777777" w:rsidR="003E11AC" w:rsidRDefault="004D7FC8" w:rsidP="00E51AAE">
      <w:pPr>
        <w:pStyle w:val="FarbigeListe-Akzent11"/>
        <w:numPr>
          <w:ilvl w:val="0"/>
          <w:numId w:val="10"/>
        </w:numPr>
        <w:spacing w:before="120" w:after="120" w:line="288" w:lineRule="auto"/>
        <w:contextualSpacing w:val="0"/>
      </w:pPr>
      <w:r>
        <w:t>Las generalidades de la industria</w:t>
      </w:r>
      <w:r w:rsidR="00802C28">
        <w:t xml:space="preserve"> en términos de uso y consumo de la </w:t>
      </w:r>
      <w:r w:rsidR="001B2951">
        <w:t>energía</w:t>
      </w:r>
      <w:r w:rsidR="00D61132">
        <w:t>;</w:t>
      </w:r>
    </w:p>
    <w:p w14:paraId="32EDDECF" w14:textId="77777777" w:rsidR="003E11AC" w:rsidRDefault="001B2951" w:rsidP="00E51AAE">
      <w:pPr>
        <w:pStyle w:val="FarbigeListe-Akzent11"/>
        <w:numPr>
          <w:ilvl w:val="0"/>
          <w:numId w:val="10"/>
        </w:numPr>
        <w:spacing w:before="120" w:after="120" w:line="288" w:lineRule="auto"/>
        <w:contextualSpacing w:val="0"/>
      </w:pPr>
      <w:r>
        <w:t>Situación actual de las instalaciones del cliente</w:t>
      </w:r>
      <w:r w:rsidR="00D61132">
        <w:t>;</w:t>
      </w:r>
    </w:p>
    <w:p w14:paraId="6A898616" w14:textId="77777777" w:rsidR="003E11AC" w:rsidRDefault="004D7FC8" w:rsidP="00E51AAE">
      <w:pPr>
        <w:pStyle w:val="FarbigeListe-Akzent11"/>
        <w:numPr>
          <w:ilvl w:val="0"/>
          <w:numId w:val="10"/>
        </w:numPr>
        <w:spacing w:before="120" w:after="120" w:line="288" w:lineRule="auto"/>
        <w:contextualSpacing w:val="0"/>
      </w:pPr>
      <w:r>
        <w:t>La tecnología a utilizar</w:t>
      </w:r>
      <w:r w:rsidR="001B2951">
        <w:t xml:space="preserve"> para generar eficiencias en las instalaciones del cliente</w:t>
      </w:r>
      <w:r w:rsidR="00D61132">
        <w:t>;</w:t>
      </w:r>
    </w:p>
    <w:p w14:paraId="38E9E07F" w14:textId="77777777" w:rsidR="003E11AC" w:rsidRDefault="004D7FC8" w:rsidP="00E51AAE">
      <w:pPr>
        <w:pStyle w:val="FarbigeListe-Akzent11"/>
        <w:numPr>
          <w:ilvl w:val="0"/>
          <w:numId w:val="10"/>
        </w:numPr>
        <w:spacing w:before="120" w:after="120" w:line="288" w:lineRule="auto"/>
        <w:contextualSpacing w:val="0"/>
      </w:pPr>
      <w:r>
        <w:t>El proceso de producción en donde se instalará el equipo</w:t>
      </w:r>
      <w:r w:rsidR="00D61132">
        <w:t>; y</w:t>
      </w:r>
    </w:p>
    <w:p w14:paraId="7F562E31" w14:textId="77777777" w:rsidR="003E11AC" w:rsidRDefault="001B2951" w:rsidP="00E51AAE">
      <w:pPr>
        <w:pStyle w:val="FarbigeListe-Akzent11"/>
        <w:numPr>
          <w:ilvl w:val="0"/>
          <w:numId w:val="10"/>
        </w:numPr>
        <w:spacing w:before="120" w:after="120" w:line="288" w:lineRule="auto"/>
        <w:contextualSpacing w:val="0"/>
      </w:pPr>
      <w:r>
        <w:t>El ámbito y l</w:t>
      </w:r>
      <w:r w:rsidR="004B1923">
        <w:t>í</w:t>
      </w:r>
      <w:r>
        <w:t>mites en donde se instalarán los equipos</w:t>
      </w:r>
      <w:r w:rsidR="00D61132">
        <w:t>.</w:t>
      </w:r>
    </w:p>
    <w:p w14:paraId="283707A3" w14:textId="610FC993" w:rsidR="000E7FF2" w:rsidRDefault="00D87D8D" w:rsidP="00FE0F5D">
      <w:pPr>
        <w:spacing w:after="240" w:line="288" w:lineRule="auto"/>
        <w:jc w:val="both"/>
        <w:rPr>
          <w:rFonts w:eastAsia="Times New Roman" w:cs="Arial"/>
          <w:lang w:eastAsia="es-CO"/>
        </w:rPr>
      </w:pPr>
      <w:r>
        <w:rPr>
          <w:rFonts w:eastAsia="Times New Roman" w:cs="Arial"/>
          <w:lang w:eastAsia="es-CO"/>
        </w:rPr>
        <w:t>En la figura 2</w:t>
      </w:r>
      <w:r w:rsidR="00FE0F5D">
        <w:rPr>
          <w:rFonts w:eastAsia="Times New Roman" w:cs="Arial"/>
          <w:lang w:eastAsia="es-CO"/>
        </w:rPr>
        <w:t>-2</w:t>
      </w:r>
      <w:r>
        <w:rPr>
          <w:rFonts w:eastAsia="Times New Roman" w:cs="Arial"/>
          <w:lang w:eastAsia="es-CO"/>
        </w:rPr>
        <w:t xml:space="preserve"> se encuentra un ejemplo de la descripción del proyecto, misma que deberá de incluirse en el formato </w:t>
      </w:r>
      <w:r w:rsidR="00193EF1">
        <w:rPr>
          <w:rFonts w:eastAsia="Times New Roman" w:cs="Arial"/>
          <w:lang w:eastAsia="es-CO"/>
        </w:rPr>
        <w:t>FIRA03</w:t>
      </w:r>
      <w:r>
        <w:rPr>
          <w:rFonts w:eastAsia="Times New Roman" w:cs="Arial"/>
          <w:lang w:eastAsia="es-CO"/>
        </w:rPr>
        <w:t>, en el apartado correspondiente a “DESCRIPCIÓN DEL PROYECTO”.</w:t>
      </w:r>
    </w:p>
    <w:p w14:paraId="622CB92D" w14:textId="237AD640" w:rsidR="00F95ED2" w:rsidRPr="00F95ED2" w:rsidRDefault="004B3B49" w:rsidP="00F95ED2">
      <w:pPr>
        <w:pStyle w:val="Sinespaciado"/>
        <w:jc w:val="center"/>
        <w:rPr>
          <w:rFonts w:ascii="Arial" w:hAnsi="Arial" w:cs="Arial"/>
          <w:sz w:val="10"/>
          <w:szCs w:val="10"/>
        </w:rPr>
      </w:pPr>
      <w:r>
        <w:rPr>
          <w:rFonts w:ascii="Arial" w:hAnsi="Arial" w:cs="Arial"/>
          <w:noProof/>
          <w:sz w:val="10"/>
          <w:szCs w:val="10"/>
          <w:lang w:val="es-ES" w:eastAsia="es-ES"/>
        </w:rPr>
        <w:drawing>
          <wp:inline distT="0" distB="0" distL="0" distR="0" wp14:anchorId="3A7A16F6" wp14:editId="2D523DD6">
            <wp:extent cx="5612130" cy="2432685"/>
            <wp:effectExtent l="0" t="0" r="127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13.14 p.m..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2432685"/>
                    </a:xfrm>
                    <a:prstGeom prst="rect">
                      <a:avLst/>
                    </a:prstGeom>
                  </pic:spPr>
                </pic:pic>
              </a:graphicData>
            </a:graphic>
          </wp:inline>
        </w:drawing>
      </w:r>
    </w:p>
    <w:p w14:paraId="68C8DFB1" w14:textId="77777777" w:rsidR="0081415B" w:rsidRPr="00F95ED2" w:rsidRDefault="00FE0F5D" w:rsidP="00F95ED2">
      <w:pPr>
        <w:pStyle w:val="Sinespaciado"/>
        <w:jc w:val="center"/>
        <w:rPr>
          <w:rFonts w:ascii="Arial" w:hAnsi="Arial" w:cs="Arial"/>
          <w:i/>
          <w:sz w:val="16"/>
          <w:szCs w:val="16"/>
        </w:rPr>
      </w:pPr>
      <w:r w:rsidRPr="00F95ED2">
        <w:rPr>
          <w:rFonts w:ascii="Arial" w:hAnsi="Arial" w:cs="Arial"/>
          <w:b/>
          <w:i/>
          <w:sz w:val="16"/>
          <w:szCs w:val="16"/>
        </w:rPr>
        <w:t>Figura 2-2</w:t>
      </w:r>
      <w:r w:rsidR="00D1172A" w:rsidRPr="00F95ED2">
        <w:rPr>
          <w:rFonts w:ascii="Arial" w:hAnsi="Arial" w:cs="Arial"/>
          <w:b/>
          <w:i/>
          <w:sz w:val="16"/>
          <w:szCs w:val="16"/>
        </w:rPr>
        <w:t>.-</w:t>
      </w:r>
      <w:r w:rsidR="00D1172A" w:rsidRPr="00F95ED2">
        <w:rPr>
          <w:rFonts w:ascii="Arial" w:hAnsi="Arial" w:cs="Arial"/>
          <w:i/>
          <w:sz w:val="16"/>
          <w:szCs w:val="16"/>
        </w:rPr>
        <w:t xml:space="preserve"> Ejemplo de la Descripción de un Proyecto</w:t>
      </w:r>
      <w:r w:rsidR="006E330B" w:rsidRPr="00F95ED2">
        <w:rPr>
          <w:rFonts w:ascii="Arial" w:hAnsi="Arial" w:cs="Arial"/>
          <w:i/>
          <w:sz w:val="16"/>
          <w:szCs w:val="16"/>
        </w:rPr>
        <w:t>.</w:t>
      </w:r>
    </w:p>
    <w:p w14:paraId="68C607AC" w14:textId="77777777" w:rsidR="00F95ED2" w:rsidRDefault="00F95ED2" w:rsidP="003E6133">
      <w:pPr>
        <w:pStyle w:val="Sinespaciado"/>
        <w:rPr>
          <w:rFonts w:ascii="Arial" w:hAnsi="Arial" w:cs="Arial"/>
          <w:noProof/>
          <w:sz w:val="16"/>
          <w:szCs w:val="16"/>
          <w:lang w:eastAsia="es-MX"/>
        </w:rPr>
      </w:pPr>
    </w:p>
    <w:p w14:paraId="10214E8B" w14:textId="77777777" w:rsidR="00FD22D8" w:rsidRPr="00F95ED2" w:rsidRDefault="00FD22D8" w:rsidP="00F95ED2">
      <w:pPr>
        <w:pStyle w:val="Sinespaciado"/>
        <w:jc w:val="center"/>
        <w:rPr>
          <w:rFonts w:ascii="Arial" w:hAnsi="Arial" w:cs="Arial"/>
          <w:noProof/>
          <w:sz w:val="16"/>
          <w:szCs w:val="16"/>
          <w:lang w:eastAsia="es-MX"/>
        </w:rPr>
      </w:pPr>
    </w:p>
    <w:p w14:paraId="68CEE40A" w14:textId="77777777" w:rsidR="004D7FC8" w:rsidRPr="00077093" w:rsidRDefault="004D7FC8" w:rsidP="00895B45">
      <w:pPr>
        <w:pStyle w:val="Ttulo2"/>
        <w:numPr>
          <w:ilvl w:val="1"/>
          <w:numId w:val="1"/>
        </w:numPr>
        <w:spacing w:line="288" w:lineRule="auto"/>
        <w:ind w:left="567" w:hanging="567"/>
        <w:rPr>
          <w:rFonts w:ascii="Arial" w:hAnsi="Arial" w:cs="Arial"/>
          <w:sz w:val="24"/>
        </w:rPr>
      </w:pPr>
      <w:bookmarkStart w:id="37" w:name="CONDIACT3"/>
      <w:bookmarkStart w:id="38" w:name="_Toc333231336"/>
      <w:r w:rsidRPr="00077093">
        <w:rPr>
          <w:rFonts w:ascii="Arial" w:hAnsi="Arial" w:cs="Arial"/>
          <w:sz w:val="24"/>
        </w:rPr>
        <w:t>Condición de Operación Actual</w:t>
      </w:r>
      <w:bookmarkEnd w:id="38"/>
    </w:p>
    <w:bookmarkEnd w:id="37"/>
    <w:p w14:paraId="640F40A7" w14:textId="77777777" w:rsidR="004D7FC8" w:rsidRDefault="004D7FC8" w:rsidP="00895B45">
      <w:pPr>
        <w:spacing w:line="288" w:lineRule="auto"/>
      </w:pPr>
    </w:p>
    <w:p w14:paraId="38302B86" w14:textId="2629EFF6" w:rsidR="00895B45" w:rsidRDefault="00551B3C" w:rsidP="00895B45">
      <w:pPr>
        <w:spacing w:after="240" w:line="288" w:lineRule="auto"/>
        <w:jc w:val="both"/>
        <w:rPr>
          <w:rFonts w:eastAsia="Times New Roman" w:cs="Arial"/>
          <w:lang w:eastAsia="es-CO"/>
        </w:rPr>
      </w:pPr>
      <w:r w:rsidRPr="00C233C0">
        <w:rPr>
          <w:rFonts w:eastAsia="Times New Roman" w:cs="Arial"/>
          <w:lang w:eastAsia="es-CO"/>
        </w:rPr>
        <w:t xml:space="preserve">El </w:t>
      </w:r>
      <w:r w:rsidR="002B2B2D">
        <w:rPr>
          <w:rFonts w:eastAsia="Times New Roman" w:cs="Arial"/>
          <w:lang w:eastAsia="es-CO"/>
        </w:rPr>
        <w:t xml:space="preserve">proveedor de </w:t>
      </w:r>
      <w:r w:rsidR="004B3B49">
        <w:rPr>
          <w:rFonts w:eastAsia="Times New Roman" w:cs="Arial"/>
          <w:lang w:eastAsia="es-CO"/>
        </w:rPr>
        <w:t xml:space="preserve">tecnología </w:t>
      </w:r>
      <w:r w:rsidR="0074151A">
        <w:rPr>
          <w:rFonts w:eastAsia="Times New Roman" w:cs="Arial"/>
          <w:lang w:eastAsia="es-CO"/>
        </w:rPr>
        <w:t>debe</w:t>
      </w:r>
      <w:r w:rsidRPr="00C233C0">
        <w:rPr>
          <w:rFonts w:eastAsia="Times New Roman" w:cs="Arial"/>
          <w:lang w:eastAsia="es-CO"/>
        </w:rPr>
        <w:t xml:space="preserve"> hacer un diagrama</w:t>
      </w:r>
      <w:r w:rsidR="008E2079">
        <w:rPr>
          <w:rStyle w:val="Refdenotaalpie"/>
          <w:rFonts w:eastAsia="Times New Roman" w:cs="Arial"/>
          <w:lang w:eastAsia="es-CO"/>
        </w:rPr>
        <w:footnoteReference w:id="1"/>
      </w:r>
      <w:r w:rsidRPr="00C233C0">
        <w:rPr>
          <w:rFonts w:eastAsia="Times New Roman" w:cs="Arial"/>
          <w:lang w:eastAsia="es-CO"/>
        </w:rPr>
        <w:t xml:space="preserve"> esquemático de la instalación a sustituir</w:t>
      </w:r>
      <w:r w:rsidR="00895B45">
        <w:rPr>
          <w:rFonts w:eastAsia="Times New Roman" w:cs="Arial"/>
          <w:lang w:eastAsia="es-CO"/>
        </w:rPr>
        <w:t xml:space="preserve"> con el objeto de dar al validador del proyecto y a</w:t>
      </w:r>
      <w:r w:rsidR="00077093">
        <w:rPr>
          <w:rFonts w:eastAsia="Times New Roman" w:cs="Arial"/>
          <w:lang w:eastAsia="es-CO"/>
        </w:rPr>
        <w:t xml:space="preserve">l futuro verificador del mismo, </w:t>
      </w:r>
      <w:r w:rsidR="00895B45">
        <w:rPr>
          <w:rFonts w:eastAsia="Times New Roman" w:cs="Arial"/>
          <w:lang w:eastAsia="es-CO"/>
        </w:rPr>
        <w:t>los elementos necesarios para entender el estado de la tecnología que se busca sustituir y su perímetro de actuación.</w:t>
      </w:r>
    </w:p>
    <w:p w14:paraId="2B0279E4" w14:textId="58DC5ECE" w:rsidR="00895B45" w:rsidRDefault="00895B45" w:rsidP="00895B45">
      <w:pPr>
        <w:spacing w:after="240" w:line="288" w:lineRule="auto"/>
        <w:jc w:val="both"/>
        <w:rPr>
          <w:rFonts w:eastAsia="Times New Roman" w:cs="Arial"/>
          <w:lang w:eastAsia="es-CO"/>
        </w:rPr>
      </w:pPr>
      <w:r>
        <w:rPr>
          <w:rFonts w:eastAsia="Times New Roman" w:cs="Arial"/>
          <w:lang w:eastAsia="es-CO"/>
        </w:rPr>
        <w:t>As</w:t>
      </w:r>
      <w:r w:rsidR="0074151A">
        <w:rPr>
          <w:rFonts w:eastAsia="Times New Roman" w:cs="Arial"/>
          <w:lang w:eastAsia="es-CO"/>
        </w:rPr>
        <w:t xml:space="preserve">imismo, este diagrama deberá </w:t>
      </w:r>
      <w:r>
        <w:rPr>
          <w:rFonts w:eastAsia="Times New Roman" w:cs="Arial"/>
          <w:lang w:eastAsia="es-CO"/>
        </w:rPr>
        <w:t xml:space="preserve">proporcionar elementos para comprender la propuesta y los elementos que utilizó el </w:t>
      </w:r>
      <w:r w:rsidR="003E6133">
        <w:rPr>
          <w:rFonts w:eastAsia="Times New Roman" w:cs="Arial"/>
          <w:lang w:eastAsia="es-CO"/>
        </w:rPr>
        <w:t>proveedor de tecnología</w:t>
      </w:r>
      <w:r>
        <w:rPr>
          <w:rFonts w:eastAsia="Times New Roman" w:cs="Arial"/>
          <w:lang w:eastAsia="es-CO"/>
        </w:rPr>
        <w:t xml:space="preserve"> para justificar el proyecto y tener elementos para evaluar que lo propuesto tenga una razonabilidad tecnológica</w:t>
      </w:r>
      <w:r w:rsidR="00551B3C" w:rsidRPr="00C233C0">
        <w:rPr>
          <w:rFonts w:eastAsia="Times New Roman" w:cs="Arial"/>
          <w:lang w:eastAsia="es-CO"/>
        </w:rPr>
        <w:t xml:space="preserve">. </w:t>
      </w:r>
    </w:p>
    <w:p w14:paraId="190ADAE0" w14:textId="77777777" w:rsidR="00895B45" w:rsidRDefault="00877893" w:rsidP="00895B45">
      <w:pPr>
        <w:spacing w:after="240" w:line="288" w:lineRule="auto"/>
        <w:jc w:val="both"/>
        <w:rPr>
          <w:rFonts w:eastAsia="Times New Roman" w:cs="Arial"/>
          <w:lang w:eastAsia="es-CO"/>
        </w:rPr>
      </w:pPr>
      <w:r>
        <w:rPr>
          <w:rFonts w:eastAsia="Times New Roman" w:cs="Arial"/>
          <w:lang w:eastAsia="es-CO"/>
        </w:rPr>
        <w:lastRenderedPageBreak/>
        <w:t>Los elementos mínimos que el diagrama debe contener son:</w:t>
      </w:r>
    </w:p>
    <w:p w14:paraId="507B7BF2" w14:textId="77777777"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El perímetro bajo el cual se encuentra la medida de ahorro energético</w:t>
      </w:r>
      <w:r w:rsidR="00540693">
        <w:rPr>
          <w:rFonts w:eastAsia="Times New Roman" w:cs="Arial"/>
          <w:lang w:eastAsia="es-CO"/>
        </w:rPr>
        <w:t>;</w:t>
      </w:r>
    </w:p>
    <w:p w14:paraId="2C4ED213" w14:textId="77777777"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Los equipos principales involucr</w:t>
      </w:r>
      <w:r w:rsidR="00540693">
        <w:rPr>
          <w:rFonts w:eastAsia="Times New Roman" w:cs="Arial"/>
          <w:lang w:eastAsia="es-CO"/>
        </w:rPr>
        <w:t>ados en el alcance del proyecto;</w:t>
      </w:r>
    </w:p>
    <w:p w14:paraId="66DDF09A" w14:textId="77777777"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Los equipos auxiliares e instrumentos involucrados en el alcance del proyecto</w:t>
      </w:r>
      <w:r w:rsidR="00540693">
        <w:rPr>
          <w:rFonts w:eastAsia="Times New Roman" w:cs="Arial"/>
          <w:lang w:eastAsia="es-CO"/>
        </w:rPr>
        <w:t>;</w:t>
      </w:r>
    </w:p>
    <w:p w14:paraId="6B642BA5" w14:textId="77777777"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Las interconexiones relacionadas con fluidos energético</w:t>
      </w:r>
      <w:r w:rsidR="0074151A">
        <w:rPr>
          <w:rFonts w:eastAsia="Times New Roman" w:cs="Arial"/>
          <w:lang w:eastAsia="es-CO"/>
        </w:rPr>
        <w:t>s</w:t>
      </w:r>
      <w:r w:rsidR="00540693">
        <w:rPr>
          <w:rFonts w:eastAsia="Times New Roman" w:cs="Arial"/>
          <w:lang w:eastAsia="es-CO"/>
        </w:rPr>
        <w:t>;</w:t>
      </w:r>
    </w:p>
    <w:p w14:paraId="7CEB41C3" w14:textId="77777777" w:rsidR="003E11AC" w:rsidRDefault="00657988"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 xml:space="preserve">Las entradas y salidas </w:t>
      </w:r>
      <w:r w:rsidR="0081415B" w:rsidRPr="0081415B">
        <w:rPr>
          <w:rFonts w:eastAsia="Times New Roman" w:cs="Arial"/>
          <w:lang w:eastAsia="es-CO"/>
        </w:rPr>
        <w:t xml:space="preserve">de </w:t>
      </w:r>
      <w:r w:rsidR="0081415B">
        <w:rPr>
          <w:rFonts w:eastAsia="Times New Roman" w:cs="Arial"/>
          <w:lang w:eastAsia="es-CO"/>
        </w:rPr>
        <w:t xml:space="preserve">materia y </w:t>
      </w:r>
      <w:r w:rsidR="0081415B" w:rsidRPr="0081415B">
        <w:rPr>
          <w:rFonts w:eastAsia="Times New Roman" w:cs="Arial"/>
          <w:lang w:eastAsia="es-CO"/>
        </w:rPr>
        <w:t>energía tanto primaria como transformada en trabajo o fluidos energéticos</w:t>
      </w:r>
      <w:r w:rsidR="00540693">
        <w:rPr>
          <w:rFonts w:eastAsia="Times New Roman" w:cs="Arial"/>
          <w:lang w:eastAsia="es-CO"/>
        </w:rPr>
        <w:t>; y</w:t>
      </w:r>
    </w:p>
    <w:p w14:paraId="6846DA89" w14:textId="77777777" w:rsidR="003E11AC" w:rsidRDefault="0081415B" w:rsidP="00E51AAE">
      <w:pPr>
        <w:pStyle w:val="FarbigeListe-Akzent11"/>
        <w:numPr>
          <w:ilvl w:val="0"/>
          <w:numId w:val="11"/>
        </w:numPr>
        <w:spacing w:before="120" w:after="120" w:line="288" w:lineRule="auto"/>
        <w:ind w:left="714" w:hanging="357"/>
        <w:contextualSpacing w:val="0"/>
        <w:rPr>
          <w:rFonts w:eastAsia="Times New Roman" w:cs="Arial"/>
          <w:lang w:eastAsia="es-CO"/>
        </w:rPr>
      </w:pPr>
      <w:r w:rsidRPr="0081415B">
        <w:rPr>
          <w:rFonts w:eastAsia="Times New Roman" w:cs="Arial"/>
          <w:lang w:eastAsia="es-CO"/>
        </w:rPr>
        <w:t>Los puntos de medición realizados para el diagnóstico</w:t>
      </w:r>
      <w:r w:rsidR="00540693">
        <w:rPr>
          <w:rFonts w:eastAsia="Times New Roman" w:cs="Arial"/>
          <w:lang w:eastAsia="es-CO"/>
        </w:rPr>
        <w:t>.</w:t>
      </w:r>
    </w:p>
    <w:p w14:paraId="013AADFD" w14:textId="7A644E00" w:rsidR="0081415B" w:rsidRDefault="0081415B" w:rsidP="00B67425">
      <w:pPr>
        <w:spacing w:after="240" w:line="288" w:lineRule="auto"/>
        <w:jc w:val="both"/>
        <w:rPr>
          <w:rFonts w:eastAsia="Times New Roman" w:cs="Arial"/>
          <w:lang w:eastAsia="es-CO"/>
        </w:rPr>
      </w:pPr>
      <w:r>
        <w:rPr>
          <w:rFonts w:eastAsia="Times New Roman" w:cs="Arial"/>
          <w:lang w:eastAsia="es-CO"/>
        </w:rPr>
        <w:t>En la figura 2</w:t>
      </w:r>
      <w:r w:rsidR="00FE0F5D">
        <w:rPr>
          <w:rFonts w:eastAsia="Times New Roman" w:cs="Arial"/>
          <w:lang w:eastAsia="es-CO"/>
        </w:rPr>
        <w:t>-3</w:t>
      </w:r>
      <w:r>
        <w:rPr>
          <w:rFonts w:eastAsia="Times New Roman" w:cs="Arial"/>
          <w:lang w:eastAsia="es-CO"/>
        </w:rPr>
        <w:t xml:space="preserve"> se encuentra un ejemplo de diagrama esquemático de la instalación</w:t>
      </w:r>
      <w:r w:rsidR="0074151A">
        <w:rPr>
          <w:rFonts w:eastAsia="Times New Roman" w:cs="Arial"/>
          <w:lang w:eastAsia="es-CO"/>
        </w:rPr>
        <w:t>, misma que deberá</w:t>
      </w:r>
      <w:r w:rsidR="00D87D8D">
        <w:rPr>
          <w:rFonts w:eastAsia="Times New Roman" w:cs="Arial"/>
          <w:lang w:eastAsia="es-CO"/>
        </w:rPr>
        <w:t xml:space="preserve"> incluirse en el formato </w:t>
      </w:r>
      <w:r w:rsidR="00193EF1">
        <w:rPr>
          <w:rFonts w:eastAsia="Times New Roman" w:cs="Arial"/>
          <w:lang w:eastAsia="es-CO"/>
        </w:rPr>
        <w:t>FIRA03</w:t>
      </w:r>
      <w:r w:rsidR="00B67425">
        <w:rPr>
          <w:rFonts w:eastAsia="Times New Roman" w:cs="Arial"/>
          <w:lang w:eastAsia="es-CO"/>
        </w:rPr>
        <w:t xml:space="preserve">, en el apartado </w:t>
      </w:r>
      <w:r w:rsidR="00D87D8D">
        <w:rPr>
          <w:rFonts w:eastAsia="Times New Roman" w:cs="Arial"/>
          <w:lang w:eastAsia="es-CO"/>
        </w:rPr>
        <w:t>“CONDICIONES DE OPERACIÓN ACTUAL”</w:t>
      </w:r>
      <w:r>
        <w:rPr>
          <w:rFonts w:eastAsia="Times New Roman" w:cs="Arial"/>
          <w:lang w:eastAsia="es-CO"/>
        </w:rPr>
        <w:t>.</w:t>
      </w:r>
    </w:p>
    <w:p w14:paraId="43316BD2" w14:textId="182A01E6" w:rsidR="00F95ED2" w:rsidRDefault="004B3B49" w:rsidP="00F95ED2">
      <w:pPr>
        <w:spacing w:after="240" w:line="288" w:lineRule="auto"/>
        <w:jc w:val="center"/>
        <w:rPr>
          <w:rFonts w:eastAsia="Times New Roman" w:cs="Arial"/>
          <w:lang w:val="es-MX" w:eastAsia="es-CO"/>
        </w:rPr>
      </w:pPr>
      <w:r>
        <w:rPr>
          <w:rFonts w:eastAsia="Times New Roman" w:cs="Arial"/>
          <w:noProof/>
          <w:lang w:val="es-ES"/>
        </w:rPr>
        <w:drawing>
          <wp:inline distT="0" distB="0" distL="0" distR="0" wp14:anchorId="1E9789FB" wp14:editId="25C14908">
            <wp:extent cx="5612130" cy="4154170"/>
            <wp:effectExtent l="0" t="0" r="1270" b="1143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14.10 p.m..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4154170"/>
                    </a:xfrm>
                    <a:prstGeom prst="rect">
                      <a:avLst/>
                    </a:prstGeom>
                  </pic:spPr>
                </pic:pic>
              </a:graphicData>
            </a:graphic>
          </wp:inline>
        </w:drawing>
      </w:r>
    </w:p>
    <w:p w14:paraId="2226507D" w14:textId="47A6B4E3" w:rsidR="00FD22D8" w:rsidRPr="002B2B2D" w:rsidRDefault="007E37AC" w:rsidP="002B2B2D">
      <w:pPr>
        <w:spacing w:after="240" w:line="288" w:lineRule="auto"/>
        <w:jc w:val="center"/>
        <w:rPr>
          <w:rFonts w:eastAsia="Times New Roman" w:cs="Arial"/>
          <w:i/>
          <w:lang w:eastAsia="es-CO"/>
        </w:rPr>
      </w:pPr>
      <w:r w:rsidRPr="00F95ED2">
        <w:rPr>
          <w:rFonts w:eastAsia="Times New Roman" w:cs="Arial"/>
          <w:b/>
          <w:i/>
          <w:sz w:val="16"/>
          <w:szCs w:val="16"/>
          <w:lang w:eastAsia="es-CO"/>
        </w:rPr>
        <w:t>Figura 2-3</w:t>
      </w:r>
      <w:r w:rsidR="00891EE2" w:rsidRPr="00F95ED2">
        <w:rPr>
          <w:rFonts w:eastAsia="Times New Roman" w:cs="Arial"/>
          <w:b/>
          <w:i/>
          <w:sz w:val="16"/>
          <w:szCs w:val="16"/>
          <w:lang w:eastAsia="es-CO"/>
        </w:rPr>
        <w:t>.-</w:t>
      </w:r>
      <w:r w:rsidR="00891EE2" w:rsidRPr="00F95ED2">
        <w:rPr>
          <w:rFonts w:eastAsia="Times New Roman" w:cs="Arial"/>
          <w:i/>
          <w:sz w:val="16"/>
          <w:szCs w:val="16"/>
          <w:lang w:eastAsia="es-CO"/>
        </w:rPr>
        <w:t xml:space="preserve"> Ejemplo de diagrama asociado a la condición de operación actual de un proyecto</w:t>
      </w:r>
      <w:r w:rsidR="00CA32F2" w:rsidRPr="00F95ED2">
        <w:rPr>
          <w:rFonts w:eastAsia="Times New Roman" w:cs="Arial"/>
          <w:i/>
          <w:sz w:val="16"/>
          <w:szCs w:val="16"/>
          <w:lang w:eastAsia="es-CO"/>
        </w:rPr>
        <w:t>.</w:t>
      </w:r>
    </w:p>
    <w:p w14:paraId="32EA8328" w14:textId="77777777" w:rsidR="00FD22D8" w:rsidRDefault="00FD22D8" w:rsidP="00B67425">
      <w:pPr>
        <w:spacing w:line="288" w:lineRule="auto"/>
        <w:jc w:val="both"/>
      </w:pPr>
    </w:p>
    <w:p w14:paraId="69B674C3" w14:textId="094946AF" w:rsidR="00B67425" w:rsidRDefault="00B67425" w:rsidP="00B67425">
      <w:pPr>
        <w:spacing w:line="288" w:lineRule="auto"/>
        <w:jc w:val="both"/>
      </w:pPr>
      <w:r>
        <w:t xml:space="preserve">En complemento a los puntos desarrollados, el </w:t>
      </w:r>
      <w:r w:rsidR="002B2B2D">
        <w:t xml:space="preserve">proveedor de tecnología </w:t>
      </w:r>
      <w:r w:rsidR="0074151A">
        <w:t>deberá</w:t>
      </w:r>
      <w:r>
        <w:t xml:space="preserve"> incluir una relación de los equipos principales en donde se detallen sus principales datos, muchos de ellos obtenidos de la información de placa del equipo, si esta existiera. Los datos mínimos</w:t>
      </w:r>
      <w:r w:rsidR="006A5FA8">
        <w:t xml:space="preserve"> a incluir en esta relación son</w:t>
      </w:r>
      <w:r>
        <w:t>:</w:t>
      </w:r>
    </w:p>
    <w:p w14:paraId="17AA57E0" w14:textId="77777777" w:rsidR="003E11AC" w:rsidRDefault="00B67425" w:rsidP="00E51AAE">
      <w:pPr>
        <w:pStyle w:val="FarbigeListe-Akzent11"/>
        <w:numPr>
          <w:ilvl w:val="0"/>
          <w:numId w:val="12"/>
        </w:numPr>
        <w:spacing w:before="120" w:after="120" w:line="288" w:lineRule="auto"/>
        <w:ind w:left="765" w:hanging="357"/>
        <w:contextualSpacing w:val="0"/>
      </w:pPr>
      <w:r>
        <w:t>Marca</w:t>
      </w:r>
    </w:p>
    <w:p w14:paraId="7CF9E997" w14:textId="77777777" w:rsidR="003E11AC" w:rsidRDefault="00B67425" w:rsidP="00E51AAE">
      <w:pPr>
        <w:pStyle w:val="FarbigeListe-Akzent11"/>
        <w:numPr>
          <w:ilvl w:val="0"/>
          <w:numId w:val="12"/>
        </w:numPr>
        <w:spacing w:before="120" w:after="120" w:line="288" w:lineRule="auto"/>
        <w:ind w:left="765" w:hanging="357"/>
        <w:contextualSpacing w:val="0"/>
      </w:pPr>
      <w:r>
        <w:t>Modelo</w:t>
      </w:r>
    </w:p>
    <w:p w14:paraId="1A832F0F" w14:textId="77777777" w:rsidR="003E11AC" w:rsidRDefault="00B67425" w:rsidP="00E51AAE">
      <w:pPr>
        <w:pStyle w:val="FarbigeListe-Akzent11"/>
        <w:numPr>
          <w:ilvl w:val="0"/>
          <w:numId w:val="12"/>
        </w:numPr>
        <w:spacing w:before="120" w:after="120" w:line="288" w:lineRule="auto"/>
        <w:ind w:left="765" w:hanging="357"/>
        <w:contextualSpacing w:val="0"/>
      </w:pPr>
      <w:r>
        <w:t>Antigüedad</w:t>
      </w:r>
    </w:p>
    <w:p w14:paraId="35B106D3" w14:textId="77777777" w:rsidR="003E11AC" w:rsidRDefault="00B67425" w:rsidP="00E51AAE">
      <w:pPr>
        <w:pStyle w:val="FarbigeListe-Akzent11"/>
        <w:numPr>
          <w:ilvl w:val="0"/>
          <w:numId w:val="12"/>
        </w:numPr>
        <w:spacing w:before="120" w:after="120" w:line="288" w:lineRule="auto"/>
        <w:ind w:left="765" w:hanging="357"/>
        <w:contextualSpacing w:val="0"/>
      </w:pPr>
      <w:r>
        <w:lastRenderedPageBreak/>
        <w:t>Variables de uso según tecnología</w:t>
      </w:r>
    </w:p>
    <w:p w14:paraId="635FA537" w14:textId="77777777" w:rsidR="003E11AC" w:rsidRDefault="00B67425" w:rsidP="00E51AAE">
      <w:pPr>
        <w:pStyle w:val="FarbigeListe-Akzent11"/>
        <w:numPr>
          <w:ilvl w:val="0"/>
          <w:numId w:val="12"/>
        </w:numPr>
        <w:spacing w:before="120" w:after="120" w:line="288" w:lineRule="auto"/>
        <w:ind w:left="765" w:hanging="357"/>
        <w:contextualSpacing w:val="0"/>
      </w:pPr>
      <w:r>
        <w:t>Una breve descripción de la situación del equipo</w:t>
      </w:r>
    </w:p>
    <w:p w14:paraId="675223A4" w14:textId="7042D1F5" w:rsidR="00B67425" w:rsidRDefault="007E37AC" w:rsidP="00B67425">
      <w:pPr>
        <w:spacing w:after="240" w:line="288" w:lineRule="auto"/>
        <w:jc w:val="both"/>
        <w:rPr>
          <w:rFonts w:eastAsia="Times New Roman" w:cs="Arial"/>
          <w:lang w:eastAsia="es-CO"/>
        </w:rPr>
      </w:pPr>
      <w:r>
        <w:rPr>
          <w:rFonts w:eastAsia="Times New Roman" w:cs="Arial"/>
          <w:lang w:eastAsia="es-CO"/>
        </w:rPr>
        <w:t>En la figura 2-4</w:t>
      </w:r>
      <w:r w:rsidR="00B67425" w:rsidRPr="00B67425">
        <w:rPr>
          <w:rFonts w:eastAsia="Times New Roman" w:cs="Arial"/>
          <w:lang w:eastAsia="es-CO"/>
        </w:rPr>
        <w:t xml:space="preserve"> se encuentra un ejemplo de </w:t>
      </w:r>
      <w:r w:rsidR="00B67425">
        <w:rPr>
          <w:rFonts w:eastAsia="Times New Roman" w:cs="Arial"/>
          <w:lang w:eastAsia="es-CO"/>
        </w:rPr>
        <w:t xml:space="preserve">los cuadros </w:t>
      </w:r>
      <w:r w:rsidR="00D87D8D">
        <w:rPr>
          <w:rFonts w:eastAsia="Times New Roman" w:cs="Arial"/>
          <w:lang w:eastAsia="es-CO"/>
        </w:rPr>
        <w:t>con la descripción de los equipos principales actuales, mismos</w:t>
      </w:r>
      <w:r w:rsidR="00B67425" w:rsidRPr="00B67425">
        <w:rPr>
          <w:rFonts w:eastAsia="Times New Roman" w:cs="Arial"/>
          <w:lang w:eastAsia="es-CO"/>
        </w:rPr>
        <w:t xml:space="preserve"> que deberá</w:t>
      </w:r>
      <w:r w:rsidR="00D87D8D">
        <w:rPr>
          <w:rFonts w:eastAsia="Times New Roman" w:cs="Arial"/>
          <w:lang w:eastAsia="es-CO"/>
        </w:rPr>
        <w:t>n</w:t>
      </w:r>
      <w:r w:rsidR="00B67425" w:rsidRPr="00B67425">
        <w:rPr>
          <w:rFonts w:eastAsia="Times New Roman" w:cs="Arial"/>
          <w:lang w:eastAsia="es-CO"/>
        </w:rPr>
        <w:t xml:space="preserve"> d</w:t>
      </w:r>
      <w:r w:rsidR="00D87D8D">
        <w:rPr>
          <w:rFonts w:eastAsia="Times New Roman" w:cs="Arial"/>
          <w:lang w:eastAsia="es-CO"/>
        </w:rPr>
        <w:t xml:space="preserve">e incluirse en el formato </w:t>
      </w:r>
      <w:r w:rsidR="00193EF1">
        <w:rPr>
          <w:rFonts w:eastAsia="Times New Roman" w:cs="Arial"/>
          <w:lang w:eastAsia="es-CO"/>
        </w:rPr>
        <w:t>FIRA03A</w:t>
      </w:r>
      <w:r w:rsidR="00B67425" w:rsidRPr="00B67425">
        <w:rPr>
          <w:rFonts w:eastAsia="Times New Roman" w:cs="Arial"/>
          <w:lang w:eastAsia="es-CO"/>
        </w:rPr>
        <w:t xml:space="preserve">, en el apartado correspondiente </w:t>
      </w:r>
      <w:r w:rsidR="00D87D8D">
        <w:rPr>
          <w:rFonts w:eastAsia="Times New Roman" w:cs="Arial"/>
          <w:lang w:eastAsia="es-CO"/>
        </w:rPr>
        <w:t>a “EQUIPOS ACTUALES”</w:t>
      </w:r>
      <w:r w:rsidR="00B67425" w:rsidRPr="00B67425">
        <w:rPr>
          <w:rFonts w:eastAsia="Times New Roman" w:cs="Arial"/>
          <w:lang w:eastAsia="es-CO"/>
        </w:rPr>
        <w:t>.</w:t>
      </w:r>
    </w:p>
    <w:p w14:paraId="552E43A9" w14:textId="0AF07512" w:rsidR="00D729B9" w:rsidRPr="00D729B9" w:rsidRDefault="001B4F5C" w:rsidP="00D729B9">
      <w:pPr>
        <w:spacing w:after="240" w:line="288" w:lineRule="auto"/>
        <w:jc w:val="center"/>
        <w:rPr>
          <w:rFonts w:eastAsia="Times New Roman" w:cs="Arial"/>
          <w:lang w:eastAsia="es-CO"/>
        </w:rPr>
      </w:pPr>
      <w:r>
        <w:rPr>
          <w:rFonts w:eastAsia="Times New Roman" w:cs="Arial"/>
          <w:noProof/>
          <w:lang w:val="es-ES"/>
        </w:rPr>
        <w:drawing>
          <wp:inline distT="0" distB="0" distL="0" distR="0" wp14:anchorId="45C7E07F" wp14:editId="58EC9D09">
            <wp:extent cx="5612130" cy="1056005"/>
            <wp:effectExtent l="0" t="0" r="1270" b="1079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15.39 p.m..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1056005"/>
                    </a:xfrm>
                    <a:prstGeom prst="rect">
                      <a:avLst/>
                    </a:prstGeom>
                  </pic:spPr>
                </pic:pic>
              </a:graphicData>
            </a:graphic>
          </wp:inline>
        </w:drawing>
      </w:r>
    </w:p>
    <w:p w14:paraId="6AE6989D" w14:textId="77777777" w:rsidR="004D7FC8" w:rsidRDefault="00C0204F" w:rsidP="00D729B9">
      <w:pPr>
        <w:spacing w:after="240" w:line="288" w:lineRule="auto"/>
        <w:jc w:val="center"/>
        <w:rPr>
          <w:rFonts w:eastAsia="Times New Roman" w:cs="Arial"/>
          <w:i/>
          <w:sz w:val="16"/>
          <w:szCs w:val="16"/>
          <w:lang w:eastAsia="es-CO"/>
        </w:rPr>
      </w:pPr>
      <w:r w:rsidRPr="00D729B9">
        <w:rPr>
          <w:rFonts w:eastAsia="Times New Roman" w:cs="Arial"/>
          <w:b/>
          <w:i/>
          <w:sz w:val="16"/>
          <w:szCs w:val="16"/>
          <w:lang w:eastAsia="es-CO"/>
        </w:rPr>
        <w:t>Figura 2-4</w:t>
      </w:r>
      <w:r w:rsidR="006A5FA8" w:rsidRPr="00D729B9">
        <w:rPr>
          <w:rFonts w:eastAsia="Times New Roman" w:cs="Arial"/>
          <w:b/>
          <w:i/>
          <w:sz w:val="16"/>
          <w:szCs w:val="16"/>
          <w:lang w:eastAsia="es-CO"/>
        </w:rPr>
        <w:t>.-</w:t>
      </w:r>
      <w:r w:rsidR="006A5FA8" w:rsidRPr="00D729B9">
        <w:rPr>
          <w:rFonts w:eastAsia="Times New Roman" w:cs="Arial"/>
          <w:i/>
          <w:sz w:val="16"/>
          <w:szCs w:val="16"/>
          <w:lang w:eastAsia="es-CO"/>
        </w:rPr>
        <w:t xml:space="preserve"> Ejemplo sobre la referencia de equipos actuales identificados en un proyecto</w:t>
      </w:r>
      <w:r w:rsidR="00774536" w:rsidRPr="00D729B9">
        <w:rPr>
          <w:rFonts w:eastAsia="Times New Roman" w:cs="Arial"/>
          <w:i/>
          <w:sz w:val="16"/>
          <w:szCs w:val="16"/>
          <w:lang w:eastAsia="es-CO"/>
        </w:rPr>
        <w:t>.</w:t>
      </w:r>
    </w:p>
    <w:p w14:paraId="2B79A04B" w14:textId="77777777" w:rsidR="00FD22D8" w:rsidRPr="00D729B9" w:rsidRDefault="00FD22D8" w:rsidP="00D729B9">
      <w:pPr>
        <w:spacing w:after="240" w:line="288" w:lineRule="auto"/>
        <w:jc w:val="center"/>
        <w:rPr>
          <w:rFonts w:eastAsia="Times New Roman" w:cs="Arial"/>
          <w:i/>
          <w:sz w:val="16"/>
          <w:szCs w:val="16"/>
          <w:lang w:eastAsia="es-CO"/>
        </w:rPr>
      </w:pPr>
    </w:p>
    <w:p w14:paraId="74072E64" w14:textId="77777777" w:rsidR="00C27D47" w:rsidRPr="00077093" w:rsidRDefault="00C27D47" w:rsidP="00895B45">
      <w:pPr>
        <w:pStyle w:val="Ttulo2"/>
        <w:numPr>
          <w:ilvl w:val="1"/>
          <w:numId w:val="1"/>
        </w:numPr>
        <w:spacing w:line="288" w:lineRule="auto"/>
        <w:ind w:left="567" w:hanging="567"/>
        <w:rPr>
          <w:rFonts w:ascii="Arial" w:hAnsi="Arial" w:cs="Arial"/>
          <w:sz w:val="24"/>
        </w:rPr>
      </w:pPr>
      <w:bookmarkStart w:id="39" w:name="CONDIPROP4"/>
      <w:bookmarkStart w:id="40" w:name="_Toc333231337"/>
      <w:r w:rsidRPr="00077093">
        <w:rPr>
          <w:rFonts w:ascii="Arial" w:hAnsi="Arial" w:cs="Arial"/>
          <w:sz w:val="24"/>
        </w:rPr>
        <w:t>Condición de Operación Propuesta</w:t>
      </w:r>
      <w:bookmarkEnd w:id="40"/>
    </w:p>
    <w:bookmarkEnd w:id="39"/>
    <w:p w14:paraId="528BA7AA" w14:textId="77777777" w:rsidR="00C27D47" w:rsidRDefault="00C27D47" w:rsidP="00895B45">
      <w:pPr>
        <w:spacing w:line="288" w:lineRule="auto"/>
      </w:pPr>
    </w:p>
    <w:p w14:paraId="52AC0FFB" w14:textId="77777777" w:rsidR="003763AF" w:rsidRDefault="00D87D8D" w:rsidP="00857A84">
      <w:pPr>
        <w:spacing w:after="240" w:line="288" w:lineRule="auto"/>
        <w:jc w:val="both"/>
        <w:rPr>
          <w:rFonts w:eastAsia="Times New Roman" w:cs="Arial"/>
          <w:lang w:eastAsia="es-CO"/>
        </w:rPr>
      </w:pPr>
      <w:r>
        <w:rPr>
          <w:rFonts w:eastAsia="Times New Roman" w:cs="Arial"/>
          <w:lang w:eastAsia="es-CO"/>
        </w:rPr>
        <w:t>De una forma similar al punto 2.3, pero estructurando la solución propuesta, e</w:t>
      </w:r>
      <w:r w:rsidR="00930F0C">
        <w:rPr>
          <w:rFonts w:eastAsia="Times New Roman" w:cs="Arial"/>
          <w:lang w:eastAsia="es-CO"/>
        </w:rPr>
        <w:t xml:space="preserve">l proponente debe </w:t>
      </w:r>
      <w:r w:rsidR="003763AF" w:rsidRPr="00C233C0">
        <w:rPr>
          <w:rFonts w:eastAsia="Times New Roman" w:cs="Arial"/>
          <w:lang w:eastAsia="es-CO"/>
        </w:rPr>
        <w:t>hacer un diagrama esquem</w:t>
      </w:r>
      <w:r>
        <w:rPr>
          <w:rFonts w:eastAsia="Times New Roman" w:cs="Arial"/>
          <w:lang w:eastAsia="es-CO"/>
        </w:rPr>
        <w:t>ático de la tecnología que se ha definido y dimensionado para que cumpla con las variables de servicio de los procesos intervenidos y que genere una eficiencia energética en los mismos</w:t>
      </w:r>
      <w:r w:rsidR="003763AF" w:rsidRPr="00C233C0">
        <w:rPr>
          <w:rFonts w:eastAsia="Times New Roman" w:cs="Arial"/>
          <w:lang w:eastAsia="es-CO"/>
        </w:rPr>
        <w:t xml:space="preserve">.  </w:t>
      </w:r>
    </w:p>
    <w:p w14:paraId="2DEDE740" w14:textId="32AC7717" w:rsidR="00D87D8D" w:rsidRPr="0022798C" w:rsidRDefault="00930F0C" w:rsidP="00857A84">
      <w:pPr>
        <w:spacing w:after="240" w:line="288" w:lineRule="auto"/>
        <w:jc w:val="both"/>
        <w:rPr>
          <w:rFonts w:eastAsia="Times New Roman" w:cs="Arial"/>
          <w:lang w:eastAsia="es-CO"/>
        </w:rPr>
      </w:pPr>
      <w:r>
        <w:rPr>
          <w:rFonts w:eastAsia="Times New Roman" w:cs="Arial"/>
          <w:lang w:eastAsia="es-CO"/>
        </w:rPr>
        <w:t xml:space="preserve">Para lo anterior deberá </w:t>
      </w:r>
      <w:r w:rsidR="00D87D8D">
        <w:rPr>
          <w:rFonts w:eastAsia="Times New Roman" w:cs="Arial"/>
          <w:lang w:eastAsia="es-CO"/>
        </w:rPr>
        <w:t xml:space="preserve">seguirse con lo recomendado en el punto 2.3 </w:t>
      </w:r>
      <w:r w:rsidR="00857A84">
        <w:rPr>
          <w:rFonts w:eastAsia="Times New Roman" w:cs="Arial"/>
          <w:lang w:eastAsia="es-CO"/>
        </w:rPr>
        <w:t xml:space="preserve">al respecto de los estándares requeridos para la elaboración de un diagrama esquemático. Este diagrama de situación propuesta deberá incluirse en el formato </w:t>
      </w:r>
      <w:r w:rsidR="00193EF1">
        <w:rPr>
          <w:rFonts w:eastAsia="Times New Roman" w:cs="Arial"/>
          <w:lang w:eastAsia="es-CO"/>
        </w:rPr>
        <w:t>FIRA03</w:t>
      </w:r>
      <w:r w:rsidR="00857A84" w:rsidRPr="00B67425">
        <w:rPr>
          <w:rFonts w:eastAsia="Times New Roman" w:cs="Arial"/>
          <w:lang w:eastAsia="es-CO"/>
        </w:rPr>
        <w:t xml:space="preserve">, en el apartado correspondiente </w:t>
      </w:r>
      <w:r w:rsidR="00857A84">
        <w:rPr>
          <w:rFonts w:eastAsia="Times New Roman" w:cs="Arial"/>
          <w:lang w:eastAsia="es-CO"/>
        </w:rPr>
        <w:t>a “CONDICIONES DE OPERACIÓN PROPUESTA”</w:t>
      </w:r>
      <w:r w:rsidR="00857A84" w:rsidRPr="00B67425">
        <w:rPr>
          <w:rFonts w:eastAsia="Times New Roman" w:cs="Arial"/>
          <w:lang w:eastAsia="es-CO"/>
        </w:rPr>
        <w:t>.</w:t>
      </w:r>
      <w:r w:rsidR="00857A84">
        <w:rPr>
          <w:rFonts w:eastAsia="Times New Roman" w:cs="Arial"/>
          <w:lang w:eastAsia="es-CO"/>
        </w:rPr>
        <w:t xml:space="preserve"> </w:t>
      </w:r>
    </w:p>
    <w:p w14:paraId="1ACD5EA4" w14:textId="6447957C" w:rsidR="004D7FC8" w:rsidRDefault="004D7FC8" w:rsidP="00857A84">
      <w:pPr>
        <w:spacing w:line="288" w:lineRule="auto"/>
        <w:jc w:val="both"/>
      </w:pPr>
      <w:r>
        <w:t xml:space="preserve">De la misma forma, el </w:t>
      </w:r>
      <w:r w:rsidR="00600865">
        <w:t>Proveedor</w:t>
      </w:r>
      <w:r w:rsidR="00193EF1">
        <w:t xml:space="preserve"> de tecnología</w:t>
      </w:r>
      <w:r>
        <w:t xml:space="preserve"> de servicios energéticos deberá incluir una relación de los equipos propuestos desglosando sus </w:t>
      </w:r>
      <w:r w:rsidR="00465325">
        <w:t>especificaciones</w:t>
      </w:r>
      <w:r>
        <w:t xml:space="preserve"> técnicas relevantes en forma similar a como se re</w:t>
      </w:r>
      <w:r w:rsidR="00857A84">
        <w:t>alizó en el apartado 2.3. En este caso el dato de antigüedad no aplica al ser equipo nuevo.</w:t>
      </w:r>
    </w:p>
    <w:p w14:paraId="53B46BA1" w14:textId="77777777" w:rsidR="00857A84" w:rsidRDefault="00857A84" w:rsidP="00857A84">
      <w:pPr>
        <w:spacing w:line="288" w:lineRule="auto"/>
        <w:jc w:val="both"/>
      </w:pPr>
    </w:p>
    <w:p w14:paraId="4B91E637" w14:textId="4381C8E7" w:rsidR="00857A84" w:rsidRDefault="00CE5C94" w:rsidP="00857A84">
      <w:pPr>
        <w:spacing w:after="240" w:line="288" w:lineRule="auto"/>
        <w:jc w:val="both"/>
        <w:rPr>
          <w:rFonts w:eastAsia="Times New Roman" w:cs="Arial"/>
          <w:lang w:eastAsia="es-CO"/>
        </w:rPr>
      </w:pPr>
      <w:r>
        <w:rPr>
          <w:rFonts w:eastAsia="Times New Roman" w:cs="Arial"/>
          <w:lang w:eastAsia="es-CO"/>
        </w:rPr>
        <w:t>En la figura 2-5</w:t>
      </w:r>
      <w:r w:rsidR="00857A84" w:rsidRPr="00B67425">
        <w:rPr>
          <w:rFonts w:eastAsia="Times New Roman" w:cs="Arial"/>
          <w:lang w:eastAsia="es-CO"/>
        </w:rPr>
        <w:t xml:space="preserve"> se encuentra un ejemplo de </w:t>
      </w:r>
      <w:r w:rsidR="00857A84">
        <w:rPr>
          <w:rFonts w:eastAsia="Times New Roman" w:cs="Arial"/>
          <w:lang w:eastAsia="es-CO"/>
        </w:rPr>
        <w:t>los cuadros con la descripción de los equipos principales propuestos, mismos</w:t>
      </w:r>
      <w:r w:rsidR="00857A84" w:rsidRPr="00B67425">
        <w:rPr>
          <w:rFonts w:eastAsia="Times New Roman" w:cs="Arial"/>
          <w:lang w:eastAsia="es-CO"/>
        </w:rPr>
        <w:t xml:space="preserve"> que deberá</w:t>
      </w:r>
      <w:r w:rsidR="00857A84">
        <w:rPr>
          <w:rFonts w:eastAsia="Times New Roman" w:cs="Arial"/>
          <w:lang w:eastAsia="es-CO"/>
        </w:rPr>
        <w:t>n</w:t>
      </w:r>
      <w:r w:rsidR="00857A84" w:rsidRPr="00B67425">
        <w:rPr>
          <w:rFonts w:eastAsia="Times New Roman" w:cs="Arial"/>
          <w:lang w:eastAsia="es-CO"/>
        </w:rPr>
        <w:t xml:space="preserve"> </w:t>
      </w:r>
      <w:r w:rsidR="00857A84">
        <w:rPr>
          <w:rFonts w:eastAsia="Times New Roman" w:cs="Arial"/>
          <w:lang w:eastAsia="es-CO"/>
        </w:rPr>
        <w:t xml:space="preserve">incluirse en el formato </w:t>
      </w:r>
      <w:r w:rsidR="00193EF1">
        <w:rPr>
          <w:rFonts w:eastAsia="Times New Roman" w:cs="Arial"/>
          <w:lang w:eastAsia="es-CO"/>
        </w:rPr>
        <w:t>FIRA03A</w:t>
      </w:r>
      <w:r w:rsidR="00857A84" w:rsidRPr="00B67425">
        <w:rPr>
          <w:rFonts w:eastAsia="Times New Roman" w:cs="Arial"/>
          <w:lang w:eastAsia="es-CO"/>
        </w:rPr>
        <w:t xml:space="preserve">, en el apartado correspondiente </w:t>
      </w:r>
      <w:r w:rsidR="00857A84">
        <w:rPr>
          <w:rFonts w:eastAsia="Times New Roman" w:cs="Arial"/>
          <w:lang w:eastAsia="es-CO"/>
        </w:rPr>
        <w:t>a “EQUIPOS PROPUESTOS”</w:t>
      </w:r>
      <w:r w:rsidR="00857A84" w:rsidRPr="00B67425">
        <w:rPr>
          <w:rFonts w:eastAsia="Times New Roman" w:cs="Arial"/>
          <w:lang w:eastAsia="es-CO"/>
        </w:rPr>
        <w:t>.</w:t>
      </w:r>
    </w:p>
    <w:p w14:paraId="27C6D826" w14:textId="124B5E6E" w:rsidR="00743F41" w:rsidRDefault="00743F41" w:rsidP="00857A84">
      <w:pPr>
        <w:spacing w:after="240" w:line="288" w:lineRule="auto"/>
        <w:jc w:val="both"/>
        <w:rPr>
          <w:rFonts w:eastAsia="Times New Roman" w:cs="Arial"/>
          <w:lang w:eastAsia="es-CO"/>
        </w:rPr>
      </w:pPr>
      <w:r>
        <w:rPr>
          <w:rFonts w:eastAsia="Times New Roman" w:cs="Arial"/>
          <w:lang w:eastAsia="es-CO"/>
        </w:rPr>
        <w:t xml:space="preserve">Asimismo, deberá incluirse como documento anexo al formato FIRA03 la lista de documentos que deberá presentar el </w:t>
      </w:r>
      <w:r w:rsidR="00600865">
        <w:rPr>
          <w:rFonts w:eastAsia="Times New Roman" w:cs="Arial"/>
          <w:lang w:eastAsia="es-CO"/>
        </w:rPr>
        <w:t>proveedor</w:t>
      </w:r>
      <w:r>
        <w:rPr>
          <w:rFonts w:eastAsia="Times New Roman" w:cs="Arial"/>
          <w:lang w:eastAsia="es-CO"/>
        </w:rPr>
        <w:t xml:space="preserve"> de tecnología para validación de proyecto que también se ilustra en la figura 2-5. </w:t>
      </w:r>
    </w:p>
    <w:p w14:paraId="3739A6F2" w14:textId="77777777" w:rsidR="00DF1047" w:rsidRDefault="00DF1047" w:rsidP="00857A84">
      <w:pPr>
        <w:spacing w:after="240" w:line="288" w:lineRule="auto"/>
        <w:jc w:val="both"/>
        <w:rPr>
          <w:rFonts w:eastAsia="Times New Roman" w:cs="Arial"/>
          <w:lang w:eastAsia="es-CO"/>
        </w:rPr>
      </w:pPr>
    </w:p>
    <w:p w14:paraId="39C65906" w14:textId="77777777" w:rsidR="00DF1047" w:rsidRDefault="00DF1047" w:rsidP="00857A84">
      <w:pPr>
        <w:spacing w:after="240" w:line="288" w:lineRule="auto"/>
        <w:jc w:val="both"/>
        <w:rPr>
          <w:rFonts w:eastAsia="Times New Roman" w:cs="Arial"/>
          <w:lang w:eastAsia="es-CO"/>
        </w:rPr>
      </w:pPr>
    </w:p>
    <w:p w14:paraId="0951FD1F" w14:textId="49128A33" w:rsidR="00DF1047" w:rsidRDefault="001B4F5C" w:rsidP="00DF1047">
      <w:pPr>
        <w:spacing w:after="240" w:line="288" w:lineRule="auto"/>
        <w:jc w:val="center"/>
        <w:rPr>
          <w:rFonts w:eastAsia="Times New Roman" w:cs="Arial"/>
          <w:lang w:eastAsia="es-CO"/>
        </w:rPr>
      </w:pPr>
      <w:r>
        <w:rPr>
          <w:rFonts w:eastAsia="Times New Roman" w:cs="Arial"/>
          <w:noProof/>
          <w:lang w:val="es-ES"/>
        </w:rPr>
        <w:lastRenderedPageBreak/>
        <w:drawing>
          <wp:inline distT="0" distB="0" distL="0" distR="0" wp14:anchorId="674C986C" wp14:editId="6FD697F1">
            <wp:extent cx="5612130" cy="4209415"/>
            <wp:effectExtent l="0" t="0" r="127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17.02 p.m..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29683BBF" w14:textId="77777777" w:rsidR="00CE5C94" w:rsidRPr="00B67425" w:rsidRDefault="00CE5C94" w:rsidP="00857A84">
      <w:pPr>
        <w:spacing w:after="240" w:line="288" w:lineRule="auto"/>
        <w:jc w:val="both"/>
        <w:rPr>
          <w:rFonts w:eastAsia="Times New Roman" w:cs="Arial"/>
          <w:lang w:eastAsia="es-CO"/>
        </w:rPr>
      </w:pPr>
    </w:p>
    <w:p w14:paraId="1EC8CBAE" w14:textId="2EF48A11" w:rsidR="00D729B9" w:rsidRDefault="001B4F5C" w:rsidP="00D729B9">
      <w:pPr>
        <w:spacing w:after="240" w:line="288" w:lineRule="auto"/>
        <w:jc w:val="center"/>
      </w:pPr>
      <w:r>
        <w:rPr>
          <w:noProof/>
          <w:lang w:val="es-ES"/>
        </w:rPr>
        <w:drawing>
          <wp:inline distT="0" distB="0" distL="0" distR="0" wp14:anchorId="76618012" wp14:editId="460ACE2F">
            <wp:extent cx="5612130" cy="1219835"/>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17.41 p.m..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1219835"/>
                    </a:xfrm>
                    <a:prstGeom prst="rect">
                      <a:avLst/>
                    </a:prstGeom>
                  </pic:spPr>
                </pic:pic>
              </a:graphicData>
            </a:graphic>
          </wp:inline>
        </w:drawing>
      </w:r>
    </w:p>
    <w:p w14:paraId="183A9C05" w14:textId="77777777" w:rsidR="004D7FC8" w:rsidRDefault="00C0204F" w:rsidP="00FD22D8">
      <w:pPr>
        <w:spacing w:after="240" w:line="288" w:lineRule="auto"/>
        <w:jc w:val="center"/>
        <w:rPr>
          <w:i/>
          <w:sz w:val="16"/>
          <w:szCs w:val="16"/>
        </w:rPr>
      </w:pPr>
      <w:r w:rsidRPr="00D729B9">
        <w:rPr>
          <w:b/>
          <w:i/>
          <w:sz w:val="16"/>
          <w:szCs w:val="16"/>
        </w:rPr>
        <w:t>Figura 2-5</w:t>
      </w:r>
      <w:r w:rsidR="00572091" w:rsidRPr="00D729B9">
        <w:rPr>
          <w:b/>
          <w:i/>
          <w:sz w:val="16"/>
          <w:szCs w:val="16"/>
        </w:rPr>
        <w:t>.-</w:t>
      </w:r>
      <w:r w:rsidR="00572091" w:rsidRPr="00D729B9">
        <w:rPr>
          <w:i/>
          <w:sz w:val="16"/>
          <w:szCs w:val="16"/>
        </w:rPr>
        <w:t xml:space="preserve"> Ejemplo sobre la referencia a equipos propuestos en un proyecto.</w:t>
      </w:r>
    </w:p>
    <w:p w14:paraId="1B801C13" w14:textId="77777777" w:rsidR="00FD22D8" w:rsidRPr="00FD22D8" w:rsidRDefault="00FD22D8" w:rsidP="00FD22D8">
      <w:pPr>
        <w:rPr>
          <w:i/>
          <w:sz w:val="16"/>
          <w:szCs w:val="16"/>
        </w:rPr>
      </w:pPr>
      <w:r>
        <w:rPr>
          <w:i/>
          <w:sz w:val="16"/>
          <w:szCs w:val="16"/>
        </w:rPr>
        <w:br w:type="page"/>
      </w:r>
    </w:p>
    <w:p w14:paraId="1CC1B77B" w14:textId="77777777" w:rsidR="003763AF" w:rsidRPr="00CE5C94" w:rsidRDefault="00C27D47" w:rsidP="00FD22D8">
      <w:pPr>
        <w:pStyle w:val="Ttulo1"/>
        <w:spacing w:line="288" w:lineRule="auto"/>
        <w:jc w:val="both"/>
        <w:rPr>
          <w:rFonts w:ascii="Arial" w:hAnsi="Arial" w:cs="Arial"/>
        </w:rPr>
      </w:pPr>
      <w:bookmarkStart w:id="41" w:name="Infoenerge13"/>
      <w:bookmarkStart w:id="42" w:name="_Toc333231338"/>
      <w:r>
        <w:rPr>
          <w:rFonts w:ascii="Arial" w:hAnsi="Arial" w:cs="Arial"/>
        </w:rPr>
        <w:lastRenderedPageBreak/>
        <w:t xml:space="preserve">Información </w:t>
      </w:r>
      <w:r w:rsidR="00465325">
        <w:rPr>
          <w:rFonts w:ascii="Arial" w:hAnsi="Arial" w:cs="Arial"/>
        </w:rPr>
        <w:t>Energética</w:t>
      </w:r>
      <w:r>
        <w:rPr>
          <w:rFonts w:ascii="Arial" w:hAnsi="Arial" w:cs="Arial"/>
        </w:rPr>
        <w:t xml:space="preserve"> del Proyecto</w:t>
      </w:r>
      <w:bookmarkEnd w:id="41"/>
      <w:bookmarkEnd w:id="42"/>
    </w:p>
    <w:p w14:paraId="4EA8B476" w14:textId="77777777" w:rsidR="003763AF" w:rsidRPr="00077093" w:rsidRDefault="003763AF" w:rsidP="00895B45">
      <w:pPr>
        <w:pStyle w:val="Ttulo2"/>
        <w:numPr>
          <w:ilvl w:val="1"/>
          <w:numId w:val="1"/>
        </w:numPr>
        <w:spacing w:line="288" w:lineRule="auto"/>
        <w:ind w:left="567" w:hanging="567"/>
        <w:rPr>
          <w:rFonts w:ascii="Arial" w:hAnsi="Arial" w:cs="Arial"/>
          <w:sz w:val="24"/>
        </w:rPr>
      </w:pPr>
      <w:bookmarkStart w:id="43" w:name="_Toc333231339"/>
      <w:r w:rsidRPr="00077093">
        <w:rPr>
          <w:rFonts w:ascii="Arial" w:hAnsi="Arial" w:cs="Arial"/>
          <w:sz w:val="24"/>
        </w:rPr>
        <w:t>Marco Teórico</w:t>
      </w:r>
      <w:bookmarkEnd w:id="43"/>
    </w:p>
    <w:p w14:paraId="391FF759" w14:textId="77777777" w:rsidR="00DB5324" w:rsidRDefault="00857A84" w:rsidP="00DB5324">
      <w:pPr>
        <w:spacing w:before="120" w:after="120" w:line="288" w:lineRule="auto"/>
        <w:jc w:val="both"/>
      </w:pPr>
      <w:r>
        <w:t>Un proyecto de eficiencia energética, adicionalmente al diseño de la solución tecnológica orientada a proporcionar el servicio requerido por la industria para la rea</w:t>
      </w:r>
      <w:r w:rsidR="00930F0C">
        <w:t xml:space="preserve">lización de sus procesos, debe </w:t>
      </w:r>
      <w:r>
        <w:t xml:space="preserve">contener la información necesaria para </w:t>
      </w:r>
      <w:r w:rsidR="00930F0C">
        <w:t xml:space="preserve">demostrar </w:t>
      </w:r>
      <w:r>
        <w:t>que la incorporación de equipos e instalaciones proporcionarán</w:t>
      </w:r>
      <w:r w:rsidR="00DB5324">
        <w:t xml:space="preserve"> un ahorro energético durante su operación y que este ahorro tendrá la capacidad de obtener el flujo financiero para pagar la inversión realizada.</w:t>
      </w:r>
    </w:p>
    <w:p w14:paraId="1A60DB10" w14:textId="77777777" w:rsidR="00113465" w:rsidRDefault="00DB5324" w:rsidP="00DB5324">
      <w:pPr>
        <w:spacing w:before="120" w:after="120" w:line="288" w:lineRule="auto"/>
        <w:jc w:val="both"/>
      </w:pPr>
      <w:r>
        <w:t xml:space="preserve">Plasmar esta información de una forma estándar y con un grado de precisión suficiente son retos de </w:t>
      </w:r>
      <w:r w:rsidR="0036240A">
        <w:t>un Sistema de MRV</w:t>
      </w:r>
      <w:r>
        <w:t xml:space="preserve">. Para los fines de la presente metodología, </w:t>
      </w:r>
      <w:r w:rsidR="0036240A">
        <w:t>el Sistema de MRV propuesto se encuentra</w:t>
      </w:r>
      <w:r>
        <w:t xml:space="preserve"> </w:t>
      </w:r>
      <w:r w:rsidR="0036240A">
        <w:t xml:space="preserve">sustentado en el enfoque sugerido por </w:t>
      </w:r>
      <w:r>
        <w:t xml:space="preserve">ISO </w:t>
      </w:r>
      <w:r w:rsidR="0036240A">
        <w:t xml:space="preserve">a través de los </w:t>
      </w:r>
      <w:r>
        <w:t>anexos técnicos</w:t>
      </w:r>
      <w:r w:rsidR="0036240A">
        <w:t xml:space="preserve"> a la norma internacional ISO 50001:</w:t>
      </w:r>
      <w:r w:rsidR="007425CC">
        <w:t>2011</w:t>
      </w:r>
      <w:r w:rsidR="009255DC">
        <w:t>,</w:t>
      </w:r>
      <w:r>
        <w:t xml:space="preserve"> ISO</w:t>
      </w:r>
      <w:r w:rsidR="009255DC">
        <w:t xml:space="preserve"> </w:t>
      </w:r>
      <w:r>
        <w:t>50006</w:t>
      </w:r>
      <w:r w:rsidR="007425CC">
        <w:t>:2014</w:t>
      </w:r>
      <w:r>
        <w:t xml:space="preserve"> e ISO</w:t>
      </w:r>
      <w:r w:rsidR="009255DC">
        <w:t xml:space="preserve"> </w:t>
      </w:r>
      <w:r>
        <w:t>50015</w:t>
      </w:r>
      <w:r w:rsidR="007425CC">
        <w:t>:2014</w:t>
      </w:r>
      <w:r w:rsidR="007425CC">
        <w:rPr>
          <w:rStyle w:val="Refdenotaalpie"/>
        </w:rPr>
        <w:footnoteReference w:id="2"/>
      </w:r>
      <w:r>
        <w:t xml:space="preserve"> que se refieren a la definición de indicadores energéticos, línea base y mecanismos de </w:t>
      </w:r>
      <w:r w:rsidR="0036240A">
        <w:t>MRV</w:t>
      </w:r>
      <w:r>
        <w:t xml:space="preserve">. A </w:t>
      </w:r>
      <w:r w:rsidR="00C26836">
        <w:t>continuación,</w:t>
      </w:r>
      <w:r>
        <w:t xml:space="preserve"> se describirá brevemente la filosofía de este protocolo.</w:t>
      </w:r>
    </w:p>
    <w:p w14:paraId="10C0C477" w14:textId="77777777" w:rsidR="00DB5324" w:rsidRPr="00077093" w:rsidRDefault="00DB5324" w:rsidP="00DB5324">
      <w:pPr>
        <w:pStyle w:val="Ttulo3"/>
        <w:numPr>
          <w:ilvl w:val="2"/>
          <w:numId w:val="1"/>
        </w:numPr>
        <w:ind w:left="567" w:hanging="567"/>
        <w:rPr>
          <w:rFonts w:ascii="Arial" w:hAnsi="Arial" w:cs="Arial"/>
          <w:sz w:val="20"/>
        </w:rPr>
      </w:pPr>
      <w:bookmarkStart w:id="44" w:name="_Toc333231340"/>
      <w:r w:rsidRPr="00077093">
        <w:rPr>
          <w:rFonts w:ascii="Arial" w:hAnsi="Arial" w:cs="Arial"/>
          <w:sz w:val="20"/>
        </w:rPr>
        <w:t>Fundamentos</w:t>
      </w:r>
      <w:bookmarkEnd w:id="44"/>
    </w:p>
    <w:p w14:paraId="4E3DBFED" w14:textId="77777777" w:rsidR="00DB5324" w:rsidRDefault="00DB5324" w:rsidP="00DB5324">
      <w:pPr>
        <w:spacing w:before="120" w:after="120" w:line="288" w:lineRule="auto"/>
        <w:jc w:val="both"/>
      </w:pPr>
      <w:r>
        <w:t xml:space="preserve">La lógica </w:t>
      </w:r>
      <w:r w:rsidR="000E29C8">
        <w:t>de razonamiento de este protoco</w:t>
      </w:r>
      <w:r w:rsidR="00635350">
        <w:t>lo se basa en la definición de</w:t>
      </w:r>
      <w:r w:rsidR="00C26836">
        <w:t>l</w:t>
      </w:r>
      <w:r w:rsidR="00635350">
        <w:t xml:space="preserve"> </w:t>
      </w:r>
      <w:r w:rsidR="00C26836">
        <w:rPr>
          <w:rFonts w:eastAsia="Times New Roman" w:cs="Arial"/>
          <w:szCs w:val="18"/>
          <w:lang w:eastAsia="es-CO"/>
        </w:rPr>
        <w:t>Consumo por unidad energética</w:t>
      </w:r>
      <w:r w:rsidR="00C26836">
        <w:t xml:space="preserve"> (IDEn) que expresa la</w:t>
      </w:r>
      <w:r w:rsidR="000E29C8">
        <w:t xml:space="preserve"> relación entre la energía con</w:t>
      </w:r>
      <w:r w:rsidR="00D729B9">
        <w:t>sumida (en k</w:t>
      </w:r>
      <w:r w:rsidR="000E29C8">
        <w:t>Wh por ejemplo) para generar un trabajo, producto o energía transformada. Con ello se puede determinar la eficiencia de la energía utilizada para entregar un fin.</w:t>
      </w:r>
    </w:p>
    <w:p w14:paraId="31F8D7DE" w14:textId="75946416" w:rsidR="00DB5324" w:rsidRDefault="008964AB" w:rsidP="000E29C8">
      <w:pPr>
        <w:spacing w:before="120" w:after="120" w:line="288" w:lineRule="auto"/>
        <w:jc w:val="both"/>
      </w:pPr>
      <w:r>
        <w:rPr>
          <w:rFonts w:eastAsia="Times New Roman" w:cs="Arial"/>
          <w:szCs w:val="18"/>
          <w:lang w:eastAsia="es-CO"/>
        </w:rPr>
        <w:t>El Consumo por unidad energética</w:t>
      </w:r>
      <w:r>
        <w:t xml:space="preserve"> </w:t>
      </w:r>
      <w:r w:rsidR="000E29C8">
        <w:t>(I</w:t>
      </w:r>
      <w:r w:rsidR="00AE1ECA">
        <w:t xml:space="preserve">DEn), </w:t>
      </w:r>
      <w:r w:rsidR="000E29C8">
        <w:t>es un tipo de indicador crítico de desemp</w:t>
      </w:r>
      <w:r w:rsidR="0037292B">
        <w:t>eño (KPI por sus siglas en inglé</w:t>
      </w:r>
      <w:r w:rsidR="000E29C8">
        <w:t xml:space="preserve">s), </w:t>
      </w:r>
      <w:r w:rsidR="0037292B">
        <w:t>y que</w:t>
      </w:r>
      <w:r w:rsidR="000E29C8">
        <w:t xml:space="preserve"> se refiere al uso de la energía como recurso valioso para las organizaciones que permite medir y aportar información relevante para diagnóstico, diseño de propuesta de mejora y el</w:t>
      </w:r>
      <w:r w:rsidR="0037292B">
        <w:t xml:space="preserve"> seguimiento de su efectividad.</w:t>
      </w:r>
    </w:p>
    <w:p w14:paraId="327E2149" w14:textId="37741385" w:rsidR="00BF44D7" w:rsidRDefault="000E29C8" w:rsidP="000E29C8">
      <w:pPr>
        <w:spacing w:before="120" w:after="120" w:line="288" w:lineRule="auto"/>
        <w:jc w:val="both"/>
      </w:pPr>
      <w:r>
        <w:t xml:space="preserve">Teniendo claro el </w:t>
      </w:r>
      <w:r w:rsidR="00AA5601">
        <w:t>Consumo por unidad energética</w:t>
      </w:r>
      <w:r>
        <w:t xml:space="preserve"> del ámbito que nos interesa resolver, </w:t>
      </w:r>
      <w:r w:rsidR="00F03838">
        <w:t>circunscrito</w:t>
      </w:r>
      <w:r>
        <w:t xml:space="preserve"> por un </w:t>
      </w:r>
      <w:r w:rsidR="00F03838">
        <w:t>perímetro a</w:t>
      </w:r>
      <w:r w:rsidR="00AB5CE9">
        <w:t xml:space="preserve">decuadamente definido, podemos </w:t>
      </w:r>
      <w:r w:rsidR="00F03838">
        <w:t xml:space="preserve">establecer una serie de tiempos que establezca el </w:t>
      </w:r>
      <w:r w:rsidR="00AA5601">
        <w:t>Consumo por unidad energética</w:t>
      </w:r>
      <w:r w:rsidR="00F03838">
        <w:t xml:space="preserve"> en el pasado y presente (también conocida como línea base</w:t>
      </w:r>
      <w:r w:rsidR="003F6600">
        <w:t xml:space="preserve"> en un periodo de tiempo y que es medida</w:t>
      </w:r>
      <w:r w:rsidR="00F03838">
        <w:t xml:space="preserve">) y una proyección de este indicador en el futuro </w:t>
      </w:r>
      <w:r w:rsidR="003F6600">
        <w:t xml:space="preserve">que contemplen los ciclos de verificación </w:t>
      </w:r>
      <w:r w:rsidR="00F03838">
        <w:t xml:space="preserve">si continuáramos con la misma tecnología y si realizáramos un proyecto de mejora. La diferencia este estas dos últimas proyecciones define el ahorro </w:t>
      </w:r>
      <w:r w:rsidR="00193EF1">
        <w:t>comprometido</w:t>
      </w:r>
      <w:r w:rsidR="00F03838">
        <w:t xml:space="preserve"> sobre el cual se justificará to</w:t>
      </w:r>
      <w:r w:rsidR="004B307C">
        <w:t>do el proyecto. En la figura 2-6</w:t>
      </w:r>
      <w:r w:rsidR="00F03838">
        <w:t xml:space="preserve"> se presenta un esquema en donde se muestra claramente lo anteriormente expresado.</w:t>
      </w:r>
    </w:p>
    <w:p w14:paraId="2BCFCBDB" w14:textId="00D7C687" w:rsidR="00CC378E" w:rsidRDefault="006355E6" w:rsidP="00CC378E">
      <w:pPr>
        <w:spacing w:after="240" w:line="288" w:lineRule="auto"/>
        <w:jc w:val="center"/>
        <w:rPr>
          <w:rFonts w:eastAsia="Times New Roman" w:cs="Arial"/>
          <w:lang w:eastAsia="es-CO"/>
        </w:rPr>
      </w:pPr>
      <w:r w:rsidRPr="006355E6">
        <w:rPr>
          <w:rFonts w:eastAsia="Times New Roman" w:cs="Arial"/>
          <w:noProof/>
          <w:lang w:val="es-ES"/>
        </w:rPr>
        <w:drawing>
          <wp:inline distT="0" distB="0" distL="0" distR="0" wp14:anchorId="7EFB4891" wp14:editId="154D4F47">
            <wp:extent cx="4076700" cy="2293144"/>
            <wp:effectExtent l="0" t="0" r="0" b="0"/>
            <wp:docPr id="1" name="Imagen 1" descr="C:\Users\jedelgado\Desktop\2 6 M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delgado\Desktop\2 6 MEP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356" cy="2303638"/>
                    </a:xfrm>
                    <a:prstGeom prst="rect">
                      <a:avLst/>
                    </a:prstGeom>
                    <a:noFill/>
                    <a:ln>
                      <a:noFill/>
                    </a:ln>
                  </pic:spPr>
                </pic:pic>
              </a:graphicData>
            </a:graphic>
          </wp:inline>
        </w:drawing>
      </w:r>
    </w:p>
    <w:p w14:paraId="5DCC5E55" w14:textId="77777777" w:rsidR="00F03838" w:rsidRPr="00D729B9" w:rsidRDefault="002A4FB3" w:rsidP="00F03838">
      <w:pPr>
        <w:spacing w:after="240" w:line="288" w:lineRule="auto"/>
        <w:jc w:val="center"/>
        <w:rPr>
          <w:i/>
          <w:sz w:val="16"/>
        </w:rPr>
      </w:pPr>
      <w:r>
        <w:rPr>
          <w:b/>
          <w:i/>
          <w:sz w:val="16"/>
        </w:rPr>
        <w:t>Figura 2-6</w:t>
      </w:r>
      <w:r w:rsidR="006E2C04" w:rsidRPr="00D729B9">
        <w:rPr>
          <w:b/>
          <w:i/>
          <w:sz w:val="16"/>
        </w:rPr>
        <w:t>.-</w:t>
      </w:r>
      <w:r w:rsidR="006E2C04" w:rsidRPr="00D729B9">
        <w:rPr>
          <w:i/>
          <w:sz w:val="16"/>
        </w:rPr>
        <w:t xml:space="preserve"> Conceptualización de Línea Base. </w:t>
      </w:r>
    </w:p>
    <w:p w14:paraId="044BD18D" w14:textId="77777777" w:rsidR="00F03838" w:rsidRDefault="00F03838" w:rsidP="000E29C8">
      <w:pPr>
        <w:spacing w:before="120" w:after="120" w:line="288" w:lineRule="auto"/>
        <w:jc w:val="both"/>
      </w:pPr>
      <w:r>
        <w:lastRenderedPageBreak/>
        <w:t>Un elemento crítico para la adecuada aplicación de lo anteriormente expuesto es la realización de una medición</w:t>
      </w:r>
      <w:r w:rsidR="0054392C">
        <w:t xml:space="preserve"> de variables que impactan la eficiencia energética. </w:t>
      </w:r>
      <w:r w:rsidR="00E70050">
        <w:t xml:space="preserve">Para ello, resulta </w:t>
      </w:r>
      <w:r w:rsidR="0054392C">
        <w:t xml:space="preserve">crítico contar con un histórico de estas variables durante un periodo establecido o en su defecto, tener la capacidad de realizar mediciones con parámetros de tiempo, precisión y significancia de las variables importantes para el cálculo del uso y consumo de la energía. </w:t>
      </w:r>
    </w:p>
    <w:p w14:paraId="6BB2CC90" w14:textId="4AA9743C" w:rsidR="0054392C" w:rsidRDefault="00E70050" w:rsidP="000E29C8">
      <w:pPr>
        <w:spacing w:before="120" w:after="120" w:line="288" w:lineRule="auto"/>
        <w:jc w:val="both"/>
      </w:pPr>
      <w:r>
        <w:t xml:space="preserve">A partir de </w:t>
      </w:r>
      <w:r w:rsidR="0054392C">
        <w:t xml:space="preserve">esta información, el </w:t>
      </w:r>
      <w:r w:rsidR="002B2B2D">
        <w:t xml:space="preserve">proveedor de </w:t>
      </w:r>
      <w:r w:rsidR="001B4F5C">
        <w:t xml:space="preserve">tecnología </w:t>
      </w:r>
      <w:r>
        <w:t>debe caracterizar</w:t>
      </w:r>
      <w:r w:rsidR="0054392C">
        <w:t xml:space="preserve"> estas variables y obtener valores relevantes para identificar la relación existente entre un consumo d</w:t>
      </w:r>
      <w:r w:rsidR="001B4F5C">
        <w:t>e energía y el uso que se le dió</w:t>
      </w:r>
      <w:r w:rsidR="0054392C">
        <w:t>. Es importante mencionar que cada tecnología, y en muchos casos la propia instalación a evaluarse o desarrollarse, tiene un modelo específico para aplicar. En apartados posteriores se abundará al respecto.</w:t>
      </w:r>
    </w:p>
    <w:p w14:paraId="455E8EF2" w14:textId="39B36749" w:rsidR="003C4A4D" w:rsidRDefault="00E70050" w:rsidP="000E29C8">
      <w:pPr>
        <w:spacing w:before="120" w:after="120" w:line="288" w:lineRule="auto"/>
        <w:jc w:val="both"/>
      </w:pPr>
      <w:r>
        <w:t>Con base en lo anterior</w:t>
      </w:r>
      <w:r w:rsidR="003C4A4D">
        <w:t xml:space="preserve">, esta metodología busca establecer un criterio de medición expresado en </w:t>
      </w:r>
      <w:r w:rsidR="003B5FF4">
        <w:t xml:space="preserve">el </w:t>
      </w:r>
      <w:r w:rsidR="003B5FF4">
        <w:rPr>
          <w:rFonts w:eastAsia="Times New Roman" w:cs="Arial"/>
          <w:szCs w:val="18"/>
          <w:lang w:eastAsia="es-CO"/>
        </w:rPr>
        <w:t>Consumo por unidad energética</w:t>
      </w:r>
      <w:r w:rsidR="003C4A4D">
        <w:t xml:space="preserve"> (IDEn) que comparado entre una situación actu</w:t>
      </w:r>
      <w:r w:rsidR="003B5FF4">
        <w:t>al (línea base energética</w:t>
      </w:r>
      <w:r w:rsidR="003C4A4D">
        <w:t>) y una situación esperada establecida como meta energética</w:t>
      </w:r>
      <w:r w:rsidR="00BB4BC3">
        <w:t xml:space="preserve"> (definido ahora como “</w:t>
      </w:r>
      <w:r w:rsidR="00AA5601">
        <w:t>Consumo por unidad energética</w:t>
      </w:r>
      <w:r w:rsidR="00BB4BC3">
        <w:t xml:space="preserve"> </w:t>
      </w:r>
      <w:r w:rsidR="00193EF1">
        <w:t>comprometido</w:t>
      </w:r>
      <w:r w:rsidR="00BB4BC3">
        <w:t>”)</w:t>
      </w:r>
      <w:r w:rsidR="000D3EAE">
        <w:t xml:space="preserve">, se pueda establecer un ahorro que pueda ser expresado en términos de </w:t>
      </w:r>
      <w:r w:rsidR="00197DBB">
        <w:t xml:space="preserve">un porcentaje (IMDEn), </w:t>
      </w:r>
      <w:r w:rsidR="000D3EAE">
        <w:t>energía</w:t>
      </w:r>
      <w:r w:rsidR="00197DBB">
        <w:t xml:space="preserve"> y </w:t>
      </w:r>
      <w:r w:rsidR="000D3EAE">
        <w:t xml:space="preserve">dinero. </w:t>
      </w:r>
    </w:p>
    <w:p w14:paraId="579EC3A3" w14:textId="14685EAF" w:rsidR="00D12EDF" w:rsidRDefault="00BB4BC3" w:rsidP="00BB4BC3">
      <w:pPr>
        <w:spacing w:before="120" w:after="120" w:line="288" w:lineRule="auto"/>
        <w:jc w:val="both"/>
      </w:pPr>
      <w:r>
        <w:t xml:space="preserve">Una vez implementado el proyecto, </w:t>
      </w:r>
      <w:r w:rsidR="00313BFC">
        <w:t xml:space="preserve">en </w:t>
      </w:r>
      <w:r>
        <w:t xml:space="preserve">cada periodo de revisión estipulado se deberá calcular el </w:t>
      </w:r>
      <w:r w:rsidR="003B5FF4">
        <w:rPr>
          <w:rFonts w:eastAsia="Times New Roman" w:cs="Arial"/>
          <w:szCs w:val="18"/>
          <w:lang w:eastAsia="es-CO"/>
        </w:rPr>
        <w:t>Consumo por unidad energética,</w:t>
      </w:r>
      <w:r>
        <w:t xml:space="preserve"> producto de la operación de la nueva instalación (ahora definido como “</w:t>
      </w:r>
      <w:r w:rsidR="00AA5601">
        <w:t>Consumo por unidad energética</w:t>
      </w:r>
      <w:r>
        <w:t xml:space="preserve"> efectivo”) y comparar contra el </w:t>
      </w:r>
      <w:r w:rsidR="00AA5601">
        <w:t>Consumo por unidad energética</w:t>
      </w:r>
      <w:r>
        <w:t xml:space="preserve"> </w:t>
      </w:r>
      <w:r w:rsidR="00193EF1">
        <w:t>comprometido</w:t>
      </w:r>
      <w:r>
        <w:t xml:space="preserve"> y con ello determinar si se logró la meta de ahorro de energía. </w:t>
      </w:r>
    </w:p>
    <w:p w14:paraId="00C4295F" w14:textId="77777777" w:rsidR="00BB4BC3" w:rsidRDefault="00313BFC" w:rsidP="00BB4BC3">
      <w:pPr>
        <w:spacing w:before="120" w:after="120" w:line="288" w:lineRule="auto"/>
        <w:jc w:val="both"/>
      </w:pPr>
      <w:r>
        <w:t>Por definición</w:t>
      </w:r>
      <w:r w:rsidR="00D12EDF">
        <w:t xml:space="preserve">: </w:t>
      </w:r>
    </w:p>
    <w:p w14:paraId="0073DD3C" w14:textId="2FF91970" w:rsidR="00547FAC" w:rsidRDefault="001B4F5C" w:rsidP="00D12EDF">
      <w:pPr>
        <w:spacing w:before="120" w:after="120" w:line="288" w:lineRule="auto"/>
        <w:jc w:val="center"/>
        <w:rPr>
          <w:b/>
          <w:color w:val="800000"/>
        </w:rPr>
      </w:pPr>
      <w:r>
        <w:rPr>
          <w:b/>
          <w:color w:val="800000"/>
        </w:rPr>
        <w:t xml:space="preserve">Ahorro energético </w:t>
      </w:r>
      <w:r w:rsidRPr="001B4F5C">
        <w:rPr>
          <w:b/>
          <w:color w:val="800000"/>
          <w:vertAlign w:val="subscript"/>
        </w:rPr>
        <w:t>e</w:t>
      </w:r>
      <w:r w:rsidR="00D12EDF" w:rsidRPr="001B4F5C">
        <w:rPr>
          <w:b/>
          <w:color w:val="800000"/>
          <w:vertAlign w:val="subscript"/>
        </w:rPr>
        <w:t>fectivo</w:t>
      </w:r>
      <w:r w:rsidR="00D12EDF">
        <w:rPr>
          <w:b/>
          <w:color w:val="800000"/>
        </w:rPr>
        <w:t xml:space="preserve"> </w:t>
      </w:r>
      <w:r w:rsidR="00547FAC" w:rsidRPr="00D12EDF">
        <w:rPr>
          <w:b/>
          <w:color w:val="800000"/>
        </w:rPr>
        <w:t xml:space="preserve"> ≥ </w:t>
      </w:r>
      <w:r w:rsidR="00D12EDF">
        <w:rPr>
          <w:b/>
          <w:color w:val="800000"/>
        </w:rPr>
        <w:t xml:space="preserve"> Ahorro energético </w:t>
      </w:r>
      <w:r w:rsidRPr="001B4F5C">
        <w:rPr>
          <w:b/>
          <w:color w:val="800000"/>
          <w:vertAlign w:val="subscript"/>
        </w:rPr>
        <w:t>c</w:t>
      </w:r>
      <w:r w:rsidR="00EF0BC5" w:rsidRPr="001B4F5C">
        <w:rPr>
          <w:b/>
          <w:color w:val="800000"/>
          <w:vertAlign w:val="subscript"/>
        </w:rPr>
        <w:t>omprometido</w:t>
      </w:r>
      <w:r w:rsidR="00D12EDF">
        <w:rPr>
          <w:b/>
          <w:color w:val="800000"/>
        </w:rPr>
        <w:t xml:space="preserve"> </w:t>
      </w:r>
    </w:p>
    <w:p w14:paraId="77FAF15B" w14:textId="662CEAB0" w:rsidR="00186903" w:rsidRDefault="00AA5601" w:rsidP="00186903">
      <w:pPr>
        <w:spacing w:before="120" w:after="120" w:line="288" w:lineRule="auto"/>
        <w:jc w:val="center"/>
        <w:rPr>
          <w:b/>
          <w:color w:val="800000"/>
        </w:rPr>
      </w:pPr>
      <w:r>
        <w:rPr>
          <w:b/>
          <w:color w:val="800000"/>
        </w:rPr>
        <w:t>Consumo por unidad energética</w:t>
      </w:r>
      <w:r w:rsidR="001B4F5C">
        <w:rPr>
          <w:b/>
          <w:color w:val="800000"/>
        </w:rPr>
        <w:t xml:space="preserve"> </w:t>
      </w:r>
      <w:r w:rsidR="001B4F5C" w:rsidRPr="001B4F5C">
        <w:rPr>
          <w:b/>
          <w:color w:val="800000"/>
          <w:vertAlign w:val="subscript"/>
        </w:rPr>
        <w:t>e</w:t>
      </w:r>
      <w:r w:rsidR="00186903" w:rsidRPr="001B4F5C">
        <w:rPr>
          <w:b/>
          <w:color w:val="800000"/>
          <w:vertAlign w:val="subscript"/>
        </w:rPr>
        <w:t>fectivo</w:t>
      </w:r>
      <w:r w:rsidR="00186903">
        <w:rPr>
          <w:b/>
          <w:color w:val="800000"/>
        </w:rPr>
        <w:t xml:space="preserve"> </w:t>
      </w:r>
      <w:r w:rsidR="00186903" w:rsidRPr="00D12EDF">
        <w:rPr>
          <w:b/>
          <w:color w:val="800000"/>
        </w:rPr>
        <w:t>≥</w:t>
      </w:r>
      <w:r w:rsidR="00186903">
        <w:rPr>
          <w:b/>
          <w:color w:val="800000"/>
        </w:rPr>
        <w:t xml:space="preserve"> </w:t>
      </w:r>
      <w:r>
        <w:rPr>
          <w:b/>
          <w:color w:val="800000"/>
        </w:rPr>
        <w:t>Consumo por unidad energética</w:t>
      </w:r>
      <w:r w:rsidR="00186903">
        <w:rPr>
          <w:b/>
          <w:color w:val="800000"/>
        </w:rPr>
        <w:t xml:space="preserve"> </w:t>
      </w:r>
      <w:r w:rsidR="001B4F5C" w:rsidRPr="001B4F5C">
        <w:rPr>
          <w:b/>
          <w:color w:val="800000"/>
          <w:vertAlign w:val="subscript"/>
        </w:rPr>
        <w:t>c</w:t>
      </w:r>
      <w:r w:rsidR="00EF0BC5" w:rsidRPr="001B4F5C">
        <w:rPr>
          <w:b/>
          <w:color w:val="800000"/>
          <w:vertAlign w:val="subscript"/>
        </w:rPr>
        <w:t>omprometido</w:t>
      </w:r>
      <w:r w:rsidR="00186903">
        <w:rPr>
          <w:rStyle w:val="Refdenotaalpie"/>
          <w:b/>
          <w:color w:val="800000"/>
        </w:rPr>
        <w:footnoteReference w:id="3"/>
      </w:r>
    </w:p>
    <w:p w14:paraId="710A1BFD" w14:textId="05A87A24" w:rsidR="00FD22D8" w:rsidRPr="00FD22D8" w:rsidRDefault="001B4F5C" w:rsidP="00FD22D8">
      <w:pPr>
        <w:spacing w:before="120" w:after="120" w:line="288" w:lineRule="auto"/>
        <w:jc w:val="center"/>
        <w:rPr>
          <w:b/>
          <w:color w:val="800000"/>
        </w:rPr>
      </w:pPr>
      <w:r>
        <w:rPr>
          <w:b/>
          <w:color w:val="800000"/>
        </w:rPr>
        <w:t xml:space="preserve">IMDEn </w:t>
      </w:r>
      <w:r w:rsidRPr="001B4F5C">
        <w:rPr>
          <w:b/>
          <w:color w:val="800000"/>
          <w:vertAlign w:val="subscript"/>
        </w:rPr>
        <w:t>e</w:t>
      </w:r>
      <w:r w:rsidR="0079321E" w:rsidRPr="001B4F5C">
        <w:rPr>
          <w:b/>
          <w:color w:val="800000"/>
          <w:vertAlign w:val="subscript"/>
        </w:rPr>
        <w:t>fectivo</w:t>
      </w:r>
      <w:r w:rsidR="0079321E">
        <w:rPr>
          <w:b/>
          <w:color w:val="800000"/>
        </w:rPr>
        <w:t xml:space="preserve"> </w:t>
      </w:r>
      <w:r w:rsidR="0079321E" w:rsidRPr="00D12EDF">
        <w:rPr>
          <w:b/>
          <w:color w:val="800000"/>
        </w:rPr>
        <w:t>≥</w:t>
      </w:r>
      <w:r>
        <w:rPr>
          <w:b/>
          <w:color w:val="800000"/>
        </w:rPr>
        <w:t xml:space="preserve"> IMDEn </w:t>
      </w:r>
      <w:r w:rsidRPr="001B4F5C">
        <w:rPr>
          <w:b/>
          <w:color w:val="800000"/>
          <w:vertAlign w:val="subscript"/>
        </w:rPr>
        <w:t>e</w:t>
      </w:r>
      <w:r w:rsidR="0079321E" w:rsidRPr="001B4F5C">
        <w:rPr>
          <w:b/>
          <w:color w:val="800000"/>
          <w:vertAlign w:val="subscript"/>
        </w:rPr>
        <w:t>stimado</w:t>
      </w:r>
      <w:r w:rsidR="00186903">
        <w:rPr>
          <w:rStyle w:val="Refdenotaalpie"/>
          <w:b/>
          <w:color w:val="800000"/>
        </w:rPr>
        <w:footnoteReference w:id="4"/>
      </w:r>
    </w:p>
    <w:p w14:paraId="2BE0A808" w14:textId="77777777" w:rsidR="00FD22D8" w:rsidRDefault="00FD22D8" w:rsidP="00BB4BC3">
      <w:pPr>
        <w:spacing w:before="120" w:after="120" w:line="288" w:lineRule="auto"/>
        <w:jc w:val="both"/>
      </w:pPr>
    </w:p>
    <w:p w14:paraId="649AFCC4" w14:textId="77777777" w:rsidR="00BB4BC3" w:rsidRDefault="004B307C" w:rsidP="00BB4BC3">
      <w:pPr>
        <w:spacing w:before="120" w:after="120" w:line="288" w:lineRule="auto"/>
        <w:jc w:val="both"/>
      </w:pPr>
      <w:r>
        <w:t>En la figura 2-7</w:t>
      </w:r>
      <w:r w:rsidR="00BB4BC3">
        <w:t xml:space="preserve"> se muestra en forma de diagrama esta idea anteriormente expuesta</w:t>
      </w:r>
      <w:r w:rsidR="00CE5C94">
        <w:rPr>
          <w:rStyle w:val="Refdecomentario"/>
          <w:rFonts w:ascii="Cambria" w:eastAsia="Cambria" w:hAnsi="Cambria"/>
          <w:lang w:val="es-MX" w:eastAsia="en-US"/>
        </w:rPr>
        <w:t>.</w:t>
      </w:r>
    </w:p>
    <w:p w14:paraId="28DFDE72" w14:textId="599A8974" w:rsidR="003C4A4D" w:rsidRDefault="006355E6" w:rsidP="000D3EAE">
      <w:pPr>
        <w:spacing w:before="120" w:after="120" w:line="288" w:lineRule="auto"/>
        <w:jc w:val="center"/>
      </w:pPr>
      <w:r w:rsidRPr="006355E6">
        <w:rPr>
          <w:noProof/>
          <w:lang w:val="es-ES"/>
        </w:rPr>
        <w:drawing>
          <wp:inline distT="0" distB="0" distL="0" distR="0" wp14:anchorId="22CE3FAE" wp14:editId="51AAA726">
            <wp:extent cx="4775200" cy="2686050"/>
            <wp:effectExtent l="0" t="0" r="6350" b="0"/>
            <wp:docPr id="2" name="Imagen 2" descr="C:\Users\jedelgado\Desktop\2 7 M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delgado\Desktop\2 7 MEP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3621" cy="2690787"/>
                    </a:xfrm>
                    <a:prstGeom prst="rect">
                      <a:avLst/>
                    </a:prstGeom>
                    <a:noFill/>
                    <a:ln>
                      <a:noFill/>
                    </a:ln>
                  </pic:spPr>
                </pic:pic>
              </a:graphicData>
            </a:graphic>
          </wp:inline>
        </w:drawing>
      </w:r>
    </w:p>
    <w:p w14:paraId="2F657CD4" w14:textId="77777777" w:rsidR="000D3EAE" w:rsidRPr="00AA2300" w:rsidRDefault="000D3EAE" w:rsidP="000D3EAE">
      <w:pPr>
        <w:spacing w:after="240" w:line="288" w:lineRule="auto"/>
        <w:jc w:val="center"/>
        <w:rPr>
          <w:i/>
          <w:sz w:val="16"/>
        </w:rPr>
      </w:pPr>
      <w:r w:rsidRPr="00AA2300">
        <w:rPr>
          <w:rFonts w:eastAsia="Times New Roman" w:cs="Arial"/>
          <w:b/>
          <w:i/>
          <w:sz w:val="16"/>
          <w:szCs w:val="12"/>
          <w:lang w:eastAsia="es-CO"/>
        </w:rPr>
        <w:t xml:space="preserve">Figura </w:t>
      </w:r>
      <w:r w:rsidR="004B307C">
        <w:rPr>
          <w:b/>
          <w:i/>
          <w:sz w:val="16"/>
        </w:rPr>
        <w:t>2-7</w:t>
      </w:r>
      <w:r w:rsidR="00313BFC" w:rsidRPr="00AA2300">
        <w:rPr>
          <w:b/>
          <w:i/>
          <w:sz w:val="16"/>
        </w:rPr>
        <w:t>.-</w:t>
      </w:r>
      <w:r w:rsidR="00313BFC" w:rsidRPr="00AA2300">
        <w:rPr>
          <w:i/>
          <w:sz w:val="16"/>
        </w:rPr>
        <w:t xml:space="preserve"> Relación entre Ahorro Energético e índice de Mejora de Desempeño Energético</w:t>
      </w:r>
      <w:r w:rsidR="00A51E15" w:rsidRPr="00AA2300">
        <w:rPr>
          <w:i/>
          <w:sz w:val="16"/>
        </w:rPr>
        <w:t>.</w:t>
      </w:r>
    </w:p>
    <w:p w14:paraId="63729A72" w14:textId="77777777" w:rsidR="0079321E" w:rsidRPr="0079321E" w:rsidRDefault="00547FAC" w:rsidP="0079321E">
      <w:pPr>
        <w:spacing w:after="240" w:line="288" w:lineRule="auto"/>
        <w:jc w:val="both"/>
      </w:pPr>
      <w:r>
        <w:lastRenderedPageBreak/>
        <w:t xml:space="preserve">Un último concepto relevante es el ahorro energético </w:t>
      </w:r>
      <w:r w:rsidR="00D12EDF">
        <w:t>registrado</w:t>
      </w:r>
      <w:r w:rsidR="00A51E15">
        <w:t>,</w:t>
      </w:r>
      <w:r>
        <w:t xml:space="preserve"> </w:t>
      </w:r>
      <w:r w:rsidR="00D12EDF">
        <w:t>el cual utiliza la información monitoreada y registrada en forma continua por la estrategia de medición definida. Con esta información es viable poder integrar el a</w:t>
      </w:r>
      <w:r w:rsidR="00930F0C">
        <w:t>horro de energía que se registró</w:t>
      </w:r>
      <w:r w:rsidR="00D12EDF">
        <w:t xml:space="preserve"> por medio de los diferentes instrumentos de medición durante la frecuencia definida, como s</w:t>
      </w:r>
      <w:r w:rsidR="00022CDD">
        <w:t>e explicará en el apartado 3</w:t>
      </w:r>
      <w:r w:rsidR="0079321E">
        <w:t>.</w:t>
      </w:r>
    </w:p>
    <w:p w14:paraId="3E9BE18E" w14:textId="65825C47" w:rsidR="0054392C" w:rsidRPr="00077093" w:rsidRDefault="0054392C" w:rsidP="0054392C">
      <w:pPr>
        <w:pStyle w:val="Ttulo3"/>
        <w:numPr>
          <w:ilvl w:val="2"/>
          <w:numId w:val="1"/>
        </w:numPr>
        <w:ind w:left="567" w:hanging="567"/>
        <w:rPr>
          <w:rFonts w:ascii="Arial" w:hAnsi="Arial" w:cs="Arial"/>
          <w:sz w:val="20"/>
        </w:rPr>
      </w:pPr>
      <w:bookmarkStart w:id="45" w:name="_Toc333231341"/>
      <w:r w:rsidRPr="00077093">
        <w:rPr>
          <w:rFonts w:ascii="Arial" w:hAnsi="Arial" w:cs="Arial"/>
          <w:sz w:val="20"/>
        </w:rPr>
        <w:t>Breve descripción de pasos a realizar</w:t>
      </w:r>
      <w:r w:rsidR="008E0DB4" w:rsidRPr="00077093">
        <w:rPr>
          <w:rFonts w:ascii="Arial" w:hAnsi="Arial" w:cs="Arial"/>
          <w:sz w:val="20"/>
        </w:rPr>
        <w:t xml:space="preserve"> para la estimación de línea </w:t>
      </w:r>
      <w:r w:rsidR="005E088E" w:rsidRPr="00077093">
        <w:rPr>
          <w:rFonts w:ascii="Arial" w:hAnsi="Arial" w:cs="Arial"/>
          <w:sz w:val="20"/>
        </w:rPr>
        <w:t xml:space="preserve">de </w:t>
      </w:r>
      <w:r w:rsidR="008E0DB4" w:rsidRPr="00077093">
        <w:rPr>
          <w:rFonts w:ascii="Arial" w:hAnsi="Arial" w:cs="Arial"/>
          <w:sz w:val="20"/>
        </w:rPr>
        <w:t xml:space="preserve">base, consumos energéticos y ahorros </w:t>
      </w:r>
      <w:r w:rsidR="00F64D5D">
        <w:rPr>
          <w:rFonts w:ascii="Arial" w:hAnsi="Arial" w:cs="Arial"/>
          <w:sz w:val="20"/>
        </w:rPr>
        <w:t>comprometidos</w:t>
      </w:r>
      <w:bookmarkEnd w:id="45"/>
    </w:p>
    <w:p w14:paraId="7D28CBC4" w14:textId="7E4A95E5" w:rsidR="0054392C" w:rsidRDefault="0054392C" w:rsidP="0054392C">
      <w:pPr>
        <w:spacing w:before="120" w:after="120" w:line="288" w:lineRule="auto"/>
        <w:jc w:val="both"/>
      </w:pPr>
      <w:r>
        <w:t xml:space="preserve">Con </w:t>
      </w:r>
      <w:r w:rsidR="00987874">
        <w:t xml:space="preserve">base a lo expuesto anteriormente y con </w:t>
      </w:r>
      <w:r>
        <w:t xml:space="preserve">el objeto de dar una síntesis de las actividades que el </w:t>
      </w:r>
      <w:r w:rsidR="002B2B2D">
        <w:t xml:space="preserve">proveedor de </w:t>
      </w:r>
      <w:r w:rsidR="00F64D5D">
        <w:t xml:space="preserve">tecnología </w:t>
      </w:r>
      <w:r>
        <w:t>deberá realizar para estimar la eficiencia energética de sus equipos, a continuación se listan las actividades fund</w:t>
      </w:r>
      <w:r w:rsidR="00987874">
        <w:t>amentales a desarrollar</w:t>
      </w:r>
      <w:r w:rsidR="00197DBB">
        <w:t xml:space="preserve"> en los formatos </w:t>
      </w:r>
      <w:r w:rsidR="00193EF1">
        <w:t>FIRA03</w:t>
      </w:r>
      <w:r w:rsidR="00197DBB">
        <w:t xml:space="preserve"> y </w:t>
      </w:r>
      <w:r w:rsidR="00193EF1">
        <w:t>FIRA03A</w:t>
      </w:r>
      <w:r w:rsidR="00987874">
        <w:t>:</w:t>
      </w:r>
    </w:p>
    <w:p w14:paraId="211E0D79" w14:textId="77777777" w:rsidR="003E11AC" w:rsidRDefault="00987874" w:rsidP="00E51AAE">
      <w:pPr>
        <w:pStyle w:val="FarbigeListe-Akzent11"/>
        <w:numPr>
          <w:ilvl w:val="0"/>
          <w:numId w:val="26"/>
        </w:numPr>
        <w:spacing w:before="120" w:after="120" w:line="288" w:lineRule="auto"/>
        <w:contextualSpacing w:val="0"/>
        <w:jc w:val="both"/>
      </w:pPr>
      <w:r>
        <w:t>Elaboración de un diagnóstico de áreas de oportunidad en las instalaciones del usuario de eficiencia energética e identificación de áreas de oportunidad o mejora.</w:t>
      </w:r>
    </w:p>
    <w:p w14:paraId="18F7AAC2" w14:textId="77777777" w:rsidR="003E11AC" w:rsidRDefault="00987874" w:rsidP="00E51AAE">
      <w:pPr>
        <w:pStyle w:val="FarbigeListe-Akzent11"/>
        <w:numPr>
          <w:ilvl w:val="0"/>
          <w:numId w:val="26"/>
        </w:numPr>
        <w:spacing w:before="120" w:after="120" w:line="288" w:lineRule="auto"/>
        <w:contextualSpacing w:val="0"/>
        <w:jc w:val="both"/>
      </w:pPr>
      <w:r>
        <w:t>Definición del perímetro sobre el cual se realizará una propuesta de eficiencia energética.</w:t>
      </w:r>
    </w:p>
    <w:p w14:paraId="705E991C" w14:textId="77777777" w:rsidR="003E11AC" w:rsidRDefault="0007105F" w:rsidP="00E51AAE">
      <w:pPr>
        <w:pStyle w:val="FarbigeListe-Akzent11"/>
        <w:numPr>
          <w:ilvl w:val="0"/>
          <w:numId w:val="26"/>
        </w:numPr>
        <w:spacing w:before="120" w:after="120" w:line="288" w:lineRule="auto"/>
        <w:contextualSpacing w:val="0"/>
        <w:jc w:val="both"/>
      </w:pPr>
      <w:r>
        <w:t>Realizar una propuesta de mejora en el uso y consumo de la energía.</w:t>
      </w:r>
    </w:p>
    <w:p w14:paraId="7824AFB2" w14:textId="77777777" w:rsidR="003E11AC" w:rsidRDefault="00987874" w:rsidP="00E51AAE">
      <w:pPr>
        <w:pStyle w:val="FarbigeListe-Akzent11"/>
        <w:numPr>
          <w:ilvl w:val="0"/>
          <w:numId w:val="26"/>
        </w:numPr>
        <w:spacing w:before="120" w:after="120" w:line="288" w:lineRule="auto"/>
        <w:contextualSpacing w:val="0"/>
        <w:jc w:val="both"/>
      </w:pPr>
      <w:r>
        <w:t>Definir una estrategia de obtención de datos para sustentar la propuesta de eficiencia energética.</w:t>
      </w:r>
    </w:p>
    <w:p w14:paraId="3275287D" w14:textId="77777777" w:rsidR="003E11AC" w:rsidRDefault="00987874" w:rsidP="00E51AAE">
      <w:pPr>
        <w:pStyle w:val="FarbigeListe-Akzent11"/>
        <w:numPr>
          <w:ilvl w:val="1"/>
          <w:numId w:val="25"/>
        </w:numPr>
        <w:spacing w:before="120" w:after="120" w:line="288" w:lineRule="auto"/>
        <w:ind w:left="1843"/>
        <w:contextualSpacing w:val="0"/>
        <w:jc w:val="both"/>
      </w:pPr>
      <w:r>
        <w:t>Utilizando datos históricos que el usuario de energía tenga a su disposición.</w:t>
      </w:r>
    </w:p>
    <w:p w14:paraId="539F21BE" w14:textId="77777777" w:rsidR="003E11AC" w:rsidRDefault="00987874" w:rsidP="00E51AAE">
      <w:pPr>
        <w:pStyle w:val="FarbigeListe-Akzent11"/>
        <w:numPr>
          <w:ilvl w:val="1"/>
          <w:numId w:val="25"/>
        </w:numPr>
        <w:spacing w:before="120" w:after="120" w:line="288" w:lineRule="auto"/>
        <w:ind w:left="1843"/>
        <w:contextualSpacing w:val="0"/>
        <w:jc w:val="both"/>
      </w:pPr>
      <w:r>
        <w:t>Realizando mediciones por un periodo de tiempo limitado pero significativo para la propuesta a desarrollarse.</w:t>
      </w:r>
    </w:p>
    <w:p w14:paraId="1ADE6A2A" w14:textId="77777777" w:rsidR="003E11AC" w:rsidRDefault="00987874" w:rsidP="00E51AAE">
      <w:pPr>
        <w:pStyle w:val="FarbigeListe-Akzent11"/>
        <w:numPr>
          <w:ilvl w:val="0"/>
          <w:numId w:val="26"/>
        </w:numPr>
        <w:spacing w:before="120" w:after="120" w:line="288" w:lineRule="auto"/>
        <w:contextualSpacing w:val="0"/>
        <w:jc w:val="both"/>
      </w:pPr>
      <w:r>
        <w:t>Determinar</w:t>
      </w:r>
      <w:r w:rsidR="0007105F">
        <w:t xml:space="preserve"> el consumo de energía en la situación actual.</w:t>
      </w:r>
    </w:p>
    <w:p w14:paraId="619B9590" w14:textId="4DB84A15" w:rsidR="003E11AC" w:rsidRDefault="00187CA5" w:rsidP="00E51AAE">
      <w:pPr>
        <w:pStyle w:val="FarbigeListe-Akzent11"/>
        <w:numPr>
          <w:ilvl w:val="0"/>
          <w:numId w:val="26"/>
        </w:numPr>
        <w:spacing w:before="120" w:after="120" w:line="288" w:lineRule="auto"/>
        <w:contextualSpacing w:val="0"/>
        <w:jc w:val="both"/>
      </w:pPr>
      <w:r>
        <w:t>Caracterizar</w:t>
      </w:r>
      <w:r w:rsidR="00063835">
        <w:t xml:space="preserve"> las variables medidas con el objeto de cuantificar el uso de la energía</w:t>
      </w:r>
      <w:r w:rsidR="0007105F">
        <w:t xml:space="preserve"> en la situación actual</w:t>
      </w:r>
      <w:r w:rsidR="003C4A4D">
        <w:t>.</w:t>
      </w:r>
    </w:p>
    <w:p w14:paraId="28C59A05" w14:textId="46CD7A65" w:rsidR="003E11AC" w:rsidRDefault="003C4A4D" w:rsidP="00E51AAE">
      <w:pPr>
        <w:pStyle w:val="FarbigeListe-Akzent11"/>
        <w:numPr>
          <w:ilvl w:val="0"/>
          <w:numId w:val="26"/>
        </w:numPr>
        <w:spacing w:before="120" w:after="120" w:line="288" w:lineRule="auto"/>
        <w:contextualSpacing w:val="0"/>
        <w:jc w:val="both"/>
      </w:pPr>
      <w:r>
        <w:t>Obtener un indicador producto de dividir el consumo de energía entre su uso y expresado en trabajo, producción</w:t>
      </w:r>
      <w:r w:rsidR="0007105F">
        <w:t xml:space="preserve"> o energía transformada (</w:t>
      </w:r>
      <w:r w:rsidR="00AA5601">
        <w:t>Consumo por unidad energética</w:t>
      </w:r>
      <w:r w:rsidR="0007105F">
        <w:t>).</w:t>
      </w:r>
    </w:p>
    <w:p w14:paraId="3FB26A17" w14:textId="77777777" w:rsidR="003E11AC" w:rsidRDefault="003C4A4D" w:rsidP="00E51AAE">
      <w:pPr>
        <w:pStyle w:val="FarbigeListe-Akzent11"/>
        <w:numPr>
          <w:ilvl w:val="0"/>
          <w:numId w:val="26"/>
        </w:numPr>
        <w:spacing w:before="120" w:after="120" w:line="288" w:lineRule="auto"/>
        <w:contextualSpacing w:val="0"/>
        <w:jc w:val="both"/>
      </w:pPr>
      <w:r>
        <w:t xml:space="preserve">Determinar la línea base </w:t>
      </w:r>
      <w:r w:rsidR="0007105F">
        <w:t>(LBEn) de uso y consumo de la energía</w:t>
      </w:r>
    </w:p>
    <w:p w14:paraId="3A9CB7A4" w14:textId="28DD2D51" w:rsidR="003E11AC" w:rsidRDefault="0007105F" w:rsidP="00E51AAE">
      <w:pPr>
        <w:pStyle w:val="FarbigeListe-Akzent11"/>
        <w:numPr>
          <w:ilvl w:val="0"/>
          <w:numId w:val="26"/>
        </w:numPr>
        <w:spacing w:before="120" w:after="120" w:line="288" w:lineRule="auto"/>
        <w:contextualSpacing w:val="0"/>
        <w:jc w:val="both"/>
      </w:pPr>
      <w:r>
        <w:t xml:space="preserve">Estimar un uso y consumo de la energía aplicando la propuesta tecnológica y </w:t>
      </w:r>
      <w:r w:rsidR="00610FE9">
        <w:t>expresada</w:t>
      </w:r>
      <w:r>
        <w:t xml:space="preserve"> en términos del mismo </w:t>
      </w:r>
      <w:r w:rsidR="00AA5601">
        <w:t>Consumo por unidad energética</w:t>
      </w:r>
      <w:r>
        <w:t xml:space="preserve"> </w:t>
      </w:r>
      <w:r w:rsidR="00B35770">
        <w:t>comprometido</w:t>
      </w:r>
      <w:r w:rsidR="00BB4BC3">
        <w:t>.</w:t>
      </w:r>
    </w:p>
    <w:p w14:paraId="293DECC4" w14:textId="5F1A97D8" w:rsidR="003E11AC" w:rsidRDefault="0079321E" w:rsidP="00E51AAE">
      <w:pPr>
        <w:pStyle w:val="FarbigeListe-Akzent11"/>
        <w:numPr>
          <w:ilvl w:val="0"/>
          <w:numId w:val="26"/>
        </w:numPr>
        <w:spacing w:before="120" w:after="120" w:line="288" w:lineRule="auto"/>
        <w:contextualSpacing w:val="0"/>
        <w:jc w:val="both"/>
      </w:pPr>
      <w:r>
        <w:t xml:space="preserve">Calcular el IMDEn utilizando el </w:t>
      </w:r>
      <w:r w:rsidR="00AA5601">
        <w:t>Consumo por unidad energética</w:t>
      </w:r>
      <w:r>
        <w:t xml:space="preserve"> Base y el </w:t>
      </w:r>
      <w:r w:rsidR="00AA5601">
        <w:t>Consumo por unidad energética</w:t>
      </w:r>
      <w:r>
        <w:t xml:space="preserve"> Esperado y con ello obtener el porcentaje de mejora en el desempeño energético</w:t>
      </w:r>
    </w:p>
    <w:p w14:paraId="47B0DB0B" w14:textId="613D4564" w:rsidR="003E11AC" w:rsidRDefault="0007105F" w:rsidP="00E51AAE">
      <w:pPr>
        <w:pStyle w:val="FarbigeListe-Akzent11"/>
        <w:numPr>
          <w:ilvl w:val="0"/>
          <w:numId w:val="26"/>
        </w:numPr>
        <w:spacing w:before="120" w:after="120" w:line="288" w:lineRule="auto"/>
        <w:contextualSpacing w:val="0"/>
        <w:jc w:val="both"/>
      </w:pPr>
      <w:r>
        <w:t xml:space="preserve">Por diferencia entre la LBEn y el </w:t>
      </w:r>
      <w:r w:rsidR="00AA5601">
        <w:t>Consumo por unidad energética</w:t>
      </w:r>
      <w:r>
        <w:t xml:space="preserve"> </w:t>
      </w:r>
      <w:r w:rsidR="00B35770">
        <w:t>comprometido</w:t>
      </w:r>
      <w:r>
        <w:t xml:space="preserve"> calcular un ahorro en términos de energía </w:t>
      </w:r>
    </w:p>
    <w:p w14:paraId="66D0058B" w14:textId="77777777" w:rsidR="002A6645" w:rsidRPr="00077093" w:rsidRDefault="009F4522" w:rsidP="009F4522">
      <w:pPr>
        <w:pStyle w:val="Ttulo3"/>
        <w:numPr>
          <w:ilvl w:val="2"/>
          <w:numId w:val="1"/>
        </w:numPr>
        <w:ind w:left="567" w:hanging="567"/>
        <w:rPr>
          <w:rFonts w:ascii="Arial" w:hAnsi="Arial" w:cs="Arial"/>
          <w:sz w:val="20"/>
        </w:rPr>
      </w:pPr>
      <w:bookmarkStart w:id="46" w:name="_Toc333231342"/>
      <w:r w:rsidRPr="00077093">
        <w:rPr>
          <w:rFonts w:ascii="Arial" w:hAnsi="Arial" w:cs="Arial"/>
          <w:sz w:val="20"/>
        </w:rPr>
        <w:t>Variables relevantes, no relevantes y controladas</w:t>
      </w:r>
      <w:r w:rsidR="005E088E" w:rsidRPr="00077093">
        <w:rPr>
          <w:rFonts w:ascii="Arial" w:hAnsi="Arial" w:cs="Arial"/>
          <w:sz w:val="20"/>
        </w:rPr>
        <w:t xml:space="preserve"> para la estimación de la línea de base y consumos esperados</w:t>
      </w:r>
      <w:bookmarkEnd w:id="46"/>
    </w:p>
    <w:p w14:paraId="55718973" w14:textId="77777777" w:rsidR="002A6645" w:rsidRDefault="002A6645" w:rsidP="002A6645">
      <w:pPr>
        <w:spacing w:line="288" w:lineRule="auto"/>
      </w:pPr>
    </w:p>
    <w:p w14:paraId="7FB2E674" w14:textId="6A513CAA" w:rsidR="007F1F46" w:rsidRDefault="002A6645" w:rsidP="0050070B">
      <w:pPr>
        <w:spacing w:before="120" w:after="120" w:line="288" w:lineRule="auto"/>
        <w:jc w:val="both"/>
        <w:rPr>
          <w:rFonts w:eastAsia="Times New Roman" w:cs="Arial"/>
          <w:lang w:eastAsia="es-CO"/>
        </w:rPr>
      </w:pPr>
      <w:r w:rsidRPr="002A6645">
        <w:rPr>
          <w:rFonts w:eastAsia="Times New Roman" w:cs="Arial"/>
          <w:lang w:eastAsia="es-CO"/>
        </w:rPr>
        <w:t>La estimación de la línea base, los consumos energéticos</w:t>
      </w:r>
      <w:r w:rsidR="007F1F46">
        <w:rPr>
          <w:rFonts w:eastAsia="Times New Roman" w:cs="Arial"/>
          <w:lang w:eastAsia="es-CO"/>
        </w:rPr>
        <w:t xml:space="preserve"> </w:t>
      </w:r>
      <w:r w:rsidR="00193EF1">
        <w:rPr>
          <w:rFonts w:eastAsia="Times New Roman" w:cs="Arial"/>
          <w:lang w:eastAsia="es-CO"/>
        </w:rPr>
        <w:t>comprometido</w:t>
      </w:r>
      <w:r w:rsidR="007F1F46">
        <w:rPr>
          <w:rFonts w:eastAsia="Times New Roman" w:cs="Arial"/>
          <w:lang w:eastAsia="es-CO"/>
        </w:rPr>
        <w:t>s</w:t>
      </w:r>
      <w:r w:rsidRPr="002A6645">
        <w:rPr>
          <w:rFonts w:eastAsia="Times New Roman" w:cs="Arial"/>
          <w:lang w:eastAsia="es-CO"/>
        </w:rPr>
        <w:t xml:space="preserve"> y los ahorros</w:t>
      </w:r>
      <w:r w:rsidR="007F1F46">
        <w:rPr>
          <w:rFonts w:eastAsia="Times New Roman" w:cs="Arial"/>
          <w:lang w:eastAsia="es-CO"/>
        </w:rPr>
        <w:t xml:space="preserve"> esperados</w:t>
      </w:r>
      <w:r w:rsidRPr="002A6645">
        <w:rPr>
          <w:rFonts w:eastAsia="Times New Roman" w:cs="Arial"/>
          <w:lang w:eastAsia="es-CO"/>
        </w:rPr>
        <w:t xml:space="preserve"> se construyen a partir</w:t>
      </w:r>
      <w:r w:rsidR="007F1F46">
        <w:rPr>
          <w:rFonts w:eastAsia="Times New Roman" w:cs="Arial"/>
          <w:lang w:eastAsia="es-CO"/>
        </w:rPr>
        <w:t xml:space="preserve"> de modelizaciones de variables vinculadas a los equipos o sistemas utilizados para mejorar el desempeño energético. Estos modelos utilizan</w:t>
      </w:r>
      <w:r w:rsidRPr="002A6645">
        <w:rPr>
          <w:rFonts w:eastAsia="Times New Roman" w:cs="Arial"/>
          <w:lang w:eastAsia="es-CO"/>
        </w:rPr>
        <w:t xml:space="preserve"> variables </w:t>
      </w:r>
      <w:r w:rsidR="007F1F46">
        <w:rPr>
          <w:rFonts w:eastAsia="Times New Roman" w:cs="Arial"/>
          <w:lang w:eastAsia="es-CO"/>
        </w:rPr>
        <w:t xml:space="preserve">que dan forma al comportamiento de las tecnologías bajo diferentes condiciones de operación siendo la base para poder determinar </w:t>
      </w:r>
      <w:r w:rsidR="00F12E04">
        <w:rPr>
          <w:noProof/>
        </w:rPr>
        <w:t xml:space="preserve">los </w:t>
      </w:r>
      <w:r w:rsidR="00F12E04">
        <w:rPr>
          <w:rFonts w:eastAsia="Times New Roman" w:cs="Arial"/>
          <w:szCs w:val="18"/>
          <w:lang w:eastAsia="es-CO"/>
        </w:rPr>
        <w:t xml:space="preserve">Consumos por unidad energética </w:t>
      </w:r>
      <w:r w:rsidR="007F1F46">
        <w:rPr>
          <w:rFonts w:eastAsia="Times New Roman" w:cs="Arial"/>
          <w:lang w:eastAsia="es-CO"/>
        </w:rPr>
        <w:t xml:space="preserve">base, </w:t>
      </w:r>
      <w:r w:rsidR="006564C4">
        <w:rPr>
          <w:rFonts w:eastAsia="Times New Roman" w:cs="Arial"/>
          <w:lang w:eastAsia="es-CO"/>
        </w:rPr>
        <w:t>comprometido</w:t>
      </w:r>
      <w:r w:rsidR="00B35770">
        <w:rPr>
          <w:rFonts w:eastAsia="Times New Roman" w:cs="Arial"/>
          <w:lang w:eastAsia="es-CO"/>
        </w:rPr>
        <w:t xml:space="preserve"> y efectivos</w:t>
      </w:r>
      <w:r w:rsidRPr="002A6645">
        <w:rPr>
          <w:rFonts w:eastAsia="Times New Roman" w:cs="Arial"/>
          <w:lang w:eastAsia="es-CO"/>
        </w:rPr>
        <w:t xml:space="preserve">. </w:t>
      </w:r>
    </w:p>
    <w:p w14:paraId="0D3FDCA4" w14:textId="30BFC177" w:rsidR="002A6645" w:rsidRDefault="002A6645" w:rsidP="007F1F46">
      <w:pPr>
        <w:spacing w:before="120" w:after="120" w:line="288" w:lineRule="auto"/>
        <w:rPr>
          <w:rFonts w:eastAsia="Times New Roman" w:cs="Arial"/>
          <w:lang w:eastAsia="es-CO"/>
        </w:rPr>
      </w:pPr>
      <w:r w:rsidRPr="002A6645">
        <w:rPr>
          <w:rFonts w:eastAsia="Times New Roman" w:cs="Arial"/>
          <w:lang w:eastAsia="es-CO"/>
        </w:rPr>
        <w:t>Existen diferentes tipos de variables que se van a usar para</w:t>
      </w:r>
      <w:r w:rsidR="00610FE9">
        <w:rPr>
          <w:rFonts w:eastAsia="Times New Roman" w:cs="Arial"/>
          <w:lang w:eastAsia="es-CO"/>
        </w:rPr>
        <w:t xml:space="preserve"> estimar el ahorro energético. </w:t>
      </w:r>
      <w:r w:rsidRPr="002A6645">
        <w:rPr>
          <w:rFonts w:eastAsia="Times New Roman" w:cs="Arial"/>
          <w:lang w:eastAsia="es-CO"/>
        </w:rPr>
        <w:t xml:space="preserve">A </w:t>
      </w:r>
      <w:r w:rsidR="00F12E04" w:rsidRPr="002A6645">
        <w:rPr>
          <w:rFonts w:eastAsia="Times New Roman" w:cs="Arial"/>
          <w:lang w:eastAsia="es-CO"/>
        </w:rPr>
        <w:t>continuación,</w:t>
      </w:r>
      <w:r w:rsidRPr="002A6645">
        <w:rPr>
          <w:rFonts w:eastAsia="Times New Roman" w:cs="Arial"/>
          <w:lang w:eastAsia="es-CO"/>
        </w:rPr>
        <w:t xml:space="preserve"> se describen dichas variables:</w:t>
      </w:r>
    </w:p>
    <w:p w14:paraId="660033A7" w14:textId="6BF42A7D" w:rsidR="003E11AC" w:rsidRDefault="002A6645" w:rsidP="00E51AAE">
      <w:pPr>
        <w:pStyle w:val="FarbigeListe-Akzent11"/>
        <w:numPr>
          <w:ilvl w:val="0"/>
          <w:numId w:val="14"/>
        </w:numPr>
        <w:spacing w:before="120" w:after="120" w:line="288" w:lineRule="auto"/>
        <w:contextualSpacing w:val="0"/>
        <w:jc w:val="both"/>
        <w:rPr>
          <w:rFonts w:eastAsia="Times New Roman" w:cs="Arial"/>
          <w:lang w:eastAsia="es-CO"/>
        </w:rPr>
      </w:pPr>
      <w:r w:rsidRPr="00584EB1">
        <w:rPr>
          <w:rFonts w:eastAsia="Times New Roman" w:cs="Arial"/>
          <w:b/>
          <w:lang w:eastAsia="es-CO"/>
        </w:rPr>
        <w:t>Variables relevantes</w:t>
      </w:r>
      <w:r w:rsidR="00584EB1">
        <w:rPr>
          <w:rFonts w:eastAsia="Times New Roman" w:cs="Arial"/>
          <w:lang w:eastAsia="es-CO"/>
        </w:rPr>
        <w:t xml:space="preserve">. </w:t>
      </w:r>
      <w:r w:rsidRPr="00584EB1">
        <w:rPr>
          <w:rFonts w:eastAsia="Times New Roman" w:cs="Arial"/>
          <w:lang w:eastAsia="es-CO"/>
        </w:rPr>
        <w:t xml:space="preserve">Las variables relevantes son aquellas que afectan el desempeño del </w:t>
      </w:r>
      <w:r w:rsidR="007F1F46">
        <w:rPr>
          <w:rFonts w:eastAsia="Times New Roman" w:cs="Arial"/>
          <w:lang w:eastAsia="es-CO"/>
        </w:rPr>
        <w:t xml:space="preserve">uso de la energía por parte del equipo. Son la base de las modelizaciones y se puede concluir que variación en </w:t>
      </w:r>
      <w:r w:rsidR="007F1F46">
        <w:rPr>
          <w:rFonts w:eastAsia="Times New Roman" w:cs="Arial"/>
          <w:lang w:eastAsia="es-CO"/>
        </w:rPr>
        <w:lastRenderedPageBreak/>
        <w:t>las mismas tienen un impacto en el uso y consumo de la energía</w:t>
      </w:r>
      <w:r w:rsidRPr="00584EB1">
        <w:rPr>
          <w:rFonts w:eastAsia="Times New Roman" w:cs="Arial"/>
          <w:lang w:eastAsia="es-CO"/>
        </w:rPr>
        <w:t>. Estas variables son las que se van a usar para definir el desempeño de un proyecto</w:t>
      </w:r>
      <w:r w:rsidR="00584EB1">
        <w:rPr>
          <w:rFonts w:eastAsia="Times New Roman" w:cs="Arial"/>
          <w:lang w:eastAsia="es-CO"/>
        </w:rPr>
        <w:t xml:space="preserve"> y están en el ámbito del </w:t>
      </w:r>
      <w:r w:rsidR="00600865">
        <w:rPr>
          <w:rFonts w:eastAsia="Times New Roman" w:cs="Arial"/>
          <w:lang w:eastAsia="es-CO"/>
        </w:rPr>
        <w:t>Proveedor</w:t>
      </w:r>
      <w:r w:rsidR="00193EF1">
        <w:rPr>
          <w:rFonts w:eastAsia="Times New Roman" w:cs="Arial"/>
          <w:lang w:eastAsia="es-CO"/>
        </w:rPr>
        <w:t xml:space="preserve"> de tecnología</w:t>
      </w:r>
      <w:r w:rsidR="00584EB1">
        <w:rPr>
          <w:rFonts w:eastAsia="Times New Roman" w:cs="Arial"/>
          <w:lang w:eastAsia="es-CO"/>
        </w:rPr>
        <w:t>.</w:t>
      </w:r>
      <w:r w:rsidR="007F1F46">
        <w:rPr>
          <w:rFonts w:eastAsia="Times New Roman" w:cs="Arial"/>
          <w:lang w:eastAsia="es-CO"/>
        </w:rPr>
        <w:t xml:space="preserve"> </w:t>
      </w:r>
      <w:r w:rsidR="00584EB1" w:rsidRPr="007F1F46">
        <w:rPr>
          <w:rFonts w:eastAsia="Times New Roman" w:cs="Arial"/>
          <w:lang w:eastAsia="es-CO"/>
        </w:rPr>
        <w:t xml:space="preserve">Por </w:t>
      </w:r>
      <w:r w:rsidR="00F12E04" w:rsidRPr="007F1F46">
        <w:rPr>
          <w:rFonts w:eastAsia="Times New Roman" w:cs="Arial"/>
          <w:lang w:eastAsia="es-CO"/>
        </w:rPr>
        <w:t>ejemplo, en</w:t>
      </w:r>
      <w:r w:rsidR="00584EB1" w:rsidRPr="007F1F46">
        <w:rPr>
          <w:rFonts w:eastAsia="Times New Roman" w:cs="Arial"/>
          <w:lang w:eastAsia="es-CO"/>
        </w:rPr>
        <w:t xml:space="preserve"> un motor eléctrico una variable relevante </w:t>
      </w:r>
      <w:r w:rsidR="007F1F46">
        <w:rPr>
          <w:rFonts w:eastAsia="Times New Roman" w:cs="Arial"/>
          <w:lang w:eastAsia="es-CO"/>
        </w:rPr>
        <w:t>son</w:t>
      </w:r>
      <w:r w:rsidR="00584EB1" w:rsidRPr="007F1F46">
        <w:rPr>
          <w:rFonts w:eastAsia="Times New Roman" w:cs="Arial"/>
          <w:lang w:eastAsia="es-CO"/>
        </w:rPr>
        <w:t xml:space="preserve"> las revoluciones por minuto (RPM)</w:t>
      </w:r>
      <w:r w:rsidR="007F1F46">
        <w:rPr>
          <w:rFonts w:eastAsia="Times New Roman" w:cs="Arial"/>
          <w:lang w:eastAsia="es-CO"/>
        </w:rPr>
        <w:t xml:space="preserve"> que dependiendo del régimen de velocidad aplicado, se consumirá </w:t>
      </w:r>
      <w:r w:rsidR="00610FE9">
        <w:rPr>
          <w:rFonts w:eastAsia="Times New Roman" w:cs="Arial"/>
          <w:lang w:eastAsia="es-CO"/>
        </w:rPr>
        <w:t>más</w:t>
      </w:r>
      <w:r w:rsidR="007F1F46">
        <w:rPr>
          <w:rFonts w:eastAsia="Times New Roman" w:cs="Arial"/>
          <w:lang w:eastAsia="es-CO"/>
        </w:rPr>
        <w:t xml:space="preserve"> o menos energía.</w:t>
      </w:r>
      <w:r w:rsidR="00584EB1" w:rsidRPr="007F1F46">
        <w:rPr>
          <w:rFonts w:eastAsia="Times New Roman" w:cs="Arial"/>
          <w:lang w:eastAsia="es-CO"/>
        </w:rPr>
        <w:t xml:space="preserve"> </w:t>
      </w:r>
    </w:p>
    <w:p w14:paraId="30CA70B9" w14:textId="77777777" w:rsidR="003E11AC" w:rsidRDefault="00584EB1" w:rsidP="00E51AAE">
      <w:pPr>
        <w:pStyle w:val="FarbigeListe-Akzent11"/>
        <w:numPr>
          <w:ilvl w:val="0"/>
          <w:numId w:val="14"/>
        </w:numPr>
        <w:spacing w:before="120" w:after="120" w:line="288" w:lineRule="auto"/>
        <w:contextualSpacing w:val="0"/>
        <w:jc w:val="both"/>
        <w:rPr>
          <w:rFonts w:eastAsia="Times New Roman" w:cs="Arial"/>
          <w:lang w:eastAsia="es-CO"/>
        </w:rPr>
      </w:pPr>
      <w:r w:rsidRPr="001A0F77">
        <w:rPr>
          <w:rFonts w:eastAsia="Times New Roman" w:cs="Arial"/>
          <w:b/>
          <w:lang w:eastAsia="es-CO"/>
        </w:rPr>
        <w:t>Variables no relevantes</w:t>
      </w:r>
      <w:r w:rsidRPr="001A0F77">
        <w:rPr>
          <w:rFonts w:eastAsia="Times New Roman" w:cs="Arial"/>
          <w:lang w:eastAsia="es-CO"/>
        </w:rPr>
        <w:t xml:space="preserve">. Las variables </w:t>
      </w:r>
      <w:r w:rsidR="007F1F46" w:rsidRPr="001A0F77">
        <w:rPr>
          <w:rFonts w:eastAsia="Times New Roman" w:cs="Arial"/>
          <w:lang w:eastAsia="es-CO"/>
        </w:rPr>
        <w:t>no</w:t>
      </w:r>
      <w:r w:rsidRPr="001A0F77">
        <w:rPr>
          <w:rFonts w:eastAsia="Times New Roman" w:cs="Arial"/>
          <w:lang w:eastAsia="es-CO"/>
        </w:rPr>
        <w:t xml:space="preserve"> relevantes son aquellas variables que no afectan el desempeño del equipo y </w:t>
      </w:r>
      <w:r w:rsidR="007F1F46" w:rsidRPr="001A0F77">
        <w:rPr>
          <w:rFonts w:eastAsia="Times New Roman" w:cs="Arial"/>
          <w:lang w:eastAsia="es-CO"/>
        </w:rPr>
        <w:t>no es importante que</w:t>
      </w:r>
      <w:r w:rsidRPr="001A0F77">
        <w:rPr>
          <w:rFonts w:eastAsia="Times New Roman" w:cs="Arial"/>
          <w:lang w:eastAsia="es-CO"/>
        </w:rPr>
        <w:t xml:space="preserve"> su valor cambie en el tiempo.</w:t>
      </w:r>
      <w:r w:rsidR="007F1F46" w:rsidRPr="001A0F77">
        <w:rPr>
          <w:rFonts w:eastAsia="Times New Roman" w:cs="Arial"/>
          <w:lang w:eastAsia="es-CO"/>
        </w:rPr>
        <w:t xml:space="preserve"> Para fines de estimar el ahorro energético</w:t>
      </w:r>
      <w:r w:rsidR="001A0F77" w:rsidRPr="001A0F77">
        <w:rPr>
          <w:rFonts w:eastAsia="Times New Roman" w:cs="Arial"/>
          <w:lang w:eastAsia="es-CO"/>
        </w:rPr>
        <w:t xml:space="preserve"> en este programa</w:t>
      </w:r>
      <w:r w:rsidR="007F1F46" w:rsidRPr="001A0F77">
        <w:rPr>
          <w:rFonts w:eastAsia="Times New Roman" w:cs="Arial"/>
          <w:lang w:eastAsia="es-CO"/>
        </w:rPr>
        <w:t>, un</w:t>
      </w:r>
      <w:r w:rsidR="001A0F77" w:rsidRPr="001A0F77">
        <w:rPr>
          <w:rFonts w:eastAsia="Times New Roman" w:cs="Arial"/>
          <w:lang w:eastAsia="es-CO"/>
        </w:rPr>
        <w:t xml:space="preserve"> ejemplo de una variable </w:t>
      </w:r>
      <w:r w:rsidR="00CC378E">
        <w:rPr>
          <w:rFonts w:eastAsia="Times New Roman" w:cs="Arial"/>
          <w:lang w:eastAsia="es-CO"/>
        </w:rPr>
        <w:t>no relevante</w:t>
      </w:r>
      <w:r w:rsidR="001A0F77" w:rsidRPr="001A0F77">
        <w:rPr>
          <w:rFonts w:eastAsia="Times New Roman" w:cs="Arial"/>
          <w:lang w:eastAsia="es-CO"/>
        </w:rPr>
        <w:t xml:space="preserve"> </w:t>
      </w:r>
      <w:r w:rsidR="00930F0C">
        <w:rPr>
          <w:rFonts w:eastAsia="Times New Roman" w:cs="Arial"/>
          <w:lang w:eastAsia="es-CO"/>
        </w:rPr>
        <w:t>puede ser</w:t>
      </w:r>
      <w:r w:rsidR="001A0F77" w:rsidRPr="001A0F77">
        <w:rPr>
          <w:rFonts w:eastAsia="Times New Roman" w:cs="Arial"/>
          <w:lang w:eastAsia="es-CO"/>
        </w:rPr>
        <w:t xml:space="preserve"> el tiempo de uso del motor ya que esta variable está en responsabilidad del usuario de energía y no del proponente de la tecnología. Un ejemplo sería el tiempo de uso de un motor eléctrico. El desempeño del equipo no se ve afectado si el motor se usa más o menos tiempo de lo normal debido a causas no imputadas al equipo.</w:t>
      </w:r>
      <w:r w:rsidR="00BE6E0C" w:rsidRPr="001A0F77">
        <w:rPr>
          <w:rFonts w:eastAsia="Times New Roman" w:cs="Arial"/>
          <w:lang w:eastAsia="es-CO"/>
        </w:rPr>
        <w:t xml:space="preserve"> </w:t>
      </w:r>
    </w:p>
    <w:p w14:paraId="615347FD" w14:textId="19FCEBB1" w:rsidR="003E11AC" w:rsidRDefault="002A6645" w:rsidP="00E51AAE">
      <w:pPr>
        <w:pStyle w:val="FarbigeListe-Akzent11"/>
        <w:numPr>
          <w:ilvl w:val="0"/>
          <w:numId w:val="14"/>
        </w:numPr>
        <w:spacing w:before="120" w:after="120" w:line="288" w:lineRule="auto"/>
        <w:jc w:val="both"/>
        <w:rPr>
          <w:rFonts w:eastAsia="Times New Roman" w:cs="Arial"/>
          <w:lang w:eastAsia="es-CO"/>
        </w:rPr>
      </w:pPr>
      <w:r w:rsidRPr="00BE6E0C">
        <w:rPr>
          <w:rFonts w:eastAsia="Times New Roman" w:cs="Arial"/>
          <w:b/>
          <w:lang w:eastAsia="es-CO"/>
        </w:rPr>
        <w:t>Parámetros controlados</w:t>
      </w:r>
      <w:r w:rsidR="00BE6E0C" w:rsidRPr="00BE6E0C">
        <w:rPr>
          <w:rFonts w:eastAsia="Times New Roman" w:cs="Arial"/>
          <w:b/>
          <w:lang w:eastAsia="es-CO"/>
        </w:rPr>
        <w:t>.</w:t>
      </w:r>
      <w:r w:rsidR="00BE6E0C" w:rsidRPr="00BE6E0C">
        <w:t xml:space="preserve"> </w:t>
      </w:r>
      <w:r w:rsidR="00BE6E0C" w:rsidRPr="00FE52FD">
        <w:rPr>
          <w:rFonts w:eastAsia="Times New Roman" w:cs="Arial"/>
          <w:lang w:eastAsia="es-CO"/>
        </w:rPr>
        <w:t xml:space="preserve">Los parámetros controlados </w:t>
      </w:r>
      <w:r w:rsidR="001A0F77">
        <w:rPr>
          <w:rFonts w:eastAsia="Times New Roman" w:cs="Arial"/>
          <w:lang w:eastAsia="es-CO"/>
        </w:rPr>
        <w:t>son variables que pueden controlarse y fijarse para asegurar ciertas de condiciones de operación</w:t>
      </w:r>
      <w:r w:rsidR="00BE6E0C" w:rsidRPr="00FE52FD">
        <w:rPr>
          <w:rFonts w:eastAsia="Times New Roman" w:cs="Arial"/>
          <w:lang w:eastAsia="es-CO"/>
        </w:rPr>
        <w:t>. El proponente tiene que establecer los parámetros bajo los que va a estar trabajando el equipo para poder llevar a cabo las mediciones o ajustes de las variables de un equipo</w:t>
      </w:r>
      <w:r w:rsidRPr="00BE6E0C">
        <w:rPr>
          <w:rFonts w:eastAsia="Times New Roman" w:cs="Arial"/>
          <w:lang w:eastAsia="es-CO"/>
        </w:rPr>
        <w:t>.</w:t>
      </w:r>
      <w:r w:rsidR="001A0F77">
        <w:rPr>
          <w:rFonts w:eastAsia="Times New Roman" w:cs="Arial"/>
          <w:lang w:eastAsia="es-CO"/>
        </w:rPr>
        <w:t xml:space="preserve"> Un ejemplo podría ser la temperatura de una cámara de refrigeración, que deberá ser constante como una característica de operación de cierto proceso</w:t>
      </w:r>
      <w:r w:rsidRPr="00BE6E0C">
        <w:rPr>
          <w:rFonts w:eastAsia="Times New Roman" w:cs="Arial"/>
          <w:lang w:eastAsia="es-CO"/>
        </w:rPr>
        <w:t xml:space="preserve">  </w:t>
      </w:r>
    </w:p>
    <w:p w14:paraId="52FDAC7F" w14:textId="77777777" w:rsidR="00FE52FD" w:rsidRDefault="004B307C" w:rsidP="00FE52FD">
      <w:pPr>
        <w:spacing w:line="288" w:lineRule="auto"/>
        <w:rPr>
          <w:rFonts w:eastAsia="Times New Roman" w:cs="Arial"/>
          <w:lang w:eastAsia="es-CO"/>
        </w:rPr>
      </w:pPr>
      <w:r>
        <w:rPr>
          <w:rFonts w:eastAsia="Times New Roman" w:cs="Arial"/>
          <w:lang w:eastAsia="es-CO"/>
        </w:rPr>
        <w:t>En la figura 2-8</w:t>
      </w:r>
      <w:r w:rsidR="00FE52FD">
        <w:rPr>
          <w:rFonts w:eastAsia="Times New Roman" w:cs="Arial"/>
          <w:lang w:eastAsia="es-CO"/>
        </w:rPr>
        <w:t xml:space="preserve"> se define una tabla ejemplificando una tecnología, en este caso caldera de vapor, en donde se categorizan sus diferentes tipos de variables.</w:t>
      </w:r>
    </w:p>
    <w:p w14:paraId="68CF5A14" w14:textId="77777777" w:rsidR="00077093" w:rsidRDefault="00077093" w:rsidP="00FE52FD">
      <w:pPr>
        <w:spacing w:line="288" w:lineRule="auto"/>
        <w:rPr>
          <w:rFonts w:eastAsia="Times New Roman" w:cs="Arial"/>
          <w:lang w:eastAsia="es-CO"/>
        </w:rPr>
      </w:pPr>
    </w:p>
    <w:tbl>
      <w:tblPr>
        <w:tblpPr w:leftFromText="141" w:rightFromText="141" w:vertAnchor="text" w:tblpXSpec="center" w:tblpY="1"/>
        <w:tblOverlap w:val="never"/>
        <w:tblW w:w="3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tblGrid>
      <w:tr w:rsidR="00FE52FD" w:rsidRPr="007503C5" w14:paraId="523F65D9" w14:textId="77777777" w:rsidTr="00AB5CE9">
        <w:tc>
          <w:tcPr>
            <w:tcW w:w="3969" w:type="dxa"/>
            <w:tcBorders>
              <w:bottom w:val="single" w:sz="4" w:space="0" w:color="000000"/>
            </w:tcBorders>
            <w:shd w:val="clear" w:color="auto" w:fill="8DB3E2"/>
          </w:tcPr>
          <w:p w14:paraId="75BF9837" w14:textId="77777777" w:rsidR="00FE52FD" w:rsidRPr="002F2929" w:rsidRDefault="00FE52FD" w:rsidP="00DA28CA">
            <w:pPr>
              <w:pStyle w:val="Normal1"/>
              <w:jc w:val="center"/>
              <w:rPr>
                <w:b/>
                <w:color w:val="FFFFFF"/>
                <w:sz w:val="22"/>
                <w:szCs w:val="22"/>
              </w:rPr>
            </w:pPr>
            <w:r w:rsidRPr="002F2929">
              <w:rPr>
                <w:rFonts w:ascii="Calibri" w:eastAsia="Calibri" w:hAnsi="Calibri" w:cs="Calibri"/>
                <w:b/>
                <w:color w:val="FFFFFF"/>
                <w:sz w:val="22"/>
                <w:szCs w:val="22"/>
              </w:rPr>
              <w:t>Equipo:  Caldera de vapor</w:t>
            </w:r>
          </w:p>
        </w:tc>
      </w:tr>
      <w:tr w:rsidR="00FE52FD" w:rsidRPr="007503C5" w14:paraId="7406BE7B" w14:textId="77777777" w:rsidTr="00AB5CE9">
        <w:trPr>
          <w:trHeight w:val="240"/>
        </w:trPr>
        <w:tc>
          <w:tcPr>
            <w:tcW w:w="3969" w:type="dxa"/>
            <w:shd w:val="clear" w:color="auto" w:fill="D9D9D9"/>
          </w:tcPr>
          <w:p w14:paraId="65331703" w14:textId="77777777" w:rsidR="00FE52FD" w:rsidRPr="002F2929" w:rsidRDefault="00FE52FD" w:rsidP="00DA28CA">
            <w:pPr>
              <w:pStyle w:val="Normal1"/>
              <w:jc w:val="center"/>
              <w:rPr>
                <w:sz w:val="16"/>
                <w:szCs w:val="16"/>
              </w:rPr>
            </w:pPr>
            <w:r w:rsidRPr="002F2929">
              <w:rPr>
                <w:rFonts w:ascii="Calibri" w:eastAsia="Calibri" w:hAnsi="Calibri" w:cs="Calibri"/>
                <w:b/>
                <w:sz w:val="16"/>
                <w:szCs w:val="16"/>
              </w:rPr>
              <w:t>Variables relevantes</w:t>
            </w:r>
          </w:p>
        </w:tc>
      </w:tr>
      <w:tr w:rsidR="00FE52FD" w:rsidRPr="007503C5" w14:paraId="72659DE7" w14:textId="77777777" w:rsidTr="00AB5CE9">
        <w:trPr>
          <w:trHeight w:val="240"/>
        </w:trPr>
        <w:tc>
          <w:tcPr>
            <w:tcW w:w="3969" w:type="dxa"/>
          </w:tcPr>
          <w:p w14:paraId="41C66035" w14:textId="77777777" w:rsidR="00FE52FD" w:rsidRPr="002F2929" w:rsidRDefault="00930F0C" w:rsidP="00DA28CA">
            <w:pPr>
              <w:pStyle w:val="Normal1"/>
              <w:tabs>
                <w:tab w:val="right" w:pos="540"/>
              </w:tabs>
              <w:jc w:val="center"/>
              <w:rPr>
                <w:sz w:val="16"/>
                <w:szCs w:val="16"/>
              </w:rPr>
            </w:pPr>
            <w:r>
              <w:rPr>
                <w:rFonts w:ascii="Calibri" w:eastAsia="Calibri" w:hAnsi="Calibri" w:cs="Calibri"/>
                <w:sz w:val="16"/>
                <w:szCs w:val="16"/>
              </w:rPr>
              <w:t>Energía de entrada (m</w:t>
            </w:r>
            <w:r>
              <w:rPr>
                <w:rFonts w:ascii="Calibri" w:eastAsia="Calibri" w:hAnsi="Calibri" w:cs="Calibri"/>
                <w:sz w:val="16"/>
                <w:szCs w:val="16"/>
                <w:vertAlign w:val="superscript"/>
              </w:rPr>
              <w:t>3</w:t>
            </w:r>
            <w:r w:rsidR="00FE52FD" w:rsidRPr="002F2929">
              <w:rPr>
                <w:rFonts w:ascii="Calibri" w:eastAsia="Calibri" w:hAnsi="Calibri" w:cs="Calibri"/>
                <w:sz w:val="16"/>
                <w:szCs w:val="16"/>
              </w:rPr>
              <w:t xml:space="preserve"> gas)</w:t>
            </w:r>
          </w:p>
        </w:tc>
      </w:tr>
      <w:tr w:rsidR="00FE52FD" w:rsidRPr="007503C5" w14:paraId="0577CE1D" w14:textId="77777777" w:rsidTr="00AB5CE9">
        <w:trPr>
          <w:trHeight w:val="240"/>
        </w:trPr>
        <w:tc>
          <w:tcPr>
            <w:tcW w:w="3969" w:type="dxa"/>
          </w:tcPr>
          <w:p w14:paraId="3F67A027" w14:textId="77777777" w:rsidR="00FE52FD" w:rsidRPr="002F2929" w:rsidRDefault="00FE52FD" w:rsidP="00DA28CA">
            <w:pPr>
              <w:pStyle w:val="Normal1"/>
              <w:jc w:val="center"/>
              <w:rPr>
                <w:sz w:val="16"/>
                <w:szCs w:val="16"/>
              </w:rPr>
            </w:pPr>
            <w:r w:rsidRPr="002F2929">
              <w:rPr>
                <w:rFonts w:ascii="Calibri" w:eastAsia="Calibri" w:hAnsi="Calibri" w:cs="Calibri"/>
                <w:sz w:val="16"/>
                <w:szCs w:val="16"/>
              </w:rPr>
              <w:t>Temperatura de agua entrada (</w:t>
            </w:r>
            <w:r w:rsidRPr="002F2929">
              <w:rPr>
                <w:rFonts w:ascii="Calibri" w:eastAsia="Calibri" w:hAnsi="Calibri" w:cs="Calibri"/>
                <w:sz w:val="16"/>
                <w:szCs w:val="16"/>
                <w:vertAlign w:val="superscript"/>
              </w:rPr>
              <w:t>0</w:t>
            </w:r>
            <w:r w:rsidRPr="002F2929">
              <w:rPr>
                <w:rFonts w:ascii="Calibri" w:eastAsia="Calibri" w:hAnsi="Calibri" w:cs="Calibri"/>
                <w:sz w:val="16"/>
                <w:szCs w:val="16"/>
              </w:rPr>
              <w:t>C)</w:t>
            </w:r>
          </w:p>
        </w:tc>
      </w:tr>
      <w:tr w:rsidR="00FE52FD" w:rsidRPr="007503C5" w14:paraId="6A246821" w14:textId="77777777" w:rsidTr="00AB5CE9">
        <w:trPr>
          <w:trHeight w:val="240"/>
        </w:trPr>
        <w:tc>
          <w:tcPr>
            <w:tcW w:w="3969" w:type="dxa"/>
          </w:tcPr>
          <w:p w14:paraId="602AEF1F" w14:textId="77777777" w:rsidR="00FE52FD" w:rsidRPr="002F2929" w:rsidRDefault="00FE52FD" w:rsidP="00DA28CA">
            <w:pPr>
              <w:pStyle w:val="Normal1"/>
              <w:jc w:val="center"/>
              <w:rPr>
                <w:sz w:val="16"/>
                <w:szCs w:val="16"/>
              </w:rPr>
            </w:pPr>
            <w:r w:rsidRPr="002F2929">
              <w:rPr>
                <w:rFonts w:ascii="Calibri" w:eastAsia="Calibri" w:hAnsi="Calibri" w:cs="Calibri"/>
                <w:sz w:val="16"/>
                <w:szCs w:val="16"/>
              </w:rPr>
              <w:t>Temperatura de vapor de salida  (</w:t>
            </w:r>
            <w:r w:rsidRPr="002F2929">
              <w:rPr>
                <w:rFonts w:ascii="Calibri" w:eastAsia="Calibri" w:hAnsi="Calibri" w:cs="Calibri"/>
                <w:sz w:val="16"/>
                <w:szCs w:val="16"/>
                <w:vertAlign w:val="superscript"/>
              </w:rPr>
              <w:t>0</w:t>
            </w:r>
            <w:r w:rsidRPr="002F2929">
              <w:rPr>
                <w:rFonts w:ascii="Calibri" w:eastAsia="Calibri" w:hAnsi="Calibri" w:cs="Calibri"/>
                <w:sz w:val="16"/>
                <w:szCs w:val="16"/>
              </w:rPr>
              <w:t>C)</w:t>
            </w:r>
          </w:p>
        </w:tc>
      </w:tr>
      <w:tr w:rsidR="00FE52FD" w:rsidRPr="007503C5" w14:paraId="6539D124" w14:textId="77777777" w:rsidTr="00AB5CE9">
        <w:trPr>
          <w:trHeight w:val="260"/>
        </w:trPr>
        <w:tc>
          <w:tcPr>
            <w:tcW w:w="3969" w:type="dxa"/>
          </w:tcPr>
          <w:p w14:paraId="11BB9B19" w14:textId="77777777" w:rsidR="00FE52FD" w:rsidRPr="002F2929" w:rsidRDefault="00FE52FD" w:rsidP="00DA28CA">
            <w:pPr>
              <w:pStyle w:val="Normal1"/>
              <w:jc w:val="center"/>
              <w:rPr>
                <w:sz w:val="16"/>
                <w:szCs w:val="16"/>
              </w:rPr>
            </w:pPr>
            <w:r w:rsidRPr="002F2929">
              <w:rPr>
                <w:rFonts w:ascii="Calibri" w:eastAsia="Calibri" w:hAnsi="Calibri" w:cs="Calibri"/>
                <w:sz w:val="16"/>
                <w:szCs w:val="16"/>
              </w:rPr>
              <w:t>Presión de salida (kgf/cm</w:t>
            </w:r>
            <w:r w:rsidRPr="002F2929">
              <w:rPr>
                <w:rFonts w:ascii="Calibri" w:eastAsia="Calibri" w:hAnsi="Calibri" w:cs="Calibri"/>
                <w:sz w:val="16"/>
                <w:szCs w:val="16"/>
                <w:vertAlign w:val="superscript"/>
              </w:rPr>
              <w:t>2</w:t>
            </w:r>
            <w:r w:rsidRPr="002F2929">
              <w:rPr>
                <w:rFonts w:ascii="Calibri" w:eastAsia="Calibri" w:hAnsi="Calibri" w:cs="Calibri"/>
                <w:sz w:val="16"/>
                <w:szCs w:val="16"/>
              </w:rPr>
              <w:t>)</w:t>
            </w:r>
          </w:p>
        </w:tc>
      </w:tr>
      <w:tr w:rsidR="00FE52FD" w:rsidRPr="0019097B" w14:paraId="41FB2269" w14:textId="77777777" w:rsidTr="00AB5CE9">
        <w:trPr>
          <w:trHeight w:val="240"/>
        </w:trPr>
        <w:tc>
          <w:tcPr>
            <w:tcW w:w="3969" w:type="dxa"/>
            <w:tcBorders>
              <w:bottom w:val="single" w:sz="4" w:space="0" w:color="000000"/>
            </w:tcBorders>
          </w:tcPr>
          <w:p w14:paraId="761941B8" w14:textId="77777777" w:rsidR="00FE52FD" w:rsidRPr="00B630F2" w:rsidRDefault="00930F0C" w:rsidP="00DA28CA">
            <w:pPr>
              <w:pStyle w:val="Normal1"/>
              <w:jc w:val="center"/>
              <w:rPr>
                <w:sz w:val="16"/>
                <w:szCs w:val="16"/>
                <w:lang w:val="pt-BR"/>
              </w:rPr>
            </w:pPr>
            <w:r>
              <w:rPr>
                <w:rFonts w:ascii="Calibri" w:eastAsia="Calibri" w:hAnsi="Calibri" w:cs="Calibri"/>
                <w:sz w:val="16"/>
                <w:szCs w:val="16"/>
                <w:lang w:val="pt-BR"/>
              </w:rPr>
              <w:t>Caudal de vapor de salida (m</w:t>
            </w:r>
            <w:r>
              <w:rPr>
                <w:rFonts w:ascii="Calibri" w:eastAsia="Calibri" w:hAnsi="Calibri" w:cs="Calibri"/>
                <w:sz w:val="16"/>
                <w:szCs w:val="16"/>
                <w:vertAlign w:val="superscript"/>
                <w:lang w:val="pt-BR"/>
              </w:rPr>
              <w:t>3</w:t>
            </w:r>
            <w:r w:rsidR="00FE52FD" w:rsidRPr="00B630F2">
              <w:rPr>
                <w:rFonts w:ascii="Calibri" w:eastAsia="Calibri" w:hAnsi="Calibri" w:cs="Calibri"/>
                <w:sz w:val="16"/>
                <w:szCs w:val="16"/>
                <w:lang w:val="pt-BR"/>
              </w:rPr>
              <w:t>/h)</w:t>
            </w:r>
          </w:p>
        </w:tc>
      </w:tr>
      <w:tr w:rsidR="00FE52FD" w:rsidRPr="007503C5" w14:paraId="456DBA11" w14:textId="77777777" w:rsidTr="00AB5CE9">
        <w:trPr>
          <w:trHeight w:val="240"/>
        </w:trPr>
        <w:tc>
          <w:tcPr>
            <w:tcW w:w="3969" w:type="dxa"/>
            <w:shd w:val="clear" w:color="auto" w:fill="D9D9D9"/>
          </w:tcPr>
          <w:p w14:paraId="5A63E5A4" w14:textId="77777777" w:rsidR="00FE52FD" w:rsidRPr="002F2929" w:rsidRDefault="00FE52FD" w:rsidP="00DA28CA">
            <w:pPr>
              <w:pStyle w:val="Normal1"/>
              <w:jc w:val="center"/>
              <w:rPr>
                <w:sz w:val="16"/>
                <w:szCs w:val="16"/>
              </w:rPr>
            </w:pPr>
            <w:r w:rsidRPr="002F2929">
              <w:rPr>
                <w:rFonts w:ascii="Calibri" w:eastAsia="Calibri" w:hAnsi="Calibri" w:cs="Calibri"/>
                <w:b/>
                <w:sz w:val="16"/>
                <w:szCs w:val="16"/>
              </w:rPr>
              <w:t>Variables NO relevantes</w:t>
            </w:r>
          </w:p>
        </w:tc>
      </w:tr>
      <w:tr w:rsidR="00FE52FD" w:rsidRPr="007503C5" w14:paraId="032E8F8B" w14:textId="77777777" w:rsidTr="00AB5CE9">
        <w:trPr>
          <w:trHeight w:val="240"/>
        </w:trPr>
        <w:tc>
          <w:tcPr>
            <w:tcW w:w="3969" w:type="dxa"/>
            <w:tcBorders>
              <w:bottom w:val="single" w:sz="4" w:space="0" w:color="000000"/>
            </w:tcBorders>
          </w:tcPr>
          <w:p w14:paraId="1D87F0D3" w14:textId="77777777" w:rsidR="00FE52FD" w:rsidRPr="002F2929" w:rsidRDefault="00FE52FD" w:rsidP="00022CDD">
            <w:pPr>
              <w:pStyle w:val="Normal1"/>
              <w:jc w:val="center"/>
              <w:rPr>
                <w:sz w:val="16"/>
                <w:szCs w:val="16"/>
              </w:rPr>
            </w:pPr>
            <w:r w:rsidRPr="002F2929">
              <w:rPr>
                <w:rFonts w:ascii="Calibri" w:eastAsia="Calibri" w:hAnsi="Calibri" w:cs="Calibri"/>
                <w:sz w:val="16"/>
                <w:szCs w:val="16"/>
              </w:rPr>
              <w:t>Tiempo de operación</w:t>
            </w:r>
          </w:p>
        </w:tc>
      </w:tr>
      <w:tr w:rsidR="00FE52FD" w:rsidRPr="007503C5" w14:paraId="02462038" w14:textId="77777777" w:rsidTr="00AB5CE9">
        <w:trPr>
          <w:trHeight w:val="240"/>
        </w:trPr>
        <w:tc>
          <w:tcPr>
            <w:tcW w:w="3969" w:type="dxa"/>
            <w:shd w:val="clear" w:color="auto" w:fill="D9D9D9"/>
          </w:tcPr>
          <w:p w14:paraId="2C458683" w14:textId="77777777" w:rsidR="00FE52FD" w:rsidRPr="002F2929" w:rsidRDefault="00FE52FD" w:rsidP="00DA28CA">
            <w:pPr>
              <w:pStyle w:val="Normal1"/>
              <w:jc w:val="center"/>
              <w:rPr>
                <w:sz w:val="16"/>
                <w:szCs w:val="16"/>
              </w:rPr>
            </w:pPr>
            <w:r w:rsidRPr="002F2929">
              <w:rPr>
                <w:rFonts w:ascii="Calibri" w:eastAsia="Calibri" w:hAnsi="Calibri" w:cs="Calibri"/>
                <w:b/>
                <w:sz w:val="16"/>
                <w:szCs w:val="16"/>
              </w:rPr>
              <w:t>Parámetros controlados</w:t>
            </w:r>
          </w:p>
        </w:tc>
      </w:tr>
      <w:tr w:rsidR="00FE52FD" w:rsidRPr="007503C5" w14:paraId="0230E1FE" w14:textId="77777777" w:rsidTr="00AB5CE9">
        <w:trPr>
          <w:trHeight w:val="240"/>
        </w:trPr>
        <w:tc>
          <w:tcPr>
            <w:tcW w:w="3969" w:type="dxa"/>
          </w:tcPr>
          <w:p w14:paraId="574EB98B" w14:textId="77777777" w:rsidR="00FE52FD" w:rsidRPr="002F2929" w:rsidRDefault="00FE52FD" w:rsidP="00DA28CA">
            <w:pPr>
              <w:pStyle w:val="Normal1"/>
              <w:jc w:val="center"/>
              <w:rPr>
                <w:sz w:val="16"/>
                <w:szCs w:val="16"/>
              </w:rPr>
            </w:pPr>
            <w:r w:rsidRPr="002F2929">
              <w:rPr>
                <w:rFonts w:ascii="Calibri" w:eastAsia="Calibri" w:hAnsi="Calibri" w:cs="Calibri"/>
                <w:sz w:val="16"/>
                <w:szCs w:val="16"/>
              </w:rPr>
              <w:t>Poder calorífico combustible (</w:t>
            </w:r>
            <w:r w:rsidR="00CE5C94">
              <w:rPr>
                <w:rFonts w:ascii="Calibri" w:eastAsia="Calibri" w:hAnsi="Calibri" w:cs="Calibri"/>
                <w:sz w:val="16"/>
                <w:szCs w:val="16"/>
              </w:rPr>
              <w:t>KJ</w:t>
            </w:r>
            <w:r w:rsidRPr="002F2929">
              <w:rPr>
                <w:rFonts w:ascii="Calibri" w:eastAsia="Calibri" w:hAnsi="Calibri" w:cs="Calibri"/>
                <w:sz w:val="16"/>
                <w:szCs w:val="16"/>
              </w:rPr>
              <w:t>)</w:t>
            </w:r>
          </w:p>
        </w:tc>
      </w:tr>
      <w:tr w:rsidR="00FE52FD" w:rsidRPr="007503C5" w14:paraId="33B68FAA" w14:textId="77777777" w:rsidTr="00AB5CE9">
        <w:trPr>
          <w:trHeight w:val="240"/>
        </w:trPr>
        <w:tc>
          <w:tcPr>
            <w:tcW w:w="3969" w:type="dxa"/>
          </w:tcPr>
          <w:p w14:paraId="285A853F" w14:textId="77777777" w:rsidR="00FE52FD" w:rsidRPr="002F2929" w:rsidRDefault="00FE52FD" w:rsidP="00DA28CA">
            <w:pPr>
              <w:pStyle w:val="Normal1"/>
              <w:jc w:val="center"/>
              <w:rPr>
                <w:sz w:val="16"/>
                <w:szCs w:val="16"/>
              </w:rPr>
            </w:pPr>
            <w:r w:rsidRPr="002F2929">
              <w:rPr>
                <w:rFonts w:ascii="Calibri" w:eastAsia="Calibri" w:hAnsi="Calibri" w:cs="Calibri"/>
                <w:sz w:val="16"/>
                <w:szCs w:val="16"/>
              </w:rPr>
              <w:t>Temperatura de vapor de salida  (</w:t>
            </w:r>
            <w:r w:rsidRPr="002F2929">
              <w:rPr>
                <w:rFonts w:ascii="Calibri" w:eastAsia="Calibri" w:hAnsi="Calibri" w:cs="Calibri"/>
                <w:sz w:val="16"/>
                <w:szCs w:val="16"/>
                <w:vertAlign w:val="superscript"/>
              </w:rPr>
              <w:t>0</w:t>
            </w:r>
            <w:r w:rsidRPr="002F2929">
              <w:rPr>
                <w:rFonts w:ascii="Calibri" w:eastAsia="Calibri" w:hAnsi="Calibri" w:cs="Calibri"/>
                <w:sz w:val="16"/>
                <w:szCs w:val="16"/>
              </w:rPr>
              <w:t>C)</w:t>
            </w:r>
          </w:p>
        </w:tc>
      </w:tr>
      <w:tr w:rsidR="00FE52FD" w:rsidRPr="007503C5" w14:paraId="3C1D03D0" w14:textId="77777777" w:rsidTr="00AB5CE9">
        <w:trPr>
          <w:trHeight w:val="240"/>
        </w:trPr>
        <w:tc>
          <w:tcPr>
            <w:tcW w:w="3969" w:type="dxa"/>
          </w:tcPr>
          <w:p w14:paraId="7DB24C10" w14:textId="77777777" w:rsidR="00FE52FD" w:rsidRPr="002F2929" w:rsidRDefault="00FE52FD" w:rsidP="00DA28CA">
            <w:pPr>
              <w:pStyle w:val="Normal1"/>
              <w:jc w:val="center"/>
              <w:rPr>
                <w:sz w:val="16"/>
                <w:szCs w:val="16"/>
              </w:rPr>
            </w:pPr>
            <w:r w:rsidRPr="002F2929">
              <w:rPr>
                <w:rFonts w:ascii="Calibri" w:eastAsia="Calibri" w:hAnsi="Calibri" w:cs="Calibri"/>
                <w:sz w:val="16"/>
                <w:szCs w:val="16"/>
              </w:rPr>
              <w:t>Presión de salida (kgf/cm</w:t>
            </w:r>
            <w:r w:rsidRPr="002F2929">
              <w:rPr>
                <w:rFonts w:ascii="Calibri" w:eastAsia="Calibri" w:hAnsi="Calibri" w:cs="Calibri"/>
                <w:sz w:val="16"/>
                <w:szCs w:val="16"/>
                <w:vertAlign w:val="superscript"/>
              </w:rPr>
              <w:t>2</w:t>
            </w:r>
            <w:r w:rsidRPr="002F2929">
              <w:rPr>
                <w:rFonts w:ascii="Calibri" w:eastAsia="Calibri" w:hAnsi="Calibri" w:cs="Calibri"/>
                <w:sz w:val="16"/>
                <w:szCs w:val="16"/>
              </w:rPr>
              <w:t>)</w:t>
            </w:r>
          </w:p>
        </w:tc>
      </w:tr>
      <w:tr w:rsidR="00FE52FD" w:rsidRPr="0019097B" w14:paraId="5EB0E342" w14:textId="77777777" w:rsidTr="00AB5CE9">
        <w:trPr>
          <w:trHeight w:val="240"/>
        </w:trPr>
        <w:tc>
          <w:tcPr>
            <w:tcW w:w="3969" w:type="dxa"/>
          </w:tcPr>
          <w:p w14:paraId="40282219" w14:textId="77777777" w:rsidR="00FE52FD" w:rsidRPr="00B630F2" w:rsidRDefault="00930F0C" w:rsidP="00DA28CA">
            <w:pPr>
              <w:pStyle w:val="Normal1"/>
              <w:jc w:val="center"/>
              <w:rPr>
                <w:sz w:val="16"/>
                <w:szCs w:val="16"/>
                <w:lang w:val="pt-BR"/>
              </w:rPr>
            </w:pPr>
            <w:r>
              <w:rPr>
                <w:rFonts w:ascii="Calibri" w:eastAsia="Calibri" w:hAnsi="Calibri" w:cs="Calibri"/>
                <w:sz w:val="16"/>
                <w:szCs w:val="16"/>
                <w:lang w:val="pt-BR"/>
              </w:rPr>
              <w:t>Caudal de vapor de salida (m</w:t>
            </w:r>
            <w:r>
              <w:rPr>
                <w:rFonts w:ascii="Calibri" w:eastAsia="Calibri" w:hAnsi="Calibri" w:cs="Calibri"/>
                <w:sz w:val="16"/>
                <w:szCs w:val="16"/>
                <w:vertAlign w:val="superscript"/>
                <w:lang w:val="pt-BR"/>
              </w:rPr>
              <w:t>3</w:t>
            </w:r>
            <w:r w:rsidR="00FE52FD" w:rsidRPr="00B630F2">
              <w:rPr>
                <w:rFonts w:ascii="Calibri" w:eastAsia="Calibri" w:hAnsi="Calibri" w:cs="Calibri"/>
                <w:sz w:val="16"/>
                <w:szCs w:val="16"/>
                <w:lang w:val="pt-BR"/>
              </w:rPr>
              <w:t>/h)</w:t>
            </w:r>
          </w:p>
        </w:tc>
      </w:tr>
    </w:tbl>
    <w:p w14:paraId="430B546F" w14:textId="77777777" w:rsidR="00AA2300" w:rsidRDefault="00AA2300" w:rsidP="00FE52FD">
      <w:pPr>
        <w:spacing w:line="288" w:lineRule="auto"/>
        <w:jc w:val="center"/>
        <w:rPr>
          <w:rFonts w:eastAsia="Times New Roman" w:cs="Arial"/>
          <w:lang w:val="pt-BR" w:eastAsia="es-CO"/>
        </w:rPr>
      </w:pPr>
    </w:p>
    <w:p w14:paraId="24B31106" w14:textId="77777777" w:rsidR="00AA2300" w:rsidRDefault="00AA2300" w:rsidP="00FE52FD">
      <w:pPr>
        <w:spacing w:line="288" w:lineRule="auto"/>
        <w:jc w:val="center"/>
        <w:rPr>
          <w:rFonts w:eastAsia="Times New Roman" w:cs="Arial"/>
          <w:lang w:val="pt-BR" w:eastAsia="es-CO"/>
        </w:rPr>
      </w:pPr>
    </w:p>
    <w:p w14:paraId="04A0DFD6" w14:textId="77777777" w:rsidR="00AA2300" w:rsidRDefault="00AA2300" w:rsidP="00FE52FD">
      <w:pPr>
        <w:spacing w:line="288" w:lineRule="auto"/>
        <w:jc w:val="center"/>
        <w:rPr>
          <w:rFonts w:eastAsia="Times New Roman" w:cs="Arial"/>
          <w:lang w:val="pt-BR" w:eastAsia="es-CO"/>
        </w:rPr>
      </w:pPr>
    </w:p>
    <w:p w14:paraId="2AB7C140" w14:textId="77777777" w:rsidR="00AA2300" w:rsidRDefault="00AA2300" w:rsidP="00FE52FD">
      <w:pPr>
        <w:spacing w:line="288" w:lineRule="auto"/>
        <w:jc w:val="center"/>
        <w:rPr>
          <w:rFonts w:eastAsia="Times New Roman" w:cs="Arial"/>
          <w:lang w:val="pt-BR" w:eastAsia="es-CO"/>
        </w:rPr>
      </w:pPr>
    </w:p>
    <w:p w14:paraId="667D8A0A" w14:textId="77777777" w:rsidR="00AA2300" w:rsidRDefault="00AA2300" w:rsidP="00FE52FD">
      <w:pPr>
        <w:spacing w:line="288" w:lineRule="auto"/>
        <w:jc w:val="center"/>
        <w:rPr>
          <w:rFonts w:eastAsia="Times New Roman" w:cs="Arial"/>
          <w:lang w:val="pt-BR" w:eastAsia="es-CO"/>
        </w:rPr>
      </w:pPr>
    </w:p>
    <w:p w14:paraId="7925A102" w14:textId="77777777" w:rsidR="00AA2300" w:rsidRDefault="00AA2300" w:rsidP="00FE52FD">
      <w:pPr>
        <w:spacing w:line="288" w:lineRule="auto"/>
        <w:jc w:val="center"/>
        <w:rPr>
          <w:rFonts w:eastAsia="Times New Roman" w:cs="Arial"/>
          <w:lang w:val="pt-BR" w:eastAsia="es-CO"/>
        </w:rPr>
      </w:pPr>
    </w:p>
    <w:p w14:paraId="339EC1D6" w14:textId="77777777" w:rsidR="00AA2300" w:rsidRDefault="00AA2300" w:rsidP="00FE52FD">
      <w:pPr>
        <w:spacing w:line="288" w:lineRule="auto"/>
        <w:jc w:val="center"/>
        <w:rPr>
          <w:rFonts w:eastAsia="Times New Roman" w:cs="Arial"/>
          <w:lang w:val="pt-BR" w:eastAsia="es-CO"/>
        </w:rPr>
      </w:pPr>
    </w:p>
    <w:p w14:paraId="6C7F0F2C" w14:textId="77777777" w:rsidR="00AA2300" w:rsidRDefault="00AA2300" w:rsidP="00FE52FD">
      <w:pPr>
        <w:spacing w:line="288" w:lineRule="auto"/>
        <w:jc w:val="center"/>
        <w:rPr>
          <w:rFonts w:eastAsia="Times New Roman" w:cs="Arial"/>
          <w:lang w:val="pt-BR" w:eastAsia="es-CO"/>
        </w:rPr>
      </w:pPr>
    </w:p>
    <w:p w14:paraId="6176026B" w14:textId="77777777" w:rsidR="00AA2300" w:rsidRDefault="00AA2300" w:rsidP="00FE52FD">
      <w:pPr>
        <w:spacing w:line="288" w:lineRule="auto"/>
        <w:jc w:val="center"/>
        <w:rPr>
          <w:rFonts w:eastAsia="Times New Roman" w:cs="Arial"/>
          <w:lang w:val="pt-BR" w:eastAsia="es-CO"/>
        </w:rPr>
      </w:pPr>
    </w:p>
    <w:p w14:paraId="0747B165" w14:textId="77777777" w:rsidR="00AA2300" w:rsidRDefault="00AA2300" w:rsidP="00FE52FD">
      <w:pPr>
        <w:spacing w:line="288" w:lineRule="auto"/>
        <w:jc w:val="center"/>
        <w:rPr>
          <w:rFonts w:eastAsia="Times New Roman" w:cs="Arial"/>
          <w:lang w:val="pt-BR" w:eastAsia="es-CO"/>
        </w:rPr>
      </w:pPr>
    </w:p>
    <w:p w14:paraId="646D2018" w14:textId="77777777" w:rsidR="00AA2300" w:rsidRDefault="00AA2300" w:rsidP="00FE52FD">
      <w:pPr>
        <w:spacing w:line="288" w:lineRule="auto"/>
        <w:jc w:val="center"/>
        <w:rPr>
          <w:rFonts w:eastAsia="Times New Roman" w:cs="Arial"/>
          <w:lang w:val="pt-BR" w:eastAsia="es-CO"/>
        </w:rPr>
      </w:pPr>
    </w:p>
    <w:p w14:paraId="49751F98" w14:textId="77777777" w:rsidR="00AA2300" w:rsidRDefault="00AA2300" w:rsidP="00FE52FD">
      <w:pPr>
        <w:spacing w:line="288" w:lineRule="auto"/>
        <w:jc w:val="center"/>
        <w:rPr>
          <w:rFonts w:eastAsia="Times New Roman" w:cs="Arial"/>
          <w:lang w:val="pt-BR" w:eastAsia="es-CO"/>
        </w:rPr>
      </w:pPr>
    </w:p>
    <w:p w14:paraId="2D49F31F" w14:textId="77777777" w:rsidR="00AA2300" w:rsidRDefault="00AA2300" w:rsidP="00FE52FD">
      <w:pPr>
        <w:spacing w:line="288" w:lineRule="auto"/>
        <w:jc w:val="center"/>
        <w:rPr>
          <w:rFonts w:eastAsia="Times New Roman" w:cs="Arial"/>
          <w:lang w:val="pt-BR" w:eastAsia="es-CO"/>
        </w:rPr>
      </w:pPr>
    </w:p>
    <w:p w14:paraId="0900AB21" w14:textId="77777777" w:rsidR="00AA2300" w:rsidRDefault="00AA2300" w:rsidP="00FE52FD">
      <w:pPr>
        <w:spacing w:line="288" w:lineRule="auto"/>
        <w:jc w:val="center"/>
        <w:rPr>
          <w:rFonts w:eastAsia="Times New Roman" w:cs="Arial"/>
          <w:lang w:val="pt-BR" w:eastAsia="es-CO"/>
        </w:rPr>
      </w:pPr>
    </w:p>
    <w:p w14:paraId="79B1D3AC" w14:textId="77777777" w:rsidR="00FE52FD" w:rsidRPr="00B630F2" w:rsidRDefault="00FE52FD" w:rsidP="00FE52FD">
      <w:pPr>
        <w:spacing w:line="288" w:lineRule="auto"/>
        <w:jc w:val="center"/>
        <w:rPr>
          <w:rFonts w:eastAsia="Times New Roman" w:cs="Arial"/>
          <w:lang w:val="pt-BR" w:eastAsia="es-CO"/>
        </w:rPr>
      </w:pPr>
    </w:p>
    <w:p w14:paraId="361260A6" w14:textId="77777777" w:rsidR="00FE52FD" w:rsidRPr="00AA2300" w:rsidRDefault="00FE52FD" w:rsidP="00FE52FD">
      <w:pPr>
        <w:spacing w:after="240" w:line="288" w:lineRule="auto"/>
        <w:jc w:val="center"/>
        <w:rPr>
          <w:rFonts w:eastAsia="Times New Roman" w:cs="Arial"/>
          <w:i/>
          <w:sz w:val="16"/>
          <w:lang w:eastAsia="es-CO"/>
        </w:rPr>
      </w:pPr>
      <w:r w:rsidRPr="00AA2300">
        <w:rPr>
          <w:rFonts w:eastAsia="Times New Roman" w:cs="Arial"/>
          <w:b/>
          <w:i/>
          <w:sz w:val="16"/>
          <w:lang w:eastAsia="es-CO"/>
        </w:rPr>
        <w:t>F</w:t>
      </w:r>
      <w:r w:rsidR="004B307C">
        <w:rPr>
          <w:rFonts w:eastAsia="Times New Roman" w:cs="Arial"/>
          <w:b/>
          <w:i/>
          <w:sz w:val="16"/>
          <w:lang w:eastAsia="es-CO"/>
        </w:rPr>
        <w:t>igura 2-8</w:t>
      </w:r>
      <w:r w:rsidR="007567FC" w:rsidRPr="00AA2300">
        <w:rPr>
          <w:rFonts w:eastAsia="Times New Roman" w:cs="Arial"/>
          <w:b/>
          <w:i/>
          <w:sz w:val="16"/>
          <w:lang w:eastAsia="es-CO"/>
        </w:rPr>
        <w:t>.-</w:t>
      </w:r>
      <w:r w:rsidR="007567FC" w:rsidRPr="00AA2300">
        <w:rPr>
          <w:rFonts w:eastAsia="Times New Roman" w:cs="Arial"/>
          <w:i/>
          <w:sz w:val="16"/>
          <w:lang w:eastAsia="es-CO"/>
        </w:rPr>
        <w:t xml:space="preserve"> Ejemplo de variables relevantes, no relevantes y parámetros controlados en una caldera de vapor</w:t>
      </w:r>
      <w:r w:rsidR="00905D01" w:rsidRPr="00AA2300">
        <w:rPr>
          <w:rFonts w:eastAsia="Times New Roman" w:cs="Arial"/>
          <w:i/>
          <w:sz w:val="16"/>
          <w:lang w:eastAsia="es-CO"/>
        </w:rPr>
        <w:t>.</w:t>
      </w:r>
    </w:p>
    <w:p w14:paraId="7A12A12F" w14:textId="049A9F03" w:rsidR="005979BA" w:rsidRDefault="005979BA" w:rsidP="0050070B">
      <w:pPr>
        <w:spacing w:line="288" w:lineRule="auto"/>
        <w:jc w:val="both"/>
        <w:rPr>
          <w:rFonts w:eastAsia="Times New Roman" w:cs="Arial"/>
          <w:lang w:eastAsia="es-CO"/>
        </w:rPr>
      </w:pPr>
      <w:r>
        <w:rPr>
          <w:rFonts w:eastAsia="Times New Roman" w:cs="Arial"/>
          <w:lang w:eastAsia="es-CO"/>
        </w:rPr>
        <w:t xml:space="preserve">En caso de que el </w:t>
      </w:r>
      <w:r w:rsidR="00600865">
        <w:rPr>
          <w:rFonts w:eastAsia="Times New Roman" w:cs="Arial"/>
          <w:lang w:eastAsia="es-CO"/>
        </w:rPr>
        <w:t>Proveedor</w:t>
      </w:r>
      <w:r w:rsidR="00193EF1">
        <w:rPr>
          <w:rFonts w:eastAsia="Times New Roman" w:cs="Arial"/>
          <w:lang w:eastAsia="es-CO"/>
        </w:rPr>
        <w:t xml:space="preserve"> de tecnología</w:t>
      </w:r>
      <w:r>
        <w:rPr>
          <w:rFonts w:eastAsia="Times New Roman" w:cs="Arial"/>
          <w:lang w:eastAsia="es-CO"/>
        </w:rPr>
        <w:t xml:space="preserve"> tenga variables relevantes a considerarse, éste deberá justificarlas y documentarlas adecuadamente para que el Ente Verificador tenga los elementos para evaluar si es razonable o no. En el Anexo 3 se explica </w:t>
      </w:r>
      <w:r w:rsidR="00610FE9">
        <w:rPr>
          <w:rFonts w:eastAsia="Times New Roman" w:cs="Arial"/>
          <w:lang w:eastAsia="es-CO"/>
        </w:rPr>
        <w:t>cómo</w:t>
      </w:r>
      <w:r>
        <w:rPr>
          <w:rFonts w:eastAsia="Times New Roman" w:cs="Arial"/>
          <w:lang w:eastAsia="es-CO"/>
        </w:rPr>
        <w:t xml:space="preserve"> determinar si una variable es relevante desde un punto de vista estadístico. </w:t>
      </w:r>
    </w:p>
    <w:p w14:paraId="37BE82F5" w14:textId="77777777" w:rsidR="00CE5C94" w:rsidRDefault="00CE5C94" w:rsidP="00DB54F7">
      <w:pPr>
        <w:spacing w:line="288" w:lineRule="auto"/>
        <w:jc w:val="both"/>
        <w:rPr>
          <w:rFonts w:eastAsia="Times New Roman" w:cs="Arial"/>
          <w:b/>
          <w:sz w:val="12"/>
          <w:szCs w:val="12"/>
          <w:lang w:eastAsia="es-CO"/>
        </w:rPr>
      </w:pPr>
    </w:p>
    <w:p w14:paraId="22B2C6A6" w14:textId="4AE973BB" w:rsidR="002A6645" w:rsidRDefault="00DB54F7" w:rsidP="00DB54F7">
      <w:pPr>
        <w:spacing w:line="288" w:lineRule="auto"/>
        <w:jc w:val="both"/>
        <w:rPr>
          <w:rFonts w:eastAsia="Times New Roman" w:cs="Arial"/>
          <w:lang w:eastAsia="es-CO"/>
        </w:rPr>
      </w:pPr>
      <w:r>
        <w:rPr>
          <w:rFonts w:eastAsia="Times New Roman" w:cs="Arial"/>
          <w:lang w:eastAsia="es-CO"/>
        </w:rPr>
        <w:t>En virtud de que el programa de eficiencia energética</w:t>
      </w:r>
      <w:r w:rsidR="00F82DE1">
        <w:rPr>
          <w:rFonts w:eastAsia="Times New Roman" w:cs="Arial"/>
          <w:lang w:eastAsia="es-CO"/>
        </w:rPr>
        <w:t xml:space="preserve"> de FIRA</w:t>
      </w:r>
      <w:r>
        <w:rPr>
          <w:rFonts w:eastAsia="Times New Roman" w:cs="Arial"/>
          <w:lang w:eastAsia="es-CO"/>
        </w:rPr>
        <w:t xml:space="preserve"> está acotado a tecnologías estándares y conocidas, se proponen modelos </w:t>
      </w:r>
      <w:r w:rsidR="00F82DE1">
        <w:rPr>
          <w:rFonts w:eastAsia="Times New Roman" w:cs="Arial"/>
          <w:lang w:eastAsia="es-CO"/>
        </w:rPr>
        <w:t xml:space="preserve">predefinidos </w:t>
      </w:r>
      <w:r>
        <w:rPr>
          <w:rFonts w:eastAsia="Times New Roman" w:cs="Arial"/>
          <w:lang w:eastAsia="es-CO"/>
        </w:rPr>
        <w:t xml:space="preserve">sobre los cuales se determinan los </w:t>
      </w:r>
      <w:r w:rsidR="00AA5601">
        <w:rPr>
          <w:rFonts w:eastAsia="Times New Roman" w:cs="Arial"/>
          <w:lang w:eastAsia="es-CO"/>
        </w:rPr>
        <w:t>Consumo por unidad energética</w:t>
      </w:r>
      <w:r>
        <w:rPr>
          <w:rFonts w:eastAsia="Times New Roman" w:cs="Arial"/>
          <w:lang w:eastAsia="es-CO"/>
        </w:rPr>
        <w:t xml:space="preserve"> en una forma </w:t>
      </w:r>
      <w:r w:rsidR="00F82DE1">
        <w:rPr>
          <w:rFonts w:eastAsia="Times New Roman" w:cs="Arial"/>
          <w:lang w:eastAsia="es-CO"/>
        </w:rPr>
        <w:t xml:space="preserve">también </w:t>
      </w:r>
      <w:r>
        <w:rPr>
          <w:rFonts w:eastAsia="Times New Roman" w:cs="Arial"/>
          <w:lang w:eastAsia="es-CO"/>
        </w:rPr>
        <w:t>estándar</w:t>
      </w:r>
      <w:r w:rsidR="00F82DE1">
        <w:rPr>
          <w:rFonts w:eastAsia="Times New Roman" w:cs="Arial"/>
          <w:lang w:eastAsia="es-CO"/>
        </w:rPr>
        <w:t xml:space="preserve">, que son los empleados en el formato </w:t>
      </w:r>
      <w:r w:rsidR="00193EF1">
        <w:rPr>
          <w:rFonts w:eastAsia="Times New Roman" w:cs="Arial"/>
          <w:lang w:eastAsia="es-CO"/>
        </w:rPr>
        <w:t>FIRA03A</w:t>
      </w:r>
      <w:r>
        <w:rPr>
          <w:rFonts w:eastAsia="Times New Roman" w:cs="Arial"/>
          <w:lang w:eastAsia="es-CO"/>
        </w:rPr>
        <w:t xml:space="preserve">. Ellos se encuentran descritos en el </w:t>
      </w:r>
      <w:r w:rsidR="008A50B7">
        <w:rPr>
          <w:rFonts w:eastAsia="Times New Roman" w:cs="Arial"/>
          <w:lang w:eastAsia="es-CO"/>
        </w:rPr>
        <w:t>Anexo 1</w:t>
      </w:r>
      <w:r>
        <w:rPr>
          <w:rFonts w:eastAsia="Times New Roman" w:cs="Arial"/>
          <w:lang w:eastAsia="es-CO"/>
        </w:rPr>
        <w:t xml:space="preserve">. Si el </w:t>
      </w:r>
      <w:r w:rsidR="00600865">
        <w:rPr>
          <w:rFonts w:eastAsia="Times New Roman" w:cs="Arial"/>
          <w:lang w:eastAsia="es-CO"/>
        </w:rPr>
        <w:t>Proveedor</w:t>
      </w:r>
      <w:r w:rsidR="00193EF1">
        <w:rPr>
          <w:rFonts w:eastAsia="Times New Roman" w:cs="Arial"/>
          <w:lang w:eastAsia="es-CO"/>
        </w:rPr>
        <w:t xml:space="preserve"> de tecnología</w:t>
      </w:r>
      <w:r>
        <w:rPr>
          <w:rFonts w:eastAsia="Times New Roman" w:cs="Arial"/>
          <w:lang w:eastAsia="es-CO"/>
        </w:rPr>
        <w:t xml:space="preserve"> requiere involucrar o ajustar estos modelos deberá de justificar la incorporación de variables relevantes y/o variables controladas bajo el modelo propuesto por él mismo</w:t>
      </w:r>
      <w:r w:rsidR="00F82DE1">
        <w:rPr>
          <w:rFonts w:eastAsia="Times New Roman" w:cs="Arial"/>
          <w:lang w:eastAsia="es-CO"/>
        </w:rPr>
        <w:t>.</w:t>
      </w:r>
    </w:p>
    <w:p w14:paraId="3F7B9962" w14:textId="77777777" w:rsidR="00F82BB2" w:rsidRDefault="0050109E" w:rsidP="002A6645">
      <w:pPr>
        <w:pStyle w:val="Ttulo3"/>
        <w:numPr>
          <w:ilvl w:val="2"/>
          <w:numId w:val="1"/>
        </w:numPr>
        <w:ind w:left="567" w:hanging="567"/>
      </w:pPr>
      <w:bookmarkStart w:id="47" w:name="_Toc333231343"/>
      <w:r>
        <w:t>Impacto del tiempo y la medición en</w:t>
      </w:r>
      <w:r w:rsidRPr="00F82BB2">
        <w:t xml:space="preserve"> proyectos de eficiencia energética</w:t>
      </w:r>
      <w:bookmarkEnd w:id="47"/>
    </w:p>
    <w:p w14:paraId="03B81E98" w14:textId="77777777" w:rsidR="00113465" w:rsidRPr="00113465" w:rsidRDefault="00113465" w:rsidP="00895B45">
      <w:pPr>
        <w:spacing w:line="288" w:lineRule="auto"/>
      </w:pPr>
    </w:p>
    <w:p w14:paraId="497A6677" w14:textId="77777777" w:rsidR="00E0133E" w:rsidRDefault="00903774" w:rsidP="0050070B">
      <w:pPr>
        <w:spacing w:line="288" w:lineRule="auto"/>
        <w:jc w:val="both"/>
        <w:rPr>
          <w:rFonts w:eastAsia="Times New Roman" w:cs="Arial"/>
          <w:lang w:eastAsia="es-CO"/>
        </w:rPr>
      </w:pPr>
      <w:r>
        <w:rPr>
          <w:rFonts w:eastAsia="Times New Roman" w:cs="Arial"/>
          <w:lang w:eastAsia="es-CO"/>
        </w:rPr>
        <w:lastRenderedPageBreak/>
        <w:t xml:space="preserve">Como fundamento para determinar cualquier ahorro de energía es indispensable el </w:t>
      </w:r>
      <w:r w:rsidR="00A33DE6">
        <w:rPr>
          <w:rFonts w:eastAsia="Times New Roman" w:cs="Arial"/>
          <w:lang w:eastAsia="es-CO"/>
        </w:rPr>
        <w:t xml:space="preserve">factor </w:t>
      </w:r>
      <w:r>
        <w:rPr>
          <w:rFonts w:eastAsia="Times New Roman" w:cs="Arial"/>
          <w:lang w:eastAsia="es-CO"/>
        </w:rPr>
        <w:t xml:space="preserve">tiempo. </w:t>
      </w:r>
      <w:r w:rsidR="00A33DE6">
        <w:rPr>
          <w:rFonts w:eastAsia="Times New Roman" w:cs="Arial"/>
          <w:lang w:eastAsia="es-CO"/>
        </w:rPr>
        <w:t xml:space="preserve">El tiempo </w:t>
      </w:r>
      <w:r w:rsidR="00E0133E">
        <w:rPr>
          <w:rFonts w:eastAsia="Times New Roman" w:cs="Arial"/>
          <w:lang w:eastAsia="es-CO"/>
        </w:rPr>
        <w:t xml:space="preserve">es la </w:t>
      </w:r>
      <w:r w:rsidR="00A33DE6">
        <w:rPr>
          <w:rFonts w:eastAsia="Times New Roman" w:cs="Arial"/>
          <w:lang w:eastAsia="es-CO"/>
        </w:rPr>
        <w:t xml:space="preserve">base bajo el que se </w:t>
      </w:r>
      <w:r w:rsidR="00E0133E">
        <w:rPr>
          <w:rFonts w:eastAsia="Times New Roman" w:cs="Arial"/>
          <w:lang w:eastAsia="es-CO"/>
        </w:rPr>
        <w:t>establece</w:t>
      </w:r>
      <w:r w:rsidR="00A33DE6">
        <w:rPr>
          <w:rFonts w:eastAsia="Times New Roman" w:cs="Arial"/>
          <w:lang w:eastAsia="es-CO"/>
        </w:rPr>
        <w:t>n</w:t>
      </w:r>
      <w:r w:rsidR="00E0133E">
        <w:rPr>
          <w:rFonts w:eastAsia="Times New Roman" w:cs="Arial"/>
          <w:lang w:eastAsia="es-CO"/>
        </w:rPr>
        <w:t xml:space="preserve"> los criterios de cálculo y revisión del ahorro </w:t>
      </w:r>
      <w:r w:rsidR="00A45917">
        <w:rPr>
          <w:rFonts w:eastAsia="Times New Roman" w:cs="Arial"/>
          <w:lang w:eastAsia="es-CO"/>
        </w:rPr>
        <w:t>energético</w:t>
      </w:r>
      <w:r w:rsidR="00E0133E">
        <w:rPr>
          <w:rFonts w:eastAsia="Times New Roman" w:cs="Arial"/>
          <w:lang w:eastAsia="es-CO"/>
        </w:rPr>
        <w:t xml:space="preserve">. </w:t>
      </w:r>
      <w:r w:rsidR="00E0133E" w:rsidRPr="0050070B">
        <w:rPr>
          <w:rFonts w:eastAsia="Times New Roman" w:cs="Arial"/>
          <w:lang w:eastAsia="es-CO"/>
        </w:rPr>
        <w:t xml:space="preserve">Existen </w:t>
      </w:r>
      <w:r w:rsidR="005C671F" w:rsidRPr="0050070B">
        <w:rPr>
          <w:rFonts w:eastAsia="Times New Roman" w:cs="Arial"/>
          <w:lang w:eastAsia="es-CO"/>
        </w:rPr>
        <w:t>7 diferentes</w:t>
      </w:r>
      <w:r w:rsidR="00A33DE6">
        <w:rPr>
          <w:rFonts w:eastAsia="Times New Roman" w:cs="Arial"/>
          <w:lang w:eastAsia="es-CO"/>
        </w:rPr>
        <w:t xml:space="preserve"> periodos </w:t>
      </w:r>
      <w:r w:rsidR="00E0133E">
        <w:rPr>
          <w:rFonts w:eastAsia="Times New Roman" w:cs="Arial"/>
          <w:lang w:eastAsia="es-CO"/>
        </w:rPr>
        <w:t>de tiempo que son importantes definir ya que se estarán usando a lo largo de esta metodología:</w:t>
      </w:r>
    </w:p>
    <w:p w14:paraId="77B9B460" w14:textId="77777777" w:rsidR="003E11AC" w:rsidRDefault="0070185D" w:rsidP="00E51AAE">
      <w:pPr>
        <w:pStyle w:val="FarbigeListe-Akzent11"/>
        <w:numPr>
          <w:ilvl w:val="0"/>
          <w:numId w:val="15"/>
        </w:numPr>
        <w:spacing w:before="120" w:after="120" w:line="288" w:lineRule="auto"/>
        <w:contextualSpacing w:val="0"/>
        <w:jc w:val="both"/>
        <w:rPr>
          <w:rFonts w:eastAsia="Times New Roman" w:cs="Arial"/>
          <w:lang w:eastAsia="es-CO"/>
        </w:rPr>
      </w:pPr>
      <w:r w:rsidRPr="0070185D">
        <w:rPr>
          <w:rFonts w:eastAsia="Times New Roman" w:cs="Arial"/>
          <w:b/>
          <w:lang w:eastAsia="es-CO"/>
        </w:rPr>
        <w:t>Periodo de vida útil del proyecto</w:t>
      </w:r>
      <w:r>
        <w:rPr>
          <w:rFonts w:eastAsia="Times New Roman" w:cs="Arial"/>
          <w:lang w:eastAsia="es-CO"/>
        </w:rPr>
        <w:t>. Es el periodo en el que se estima que la instalación eficiente operará y proporcionará un ahorro al usuario de energía. El ahorro generado durante este tiempo menos la inversión realizada en el proyecto será el beneficio neto que el usuario de la energía recibirá al haber implementado este proyecto de eficiencia energética.</w:t>
      </w:r>
    </w:p>
    <w:p w14:paraId="2A49BC37" w14:textId="3625DFB5" w:rsidR="003E11AC" w:rsidRDefault="00A33DE6" w:rsidP="00E51AAE">
      <w:pPr>
        <w:pStyle w:val="FarbigeListe-Akzent11"/>
        <w:numPr>
          <w:ilvl w:val="0"/>
          <w:numId w:val="15"/>
        </w:numPr>
        <w:spacing w:before="120" w:after="120" w:line="288" w:lineRule="auto"/>
        <w:contextualSpacing w:val="0"/>
        <w:jc w:val="both"/>
        <w:rPr>
          <w:rFonts w:eastAsia="Times New Roman" w:cs="Arial"/>
          <w:lang w:eastAsia="es-CO"/>
        </w:rPr>
      </w:pPr>
      <w:r w:rsidRPr="0070185D">
        <w:rPr>
          <w:rFonts w:eastAsia="Times New Roman" w:cs="Arial"/>
          <w:b/>
          <w:lang w:eastAsia="es-CO"/>
        </w:rPr>
        <w:t xml:space="preserve">Periodo de </w:t>
      </w:r>
      <w:r w:rsidR="00C1429A">
        <w:rPr>
          <w:rFonts w:eastAsia="Times New Roman" w:cs="Arial"/>
          <w:b/>
          <w:lang w:eastAsia="es-CO"/>
        </w:rPr>
        <w:t>compromiso</w:t>
      </w:r>
      <w:r>
        <w:rPr>
          <w:rFonts w:eastAsia="Times New Roman" w:cs="Arial"/>
          <w:b/>
          <w:lang w:eastAsia="es-CO"/>
        </w:rPr>
        <w:t xml:space="preserve"> garantizado</w:t>
      </w:r>
      <w:r>
        <w:rPr>
          <w:rFonts w:eastAsia="Times New Roman" w:cs="Arial"/>
          <w:lang w:eastAsia="es-CO"/>
        </w:rPr>
        <w:t xml:space="preserve">. Es el plazo del tiempo en donde el </w:t>
      </w:r>
      <w:r w:rsidR="002B2B2D">
        <w:rPr>
          <w:rFonts w:eastAsia="Times New Roman" w:cs="Arial"/>
          <w:lang w:eastAsia="es-CO"/>
        </w:rPr>
        <w:t xml:space="preserve">proveedor de </w:t>
      </w:r>
      <w:r w:rsidR="006564C4">
        <w:rPr>
          <w:rFonts w:eastAsia="Times New Roman" w:cs="Arial"/>
          <w:lang w:eastAsia="es-CO"/>
        </w:rPr>
        <w:t xml:space="preserve">tecnología </w:t>
      </w:r>
      <w:r>
        <w:rPr>
          <w:rFonts w:eastAsia="Times New Roman" w:cs="Arial"/>
          <w:lang w:eastAsia="es-CO"/>
        </w:rPr>
        <w:t xml:space="preserve">se compromete a generar los ahorros </w:t>
      </w:r>
      <w:r w:rsidR="00193EF1">
        <w:rPr>
          <w:rFonts w:eastAsia="Times New Roman" w:cs="Arial"/>
          <w:lang w:eastAsia="es-CO"/>
        </w:rPr>
        <w:t>comprometido</w:t>
      </w:r>
      <w:r>
        <w:rPr>
          <w:rFonts w:eastAsia="Times New Roman" w:cs="Arial"/>
          <w:lang w:eastAsia="es-CO"/>
        </w:rPr>
        <w:t xml:space="preserve">s. </w:t>
      </w:r>
      <w:r w:rsidR="006564C4">
        <w:rPr>
          <w:rFonts w:eastAsia="Times New Roman" w:cs="Arial"/>
          <w:lang w:eastAsia="es-CO"/>
        </w:rPr>
        <w:t xml:space="preserve">Este tiempo se establece </w:t>
      </w:r>
      <w:r w:rsidR="00BB58EF">
        <w:rPr>
          <w:rFonts w:eastAsia="Times New Roman" w:cs="Arial"/>
          <w:lang w:eastAsia="es-CO"/>
        </w:rPr>
        <w:t>en el contrato.</w:t>
      </w:r>
    </w:p>
    <w:p w14:paraId="69C64ED6" w14:textId="2CAB2763" w:rsidR="003E11AC" w:rsidRDefault="009E1BDE"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t>Ciclo</w:t>
      </w:r>
      <w:r w:rsidRPr="0070185D">
        <w:rPr>
          <w:rFonts w:eastAsia="Times New Roman" w:cs="Arial"/>
          <w:b/>
          <w:lang w:eastAsia="es-CO"/>
        </w:rPr>
        <w:t xml:space="preserve"> </w:t>
      </w:r>
      <w:r w:rsidR="00A33DE6" w:rsidRPr="0070185D">
        <w:rPr>
          <w:rFonts w:eastAsia="Times New Roman" w:cs="Arial"/>
          <w:b/>
          <w:lang w:eastAsia="es-CO"/>
        </w:rPr>
        <w:t xml:space="preserve">de </w:t>
      </w:r>
      <w:r w:rsidR="00DF5D8A">
        <w:rPr>
          <w:rFonts w:eastAsia="Times New Roman" w:cs="Arial"/>
          <w:b/>
          <w:lang w:eastAsia="es-CO"/>
        </w:rPr>
        <w:t>medición</w:t>
      </w:r>
      <w:r w:rsidR="00A33DE6" w:rsidRPr="0070185D">
        <w:rPr>
          <w:rFonts w:eastAsia="Times New Roman" w:cs="Arial"/>
          <w:b/>
          <w:lang w:eastAsia="es-CO"/>
        </w:rPr>
        <w:t>.</w:t>
      </w:r>
      <w:r w:rsidR="00A33DE6">
        <w:rPr>
          <w:rFonts w:eastAsia="Times New Roman" w:cs="Arial"/>
          <w:lang w:eastAsia="es-CO"/>
        </w:rPr>
        <w:t xml:space="preserve"> Es el periodo de tiempo en el cual el </w:t>
      </w:r>
      <w:r w:rsidR="002B2B2D">
        <w:rPr>
          <w:rFonts w:eastAsia="Times New Roman" w:cs="Arial"/>
          <w:lang w:eastAsia="es-CO"/>
        </w:rPr>
        <w:t xml:space="preserve">proveedor de </w:t>
      </w:r>
      <w:r w:rsidR="006564C4">
        <w:rPr>
          <w:rFonts w:eastAsia="Times New Roman" w:cs="Arial"/>
          <w:lang w:eastAsia="es-CO"/>
        </w:rPr>
        <w:t xml:space="preserve">tecnología </w:t>
      </w:r>
      <w:r w:rsidR="00DF5D8A">
        <w:rPr>
          <w:rFonts w:eastAsia="Times New Roman" w:cs="Arial"/>
          <w:lang w:eastAsia="es-CO"/>
        </w:rPr>
        <w:t>calcula el ahorro</w:t>
      </w:r>
      <w:r w:rsidR="00A33DE6">
        <w:rPr>
          <w:rFonts w:eastAsia="Times New Roman" w:cs="Arial"/>
          <w:lang w:eastAsia="es-CO"/>
        </w:rPr>
        <w:t xml:space="preserve"> y el usuario de </w:t>
      </w:r>
      <w:r w:rsidR="00DF5D8A">
        <w:rPr>
          <w:rFonts w:eastAsia="Times New Roman" w:cs="Arial"/>
          <w:lang w:eastAsia="es-CO"/>
        </w:rPr>
        <w:t xml:space="preserve">la </w:t>
      </w:r>
      <w:r w:rsidR="00A33DE6">
        <w:rPr>
          <w:rFonts w:eastAsia="Times New Roman" w:cs="Arial"/>
          <w:lang w:eastAsia="es-CO"/>
        </w:rPr>
        <w:t xml:space="preserve">energía </w:t>
      </w:r>
      <w:r w:rsidR="00DF5D8A">
        <w:rPr>
          <w:rFonts w:eastAsia="Times New Roman" w:cs="Arial"/>
          <w:lang w:eastAsia="es-CO"/>
        </w:rPr>
        <w:t>avala el cálculo</w:t>
      </w:r>
      <w:r w:rsidR="00A33DE6">
        <w:rPr>
          <w:rFonts w:eastAsia="Times New Roman" w:cs="Arial"/>
          <w:lang w:eastAsia="es-CO"/>
        </w:rPr>
        <w:t xml:space="preserve"> para fines de cumplimiento del contrato firmado entre ellos. Para ello se deberá realizar un cálculo utilizando el periodo de medición controlada y los datos recolectado</w:t>
      </w:r>
      <w:r w:rsidR="00930F0C">
        <w:rPr>
          <w:rFonts w:eastAsia="Times New Roman" w:cs="Arial"/>
          <w:lang w:eastAsia="es-CO"/>
        </w:rPr>
        <w:t>s</w:t>
      </w:r>
      <w:r w:rsidR="00A33DE6">
        <w:rPr>
          <w:rFonts w:eastAsia="Times New Roman" w:cs="Arial"/>
          <w:lang w:eastAsia="es-CO"/>
        </w:rPr>
        <w:t xml:space="preserve"> por los equipo de medición en ese periodo. </w:t>
      </w:r>
      <w:r w:rsidR="00930F0C">
        <w:rPr>
          <w:rFonts w:eastAsia="Times New Roman" w:cs="Arial"/>
          <w:lang w:eastAsia="es-CO"/>
        </w:rPr>
        <w:t xml:space="preserve">El </w:t>
      </w:r>
      <w:r w:rsidR="0050070B">
        <w:rPr>
          <w:rFonts w:eastAsia="Times New Roman" w:cs="Arial"/>
          <w:lang w:eastAsia="es-CO"/>
        </w:rPr>
        <w:t>proponente del proyecto y el usuario de energía se comprometen a registrar la información en el sistema de reporte que FIRA establezca para este efecto. Esta información servirá para evaluar el desarrollo del proyecto de eficiencia energética y para tomar medidas anticipadas en caso de que el proyecto no esté cumpliendo con lo establecido en el contrato.</w:t>
      </w:r>
    </w:p>
    <w:p w14:paraId="77CB652B" w14:textId="77777777" w:rsidR="003E11AC" w:rsidRDefault="00905D01"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t xml:space="preserve">Periodo </w:t>
      </w:r>
      <w:r w:rsidR="00A33DE6" w:rsidRPr="00A45917">
        <w:rPr>
          <w:rFonts w:eastAsia="Times New Roman" w:cs="Arial"/>
          <w:b/>
          <w:lang w:eastAsia="es-CO"/>
        </w:rPr>
        <w:t xml:space="preserve">de </w:t>
      </w:r>
      <w:r w:rsidR="0050070B">
        <w:rPr>
          <w:rFonts w:eastAsia="Times New Roman" w:cs="Arial"/>
          <w:b/>
          <w:lang w:eastAsia="es-CO"/>
        </w:rPr>
        <w:t>reporte preventivo</w:t>
      </w:r>
      <w:r w:rsidR="00A33DE6">
        <w:rPr>
          <w:rFonts w:eastAsia="Times New Roman" w:cs="Arial"/>
          <w:lang w:eastAsia="es-CO"/>
        </w:rPr>
        <w:t xml:space="preserve">. Es </w:t>
      </w:r>
      <w:r w:rsidR="0050070B">
        <w:rPr>
          <w:rFonts w:eastAsia="Times New Roman" w:cs="Arial"/>
          <w:lang w:eastAsia="es-CO"/>
        </w:rPr>
        <w:t>un</w:t>
      </w:r>
      <w:r w:rsidR="00A33DE6">
        <w:rPr>
          <w:rFonts w:eastAsia="Times New Roman" w:cs="Arial"/>
          <w:lang w:eastAsia="es-CO"/>
        </w:rPr>
        <w:t xml:space="preserve"> periodo </w:t>
      </w:r>
      <w:r w:rsidR="0050070B">
        <w:rPr>
          <w:rFonts w:eastAsia="Times New Roman" w:cs="Arial"/>
          <w:lang w:eastAsia="es-CO"/>
        </w:rPr>
        <w:t xml:space="preserve">opcional </w:t>
      </w:r>
      <w:r w:rsidR="00A33DE6">
        <w:rPr>
          <w:rFonts w:eastAsia="Times New Roman" w:cs="Arial"/>
          <w:lang w:eastAsia="es-CO"/>
        </w:rPr>
        <w:t xml:space="preserve">en donde </w:t>
      </w:r>
      <w:r w:rsidR="0050070B">
        <w:rPr>
          <w:rFonts w:eastAsia="Times New Roman" w:cs="Arial"/>
          <w:lang w:eastAsia="es-CO"/>
        </w:rPr>
        <w:t xml:space="preserve">el proponente de la tecnología y el usuario de energía se comprometen a revisar </w:t>
      </w:r>
      <w:r w:rsidR="00776E09">
        <w:rPr>
          <w:rFonts w:eastAsia="Times New Roman" w:cs="Arial"/>
          <w:lang w:eastAsia="es-CO"/>
        </w:rPr>
        <w:t xml:space="preserve">en periodos intermedios al periodo de verificación </w:t>
      </w:r>
      <w:r w:rsidR="0050070B">
        <w:rPr>
          <w:rFonts w:eastAsia="Times New Roman" w:cs="Arial"/>
          <w:lang w:eastAsia="es-CO"/>
        </w:rPr>
        <w:t>el desempeño del equipo instalado con el objeto de evaluar la gestión realizada sobre el equipo y tomar medidas correctivas tempranas en la operación del mismo para maximizar su desempeño, permitiendo al usuario de la energía</w:t>
      </w:r>
      <w:r w:rsidR="00A33DE6">
        <w:rPr>
          <w:rFonts w:eastAsia="Times New Roman" w:cs="Arial"/>
          <w:lang w:eastAsia="es-CO"/>
        </w:rPr>
        <w:t xml:space="preserve"> usar adecuadamente sus instalaciones y recursos.</w:t>
      </w:r>
    </w:p>
    <w:p w14:paraId="50F5255F" w14:textId="25A70A7B" w:rsidR="003E11AC" w:rsidRDefault="00905D01"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t>Periodo</w:t>
      </w:r>
      <w:r w:rsidR="002E51E6">
        <w:rPr>
          <w:rFonts w:eastAsia="Times New Roman" w:cs="Arial"/>
          <w:b/>
          <w:lang w:eastAsia="es-CO"/>
        </w:rPr>
        <w:t xml:space="preserve"> </w:t>
      </w:r>
      <w:r w:rsidR="00A33DE6" w:rsidRPr="0070185D">
        <w:rPr>
          <w:rFonts w:eastAsia="Times New Roman" w:cs="Arial"/>
          <w:b/>
          <w:lang w:eastAsia="es-CO"/>
        </w:rPr>
        <w:t xml:space="preserve">de medición </w:t>
      </w:r>
      <w:r w:rsidR="000C485A" w:rsidRPr="0070185D">
        <w:rPr>
          <w:rFonts w:eastAsia="Times New Roman" w:cs="Arial"/>
          <w:b/>
          <w:lang w:eastAsia="es-CO"/>
        </w:rPr>
        <w:t>controlad</w:t>
      </w:r>
      <w:r w:rsidR="000C485A">
        <w:rPr>
          <w:rFonts w:eastAsia="Times New Roman" w:cs="Arial"/>
          <w:b/>
          <w:lang w:eastAsia="es-CO"/>
        </w:rPr>
        <w:t>o</w:t>
      </w:r>
      <w:r w:rsidR="00A33DE6">
        <w:rPr>
          <w:rFonts w:eastAsia="Times New Roman" w:cs="Arial"/>
          <w:lang w:eastAsia="es-CO"/>
        </w:rPr>
        <w:t>. Para fines de estimación del ahorro del periodo, se deberá contar con un periodo de obtención de datos significativo para que, realizada una medición controlada, se pueda proyectar el ahorro</w:t>
      </w:r>
      <w:r w:rsidR="00426DCE">
        <w:rPr>
          <w:rFonts w:eastAsia="Times New Roman" w:cs="Arial"/>
          <w:lang w:eastAsia="es-CO"/>
        </w:rPr>
        <w:t xml:space="preserve"> (</w:t>
      </w:r>
      <w:r w:rsidR="007B3522">
        <w:rPr>
          <w:rFonts w:eastAsia="Times New Roman" w:cs="Arial"/>
          <w:lang w:eastAsia="es-CO"/>
        </w:rPr>
        <w:t>comprometido</w:t>
      </w:r>
      <w:r w:rsidR="00426DCE">
        <w:rPr>
          <w:rFonts w:eastAsia="Times New Roman" w:cs="Arial"/>
          <w:lang w:eastAsia="es-CO"/>
        </w:rPr>
        <w:t xml:space="preserve"> y efectivo)</w:t>
      </w:r>
      <w:r w:rsidR="00A33DE6">
        <w:rPr>
          <w:rFonts w:eastAsia="Times New Roman" w:cs="Arial"/>
          <w:lang w:eastAsia="es-CO"/>
        </w:rPr>
        <w:t>. En este periodo se deberán usar la información recolectada por los equipos de medición como un sustento de este cálculo. Es importante comentar que este periodo debe ser representativo conforme a los ciclos operativos de la industria y a las variables relevantes para el modelo de ahorro energético.</w:t>
      </w:r>
    </w:p>
    <w:p w14:paraId="67A78600" w14:textId="77777777" w:rsidR="00F81872" w:rsidRDefault="00A33DE6" w:rsidP="00E51AAE">
      <w:pPr>
        <w:pStyle w:val="FarbigeListe-Akzent11"/>
        <w:numPr>
          <w:ilvl w:val="0"/>
          <w:numId w:val="15"/>
        </w:numPr>
        <w:spacing w:before="120" w:after="120" w:line="288" w:lineRule="auto"/>
        <w:contextualSpacing w:val="0"/>
        <w:jc w:val="both"/>
        <w:rPr>
          <w:rFonts w:eastAsia="Times New Roman" w:cs="Arial"/>
          <w:lang w:eastAsia="es-CO"/>
        </w:rPr>
      </w:pPr>
      <w:r>
        <w:rPr>
          <w:rFonts w:eastAsia="Times New Roman" w:cs="Arial"/>
          <w:b/>
          <w:lang w:eastAsia="es-CO"/>
        </w:rPr>
        <w:t>Frecuencia de recolección de datos para medición</w:t>
      </w:r>
      <w:r>
        <w:rPr>
          <w:rFonts w:eastAsia="Times New Roman" w:cs="Arial"/>
          <w:lang w:eastAsia="es-CO"/>
        </w:rPr>
        <w:t>. Es el tiempo transcurrido entre una toma de datos y la siguiente. A menor tiempo de toma de datos</w:t>
      </w:r>
      <w:r w:rsidR="00E358A9">
        <w:rPr>
          <w:rFonts w:eastAsia="Times New Roman" w:cs="Arial"/>
          <w:lang w:eastAsia="es-CO"/>
        </w:rPr>
        <w:t>,</w:t>
      </w:r>
      <w:r>
        <w:rPr>
          <w:rFonts w:eastAsia="Times New Roman" w:cs="Arial"/>
          <w:lang w:eastAsia="es-CO"/>
        </w:rPr>
        <w:t xml:space="preserve"> mayor es la precisión de la información, partiendo del hecho de que se cuenta con equipos debidamente calibrados. Es importante tomar en cuenta la necesidad de </w:t>
      </w:r>
      <w:r w:rsidR="00E358A9">
        <w:rPr>
          <w:rFonts w:eastAsia="Times New Roman" w:cs="Arial"/>
          <w:lang w:eastAsia="es-CO"/>
        </w:rPr>
        <w:t>disponer</w:t>
      </w:r>
      <w:r>
        <w:rPr>
          <w:rFonts w:eastAsia="Times New Roman" w:cs="Arial"/>
          <w:lang w:eastAsia="es-CO"/>
        </w:rPr>
        <w:t xml:space="preserve"> con un equipo de medición permanente durante el periodo de </w:t>
      </w:r>
      <w:r w:rsidR="00C1429A">
        <w:rPr>
          <w:rFonts w:eastAsia="Times New Roman" w:cs="Arial"/>
          <w:lang w:eastAsia="es-CO"/>
        </w:rPr>
        <w:t>compromiso</w:t>
      </w:r>
      <w:r>
        <w:rPr>
          <w:rFonts w:eastAsia="Times New Roman" w:cs="Arial"/>
          <w:lang w:eastAsia="es-CO"/>
        </w:rPr>
        <w:t xml:space="preserve"> garantizado. </w:t>
      </w:r>
    </w:p>
    <w:p w14:paraId="20CC9BB2" w14:textId="12ADA514" w:rsidR="003E11AC" w:rsidRPr="00F81872" w:rsidRDefault="00C1429A" w:rsidP="00E51AAE">
      <w:pPr>
        <w:pStyle w:val="FarbigeListe-Akzent11"/>
        <w:numPr>
          <w:ilvl w:val="0"/>
          <w:numId w:val="15"/>
        </w:numPr>
        <w:spacing w:before="120" w:after="120" w:line="288" w:lineRule="auto"/>
        <w:contextualSpacing w:val="0"/>
        <w:jc w:val="both"/>
        <w:rPr>
          <w:rFonts w:eastAsia="Times New Roman" w:cs="Arial"/>
          <w:lang w:eastAsia="es-CO"/>
        </w:rPr>
      </w:pPr>
      <w:r w:rsidRPr="00F81872">
        <w:rPr>
          <w:rFonts w:eastAsia="Times New Roman" w:cs="Arial"/>
          <w:b/>
          <w:lang w:eastAsia="es-CO"/>
        </w:rPr>
        <w:t xml:space="preserve">Tiempo de operación. </w:t>
      </w:r>
      <w:r w:rsidRPr="00F81872">
        <w:rPr>
          <w:rFonts w:eastAsia="Times New Roman" w:cs="Arial"/>
          <w:lang w:eastAsia="es-CO"/>
        </w:rPr>
        <w:t>Es el tiempo que opera un equipo durante el periodo de reporte, y toma en cuenta el tiempo que el equipo estuvo</w:t>
      </w:r>
      <w:r w:rsidR="005C671F" w:rsidRPr="00F81872">
        <w:rPr>
          <w:rFonts w:eastAsia="Times New Roman" w:cs="Arial"/>
          <w:lang w:eastAsia="es-CO"/>
        </w:rPr>
        <w:t xml:space="preserve"> (estará) operando </w:t>
      </w:r>
      <w:r w:rsidRPr="00F81872">
        <w:rPr>
          <w:rFonts w:eastAsia="Times New Roman" w:cs="Arial"/>
          <w:lang w:eastAsia="es-CO"/>
        </w:rPr>
        <w:t>y estuvo</w:t>
      </w:r>
      <w:r w:rsidR="005C671F" w:rsidRPr="00F81872">
        <w:rPr>
          <w:rFonts w:eastAsia="Times New Roman" w:cs="Arial"/>
          <w:lang w:eastAsia="es-CO"/>
        </w:rPr>
        <w:t xml:space="preserve"> (o estará)</w:t>
      </w:r>
      <w:r w:rsidRPr="00F81872">
        <w:rPr>
          <w:rFonts w:eastAsia="Times New Roman" w:cs="Arial"/>
          <w:lang w:eastAsia="es-CO"/>
        </w:rPr>
        <w:t xml:space="preserve"> parado. </w:t>
      </w:r>
      <w:r w:rsidR="007671AB" w:rsidRPr="00F81872">
        <w:rPr>
          <w:rFonts w:eastAsia="Times New Roman" w:cs="Arial"/>
          <w:lang w:eastAsia="es-CO"/>
        </w:rPr>
        <w:t xml:space="preserve">Se definen dos tipos de tiempo de operación: </w:t>
      </w:r>
      <w:r w:rsidR="005C671F" w:rsidRPr="00F81872">
        <w:rPr>
          <w:rFonts w:eastAsia="Times New Roman" w:cs="Arial"/>
          <w:lang w:eastAsia="es-CO"/>
        </w:rPr>
        <w:t xml:space="preserve">El </w:t>
      </w:r>
      <w:r w:rsidR="005C671F" w:rsidRPr="00F81872">
        <w:rPr>
          <w:rFonts w:eastAsia="Times New Roman"/>
          <w:b/>
          <w:bCs/>
        </w:rPr>
        <w:t>Tiempo Estimado de Operación</w:t>
      </w:r>
      <w:r w:rsidR="00BB58EF">
        <w:rPr>
          <w:rFonts w:eastAsia="Times New Roman"/>
          <w:b/>
          <w:bCs/>
        </w:rPr>
        <w:t xml:space="preserve"> </w:t>
      </w:r>
      <w:r w:rsidR="005C671F" w:rsidRPr="00F81872">
        <w:rPr>
          <w:rFonts w:eastAsia="Times New Roman"/>
        </w:rPr>
        <w:t xml:space="preserve">es el tiempo total menos los periodos en los que no </w:t>
      </w:r>
      <w:r w:rsidR="007671AB" w:rsidRPr="00F81872">
        <w:rPr>
          <w:rFonts w:eastAsia="Times New Roman"/>
        </w:rPr>
        <w:t>está</w:t>
      </w:r>
      <w:r w:rsidR="005C671F" w:rsidRPr="00F81872">
        <w:rPr>
          <w:rFonts w:eastAsia="Times New Roman"/>
        </w:rPr>
        <w:t xml:space="preserve"> planificado operar por r</w:t>
      </w:r>
      <w:r w:rsidR="005D7CB4">
        <w:rPr>
          <w:rFonts w:eastAsia="Times New Roman"/>
        </w:rPr>
        <w:t xml:space="preserve">azones legales, </w:t>
      </w:r>
      <w:r w:rsidR="005C671F" w:rsidRPr="00F81872">
        <w:rPr>
          <w:rFonts w:eastAsia="Times New Roman"/>
        </w:rPr>
        <w:t>festivos, almuerzos,</w:t>
      </w:r>
      <w:r w:rsidR="00E358A9">
        <w:rPr>
          <w:rFonts w:eastAsia="Times New Roman"/>
        </w:rPr>
        <w:t xml:space="preserve"> mantenimientos programados, entre otros;</w:t>
      </w:r>
      <w:r w:rsidR="005C671F" w:rsidRPr="00F81872">
        <w:rPr>
          <w:rFonts w:eastAsia="Times New Roman"/>
        </w:rPr>
        <w:t xml:space="preserve"> lo que se denominan Paradas Planificadas.</w:t>
      </w:r>
      <w:r w:rsidR="007671AB" w:rsidRPr="00F81872">
        <w:rPr>
          <w:rFonts w:eastAsia="Times New Roman"/>
        </w:rPr>
        <w:t xml:space="preserve"> El</w:t>
      </w:r>
      <w:r w:rsidR="007671AB" w:rsidRPr="00F81872">
        <w:rPr>
          <w:rFonts w:eastAsia="Times New Roman" w:cs="Arial"/>
          <w:lang w:eastAsia="es-CO"/>
        </w:rPr>
        <w:t xml:space="preserve"> </w:t>
      </w:r>
      <w:r w:rsidR="005C671F" w:rsidRPr="00F81872">
        <w:rPr>
          <w:rFonts w:eastAsia="Times New Roman"/>
          <w:b/>
          <w:bCs/>
        </w:rPr>
        <w:t>Tiempo Efectivo de Operación</w:t>
      </w:r>
      <w:r w:rsidR="00BB58EF">
        <w:rPr>
          <w:rFonts w:eastAsia="Times New Roman"/>
          <w:b/>
          <w:bCs/>
        </w:rPr>
        <w:t xml:space="preserve"> </w:t>
      </w:r>
      <w:r w:rsidR="005C671F" w:rsidRPr="00F81872">
        <w:rPr>
          <w:rFonts w:eastAsia="Times New Roman"/>
        </w:rPr>
        <w:t xml:space="preserve">es el tiempo total menos los periodos en los que el equipo NO </w:t>
      </w:r>
      <w:r w:rsidR="007671AB" w:rsidRPr="00F81872">
        <w:rPr>
          <w:rFonts w:eastAsia="Times New Roman"/>
        </w:rPr>
        <w:t>operó</w:t>
      </w:r>
      <w:r w:rsidR="005C671F" w:rsidRPr="00F81872">
        <w:rPr>
          <w:rFonts w:eastAsia="Times New Roman"/>
        </w:rPr>
        <w:t xml:space="preserve"> por razones planificadas o NO planificadas.</w:t>
      </w:r>
      <w:r w:rsidR="007671AB" w:rsidRPr="00F81872">
        <w:rPr>
          <w:rFonts w:eastAsia="Times New Roman"/>
        </w:rPr>
        <w:t xml:space="preserve"> </w:t>
      </w:r>
      <w:r w:rsidR="007671AB" w:rsidRPr="00F81872">
        <w:rPr>
          <w:rFonts w:eastAsia="Times New Roman" w:cs="Arial"/>
          <w:lang w:eastAsia="es-CO"/>
        </w:rPr>
        <w:t xml:space="preserve">El </w:t>
      </w:r>
      <w:r w:rsidR="007B3522" w:rsidRPr="00F81872">
        <w:rPr>
          <w:rFonts w:eastAsia="Times New Roman"/>
          <w:b/>
          <w:bCs/>
        </w:rPr>
        <w:t>Tiempo Estimado de Operación</w:t>
      </w:r>
      <w:r w:rsidR="007671AB" w:rsidRPr="00F81872">
        <w:rPr>
          <w:rFonts w:eastAsia="Times New Roman" w:cs="Arial"/>
          <w:lang w:eastAsia="es-CO"/>
        </w:rPr>
        <w:t xml:space="preserve"> se registra usando los equipos de medición, mismos que registran los datos bajo una frecuencia de recolección. </w:t>
      </w:r>
    </w:p>
    <w:p w14:paraId="647DD281" w14:textId="77777777" w:rsidR="00E0133E" w:rsidRPr="00A45917" w:rsidRDefault="00E0133E" w:rsidP="00A57428">
      <w:pPr>
        <w:pStyle w:val="FarbigeListe-Akzent11"/>
        <w:rPr>
          <w:rFonts w:eastAsia="Times New Roman" w:cs="Arial"/>
          <w:lang w:eastAsia="es-CO"/>
        </w:rPr>
      </w:pPr>
    </w:p>
    <w:p w14:paraId="4A018CB5" w14:textId="77777777" w:rsidR="003763AF" w:rsidRDefault="003763AF" w:rsidP="00A45917">
      <w:pPr>
        <w:spacing w:line="288" w:lineRule="auto"/>
        <w:jc w:val="both"/>
        <w:rPr>
          <w:rFonts w:eastAsia="Times New Roman" w:cs="Arial"/>
          <w:lang w:eastAsia="es-CO"/>
        </w:rPr>
      </w:pPr>
      <w:r w:rsidRPr="0022798C">
        <w:rPr>
          <w:rFonts w:eastAsia="Times New Roman" w:cs="Arial"/>
          <w:lang w:eastAsia="es-CO"/>
        </w:rPr>
        <w:t>Las mediciones deben ser precisas, repetibles, y los instru</w:t>
      </w:r>
      <w:r w:rsidR="00A45917">
        <w:rPr>
          <w:rFonts w:eastAsia="Times New Roman" w:cs="Arial"/>
          <w:lang w:eastAsia="es-CO"/>
        </w:rPr>
        <w:t>mentos de medición calibrados, así como</w:t>
      </w:r>
      <w:r w:rsidRPr="0022798C">
        <w:rPr>
          <w:rFonts w:eastAsia="Times New Roman" w:cs="Arial"/>
          <w:lang w:eastAsia="es-CO"/>
        </w:rPr>
        <w:t xml:space="preserve"> contar con la trazabilidad de los valores medidos. La inexactitud en los instrumentos de medición </w:t>
      </w:r>
      <w:r w:rsidR="00A45917">
        <w:rPr>
          <w:rFonts w:eastAsia="Times New Roman" w:cs="Arial"/>
          <w:lang w:eastAsia="es-CO"/>
        </w:rPr>
        <w:t>debilitará</w:t>
      </w:r>
      <w:r w:rsidRPr="0022798C">
        <w:rPr>
          <w:rFonts w:eastAsia="Times New Roman" w:cs="Arial"/>
          <w:lang w:eastAsia="es-CO"/>
        </w:rPr>
        <w:t xml:space="preserve"> la validez de los datos que se recopilan para análisis</w:t>
      </w:r>
      <w:r w:rsidR="00A45917">
        <w:rPr>
          <w:rFonts w:eastAsia="Times New Roman" w:cs="Arial"/>
          <w:lang w:eastAsia="es-CO"/>
        </w:rPr>
        <w:t xml:space="preserve"> por insuficiencia de precisión</w:t>
      </w:r>
      <w:r w:rsidRPr="0022798C">
        <w:rPr>
          <w:rFonts w:eastAsia="Times New Roman" w:cs="Arial"/>
          <w:lang w:eastAsia="es-CO"/>
        </w:rPr>
        <w:t xml:space="preserve">. Es importante considerar la calibración periódica de los equipos de acuerdo con las recomendaciones del fabricante para reducir </w:t>
      </w:r>
      <w:r w:rsidR="00A45917">
        <w:rPr>
          <w:rFonts w:eastAsia="Times New Roman" w:cs="Arial"/>
          <w:lang w:eastAsia="es-CO"/>
        </w:rPr>
        <w:t>este tipo de circunstancias</w:t>
      </w:r>
      <w:r w:rsidR="00610707">
        <w:rPr>
          <w:rFonts w:eastAsia="Times New Roman" w:cs="Arial"/>
          <w:lang w:eastAsia="es-CO"/>
        </w:rPr>
        <w:t xml:space="preserve"> y mostrar en los reportes la prueba de que el equipo </w:t>
      </w:r>
      <w:r w:rsidR="00610FE9">
        <w:rPr>
          <w:rFonts w:eastAsia="Times New Roman" w:cs="Arial"/>
          <w:lang w:eastAsia="es-CO"/>
        </w:rPr>
        <w:t>está</w:t>
      </w:r>
      <w:r w:rsidR="00610707">
        <w:rPr>
          <w:rFonts w:eastAsia="Times New Roman" w:cs="Arial"/>
          <w:lang w:eastAsia="es-CO"/>
        </w:rPr>
        <w:t xml:space="preserve"> dentro del periodo de calibración correspondiente</w:t>
      </w:r>
      <w:r w:rsidRPr="0022798C">
        <w:rPr>
          <w:rFonts w:eastAsia="Times New Roman" w:cs="Arial"/>
          <w:lang w:eastAsia="es-CO"/>
        </w:rPr>
        <w:t>.</w:t>
      </w:r>
    </w:p>
    <w:p w14:paraId="387FE089" w14:textId="77777777" w:rsidR="00AA2300" w:rsidRDefault="00AA2300" w:rsidP="00A45917">
      <w:pPr>
        <w:spacing w:line="288" w:lineRule="auto"/>
        <w:jc w:val="both"/>
        <w:rPr>
          <w:rFonts w:eastAsia="Times New Roman" w:cs="Arial"/>
          <w:lang w:eastAsia="es-CO"/>
        </w:rPr>
      </w:pPr>
    </w:p>
    <w:p w14:paraId="1CD5A703" w14:textId="77777777" w:rsidR="00AA2300" w:rsidRPr="00C14A2B" w:rsidRDefault="00AA2300" w:rsidP="00AA2300">
      <w:pPr>
        <w:pStyle w:val="Ttulo3"/>
        <w:numPr>
          <w:ilvl w:val="2"/>
          <w:numId w:val="1"/>
        </w:numPr>
        <w:ind w:left="567" w:hanging="567"/>
        <w:rPr>
          <w:rFonts w:ascii="Arial" w:hAnsi="Arial" w:cs="Arial"/>
        </w:rPr>
      </w:pPr>
      <w:bookmarkStart w:id="48" w:name="_Toc333231344"/>
      <w:r w:rsidRPr="00C14A2B">
        <w:rPr>
          <w:rFonts w:ascii="Arial" w:hAnsi="Arial" w:cs="Arial"/>
          <w:sz w:val="20"/>
        </w:rPr>
        <w:lastRenderedPageBreak/>
        <w:t>Impacto del tipo de tecnología en la estimación del ahorro energético</w:t>
      </w:r>
      <w:bookmarkEnd w:id="48"/>
    </w:p>
    <w:p w14:paraId="4B74DD41" w14:textId="77777777" w:rsidR="00AA2300" w:rsidRDefault="00AA2300" w:rsidP="00AA2300">
      <w:pPr>
        <w:spacing w:line="288" w:lineRule="auto"/>
        <w:rPr>
          <w:rFonts w:eastAsia="Times New Roman" w:cs="Arial"/>
          <w:lang w:eastAsia="es-CO"/>
        </w:rPr>
      </w:pPr>
    </w:p>
    <w:p w14:paraId="5D58E52C" w14:textId="129299DD" w:rsidR="00AA2300" w:rsidRPr="0022798C" w:rsidRDefault="00AA2300" w:rsidP="00AA2300">
      <w:pPr>
        <w:spacing w:line="288" w:lineRule="auto"/>
        <w:jc w:val="both"/>
        <w:rPr>
          <w:rFonts w:eastAsia="Times New Roman" w:cs="Arial"/>
          <w:lang w:eastAsia="es-CO"/>
        </w:rPr>
      </w:pPr>
      <w:r>
        <w:rPr>
          <w:rFonts w:eastAsia="Times New Roman" w:cs="Arial"/>
          <w:lang w:eastAsia="es-CO"/>
        </w:rPr>
        <w:t xml:space="preserve">Las tecnologías seleccionadas para participar en este programa están acotadas y son conocidas por un gran número de </w:t>
      </w:r>
      <w:r w:rsidR="006564C4">
        <w:rPr>
          <w:rFonts w:eastAsia="Times New Roman" w:cs="Arial"/>
          <w:lang w:eastAsia="es-CO"/>
        </w:rPr>
        <w:t>proveedores</w:t>
      </w:r>
      <w:r>
        <w:rPr>
          <w:rFonts w:eastAsia="Times New Roman" w:cs="Arial"/>
          <w:lang w:eastAsia="es-CO"/>
        </w:rPr>
        <w:t xml:space="preserve"> de tecnología. Con el objeto de estandarizar el cálculo de los </w:t>
      </w:r>
      <w:r w:rsidR="00AA5601">
        <w:rPr>
          <w:rFonts w:eastAsia="Times New Roman" w:cs="Arial"/>
          <w:lang w:eastAsia="es-CO"/>
        </w:rPr>
        <w:t>Consumo por unidad energética</w:t>
      </w:r>
      <w:r>
        <w:rPr>
          <w:rFonts w:eastAsia="Times New Roman" w:cs="Arial"/>
          <w:lang w:eastAsia="es-CO"/>
        </w:rPr>
        <w:t xml:space="preserve"> las variables que se necesitan medir para calcular el uso y consumo de energía están plenamente identificados y con base en ello y con el objeto de facilitar el uso de estas variables y agilizar el proceso de definición de los </w:t>
      </w:r>
      <w:r w:rsidR="00AA5601">
        <w:rPr>
          <w:rFonts w:eastAsia="Times New Roman" w:cs="Arial"/>
          <w:lang w:eastAsia="es-CO"/>
        </w:rPr>
        <w:t>Consumo por unidad energética</w:t>
      </w:r>
      <w:r>
        <w:rPr>
          <w:rFonts w:eastAsia="Times New Roman" w:cs="Arial"/>
          <w:lang w:eastAsia="es-CO"/>
        </w:rPr>
        <w:t xml:space="preserve"> para los proponentes de tecnología, se desarrolló en Anexo 1 </w:t>
      </w:r>
      <w:r w:rsidRPr="00185239">
        <w:rPr>
          <w:rFonts w:eastAsia="Times New Roman" w:cs="Arial"/>
          <w:i/>
          <w:lang w:eastAsia="es-CO"/>
        </w:rPr>
        <w:t>“Fichas descriptivas y modelizaciones propuestas para cada tecnología</w:t>
      </w:r>
      <w:r>
        <w:rPr>
          <w:rFonts w:eastAsia="Times New Roman" w:cs="Arial"/>
          <w:lang w:eastAsia="es-CO"/>
        </w:rPr>
        <w:t>. En este documento se explica el funcionamiento de cada tecnología así como sus principales variable relevantes, no relevantes y parámetros controlados. Asimismo se describe el modelo genérico bajo el cual se puede estimar el uso y consumo de energía para esa tecnología.</w:t>
      </w:r>
    </w:p>
    <w:p w14:paraId="365CABAA" w14:textId="77777777" w:rsidR="003763AF" w:rsidRPr="00C233C0" w:rsidRDefault="003763AF" w:rsidP="00895B45">
      <w:pPr>
        <w:spacing w:line="288" w:lineRule="auto"/>
        <w:rPr>
          <w:rFonts w:eastAsia="Times New Roman" w:cs="Arial"/>
          <w:lang w:eastAsia="es-CO"/>
        </w:rPr>
      </w:pPr>
    </w:p>
    <w:p w14:paraId="1C327B11" w14:textId="77777777" w:rsidR="00113465" w:rsidRPr="00C14A2B" w:rsidRDefault="003B5FF4" w:rsidP="00895B45">
      <w:pPr>
        <w:pStyle w:val="Ttulo2"/>
        <w:numPr>
          <w:ilvl w:val="1"/>
          <w:numId w:val="1"/>
        </w:numPr>
        <w:spacing w:line="288" w:lineRule="auto"/>
        <w:ind w:left="567" w:hanging="567"/>
        <w:rPr>
          <w:rFonts w:ascii="Arial" w:hAnsi="Arial" w:cs="Arial"/>
          <w:sz w:val="24"/>
          <w:szCs w:val="24"/>
        </w:rPr>
      </w:pPr>
      <w:bookmarkStart w:id="49" w:name="IDEN5"/>
      <w:bookmarkStart w:id="50" w:name="_Toc333231345"/>
      <w:r>
        <w:rPr>
          <w:rFonts w:eastAsia="Times New Roman" w:cs="Arial"/>
          <w:szCs w:val="18"/>
          <w:lang w:eastAsia="es-CO"/>
        </w:rPr>
        <w:t>Consumo por unidad energética</w:t>
      </w:r>
      <w:r w:rsidR="00F60527" w:rsidRPr="00C14A2B">
        <w:rPr>
          <w:rFonts w:ascii="Arial" w:hAnsi="Arial" w:cs="Arial"/>
          <w:sz w:val="24"/>
          <w:szCs w:val="24"/>
        </w:rPr>
        <w:t xml:space="preserve"> (IDEn)</w:t>
      </w:r>
      <w:bookmarkEnd w:id="50"/>
    </w:p>
    <w:bookmarkEnd w:id="49"/>
    <w:p w14:paraId="57A7FAA4" w14:textId="77777777" w:rsidR="00407F8D" w:rsidRDefault="00407F8D" w:rsidP="00895B45">
      <w:pPr>
        <w:spacing w:line="288" w:lineRule="auto"/>
        <w:rPr>
          <w:rFonts w:eastAsia="Times New Roman" w:cs="Arial"/>
          <w:lang w:eastAsia="es-CO"/>
        </w:rPr>
      </w:pPr>
    </w:p>
    <w:p w14:paraId="624739A5" w14:textId="02C3599B" w:rsidR="00E30426" w:rsidRDefault="003763AF" w:rsidP="00623FDF">
      <w:pPr>
        <w:spacing w:line="288" w:lineRule="auto"/>
        <w:jc w:val="both"/>
        <w:rPr>
          <w:rFonts w:eastAsia="Times New Roman" w:cs="Arial"/>
          <w:lang w:eastAsia="es-CO"/>
        </w:rPr>
      </w:pPr>
      <w:r w:rsidRPr="0022798C">
        <w:rPr>
          <w:rFonts w:eastAsia="Times New Roman" w:cs="Arial"/>
          <w:lang w:eastAsia="es-CO"/>
        </w:rPr>
        <w:t xml:space="preserve">El </w:t>
      </w:r>
      <w:r w:rsidR="003B5FF4">
        <w:rPr>
          <w:rFonts w:eastAsia="Times New Roman" w:cs="Arial"/>
          <w:szCs w:val="18"/>
          <w:lang w:eastAsia="es-CO"/>
        </w:rPr>
        <w:t>Consumo por unidad energética</w:t>
      </w:r>
      <w:r w:rsidR="00F60527">
        <w:rPr>
          <w:rFonts w:eastAsia="Times New Roman" w:cs="Arial"/>
          <w:lang w:eastAsia="es-CO"/>
        </w:rPr>
        <w:t xml:space="preserve"> (IDEn)</w:t>
      </w:r>
      <w:r w:rsidR="00E30426">
        <w:rPr>
          <w:rFonts w:eastAsia="Times New Roman" w:cs="Arial"/>
          <w:lang w:eastAsia="es-CO"/>
        </w:rPr>
        <w:t xml:space="preserve">, es la relación entre el consumo de energía y el uso de la misma </w:t>
      </w:r>
      <w:r w:rsidR="00E30426" w:rsidRPr="006564C4">
        <w:rPr>
          <w:rFonts w:eastAsia="Times New Roman" w:cs="Arial"/>
          <w:lang w:eastAsia="es-CO"/>
        </w:rPr>
        <w:t>expresa</w:t>
      </w:r>
      <w:r w:rsidR="00FD645D" w:rsidRPr="006564C4">
        <w:rPr>
          <w:rFonts w:eastAsia="Times New Roman" w:cs="Arial"/>
          <w:lang w:eastAsia="es-CO"/>
        </w:rPr>
        <w:t>do en</w:t>
      </w:r>
      <w:r w:rsidR="00E30426" w:rsidRPr="006564C4">
        <w:rPr>
          <w:rFonts w:eastAsia="Times New Roman" w:cs="Arial"/>
          <w:lang w:eastAsia="es-CO"/>
        </w:rPr>
        <w:t xml:space="preserve"> trabajo</w:t>
      </w:r>
      <w:r w:rsidR="00623FDF" w:rsidRPr="006564C4">
        <w:rPr>
          <w:rFonts w:eastAsia="Times New Roman" w:cs="Arial"/>
          <w:lang w:eastAsia="es-CO"/>
        </w:rPr>
        <w:t xml:space="preserve"> o energía transformada</w:t>
      </w:r>
      <w:r w:rsidR="00623FDF">
        <w:rPr>
          <w:rFonts w:eastAsia="Times New Roman" w:cs="Arial"/>
          <w:lang w:eastAsia="es-CO"/>
        </w:rPr>
        <w:t xml:space="preserve"> como se puede ver en la siguiente fórmula:</w:t>
      </w:r>
    </w:p>
    <w:p w14:paraId="617B6780" w14:textId="77777777" w:rsidR="00EA421F" w:rsidRDefault="00EA421F" w:rsidP="00623FDF">
      <w:pPr>
        <w:spacing w:line="288" w:lineRule="auto"/>
        <w:jc w:val="both"/>
        <w:rPr>
          <w:rFonts w:eastAsia="Times New Roman" w:cs="Arial"/>
          <w:lang w:eastAsia="es-CO"/>
        </w:rPr>
      </w:pPr>
    </w:p>
    <w:p w14:paraId="563E7D4E" w14:textId="77777777" w:rsidR="00EA421F" w:rsidRDefault="00EA421F" w:rsidP="00623FDF">
      <w:pPr>
        <w:spacing w:line="288" w:lineRule="auto"/>
        <w:jc w:val="both"/>
        <w:rPr>
          <w:rFonts w:eastAsia="Times New Roman" w:cs="Arial"/>
          <w:lang w:eastAsia="es-CO"/>
        </w:rPr>
      </w:pPr>
    </w:p>
    <w:p w14:paraId="3659F114" w14:textId="54DC7D32" w:rsidR="00EA421F" w:rsidRDefault="005D7CB4" w:rsidP="00623FDF">
      <w:pPr>
        <w:spacing w:line="288" w:lineRule="auto"/>
        <w:jc w:val="both"/>
        <w:rPr>
          <w:rFonts w:eastAsia="Times New Roman" w:cs="Arial"/>
          <w:lang w:eastAsia="es-CO"/>
        </w:rPr>
      </w:pPr>
      <m:oMathPara>
        <m:oMath>
          <m:r>
            <w:rPr>
              <w:rFonts w:ascii="Cambria Math" w:eastAsia="Times New Roman" w:hAnsi="Cambria Math" w:cs="Arial"/>
              <w:lang w:eastAsia="es-CO"/>
            </w:rPr>
            <m:t>Consumo por unidad energética (IDEn)=</m:t>
          </m:r>
          <m:f>
            <m:fPr>
              <m:ctrlPr>
                <w:rPr>
                  <w:rFonts w:ascii="Cambria Math" w:eastAsia="Times New Roman" w:hAnsi="Cambria Math" w:cs="Arial"/>
                  <w:i/>
                  <w:lang w:eastAsia="es-CO"/>
                </w:rPr>
              </m:ctrlPr>
            </m:fPr>
            <m:num>
              <m:r>
                <w:rPr>
                  <w:rFonts w:ascii="Cambria Math" w:eastAsia="Times New Roman" w:hAnsi="Cambria Math" w:cs="Arial"/>
                  <w:lang w:eastAsia="es-CO"/>
                </w:rPr>
                <m:t>Consumo de Energía</m:t>
              </m:r>
            </m:num>
            <m:den>
              <m:r>
                <w:rPr>
                  <w:rFonts w:ascii="Cambria Math" w:eastAsia="Times New Roman" w:hAnsi="Cambria Math" w:cs="Arial"/>
                  <w:lang w:eastAsia="es-CO"/>
                </w:rPr>
                <m:t>Uso En (Trabajo entregado)</m:t>
              </m:r>
            </m:den>
          </m:f>
        </m:oMath>
      </m:oMathPara>
    </w:p>
    <w:p w14:paraId="33825AA4" w14:textId="77777777" w:rsidR="00E30426" w:rsidRPr="00E30426" w:rsidRDefault="00E30426" w:rsidP="00061641">
      <w:pPr>
        <w:tabs>
          <w:tab w:val="left" w:pos="8789"/>
        </w:tabs>
        <w:spacing w:line="288" w:lineRule="auto"/>
        <w:ind w:left="2268" w:right="1325" w:hanging="2268"/>
        <w:jc w:val="center"/>
        <w:rPr>
          <w:rFonts w:eastAsia="Times New Roman" w:cs="Arial"/>
          <w:b/>
          <w:i/>
          <w:iCs/>
          <w:color w:val="800000"/>
          <w:lang w:eastAsia="es-CO"/>
        </w:rPr>
      </w:pPr>
    </w:p>
    <w:p w14:paraId="2ADC1F45" w14:textId="77777777" w:rsidR="00E30426" w:rsidRPr="00363278" w:rsidRDefault="00E30426" w:rsidP="00E30426">
      <w:pPr>
        <w:tabs>
          <w:tab w:val="left" w:pos="8789"/>
        </w:tabs>
        <w:spacing w:line="288" w:lineRule="auto"/>
        <w:ind w:left="2268" w:right="616" w:firstLine="142"/>
        <w:rPr>
          <w:rFonts w:eastAsia="Times New Roman" w:cs="Arial"/>
          <w:b/>
          <w:i/>
          <w:iCs/>
          <w:lang w:eastAsia="es-CO"/>
        </w:rPr>
      </w:pPr>
    </w:p>
    <w:p w14:paraId="59A85DCD" w14:textId="77777777" w:rsidR="00E30426" w:rsidRDefault="00E30426" w:rsidP="00061641">
      <w:pPr>
        <w:spacing w:line="288" w:lineRule="auto"/>
        <w:ind w:right="758"/>
        <w:jc w:val="both"/>
        <w:rPr>
          <w:rFonts w:eastAsia="Times New Roman" w:cs="Arial"/>
          <w:b/>
          <w:i/>
          <w:iCs/>
          <w:lang w:eastAsia="es-CO"/>
        </w:rPr>
      </w:pPr>
      <w:r w:rsidRPr="00363278">
        <w:rPr>
          <w:rFonts w:eastAsia="Times New Roman" w:cs="Arial"/>
          <w:b/>
          <w:i/>
          <w:iCs/>
          <w:lang w:eastAsia="es-CO"/>
        </w:rPr>
        <w:t xml:space="preserve">En </w:t>
      </w:r>
      <w:r w:rsidR="00610FE9" w:rsidRPr="00363278">
        <w:rPr>
          <w:rFonts w:eastAsia="Times New Roman" w:cs="Arial"/>
          <w:b/>
          <w:i/>
          <w:iCs/>
          <w:lang w:eastAsia="es-CO"/>
        </w:rPr>
        <w:t>donde:</w:t>
      </w:r>
    </w:p>
    <w:p w14:paraId="2B23631B" w14:textId="77777777" w:rsidR="00E30426" w:rsidRPr="00363278" w:rsidRDefault="00E30426" w:rsidP="00E30426">
      <w:pPr>
        <w:spacing w:line="288" w:lineRule="auto"/>
        <w:ind w:left="2977" w:right="758" w:hanging="2269"/>
        <w:jc w:val="both"/>
        <w:rPr>
          <w:rFonts w:eastAsia="Times New Roman" w:cs="Arial"/>
          <w:b/>
          <w:i/>
          <w:iCs/>
          <w:lang w:eastAsia="es-CO"/>
        </w:rPr>
      </w:pPr>
    </w:p>
    <w:p w14:paraId="079DD04A" w14:textId="149566A3" w:rsidR="00E30426" w:rsidRDefault="00E30426" w:rsidP="00061641">
      <w:pPr>
        <w:spacing w:line="288" w:lineRule="auto"/>
        <w:rPr>
          <w:rFonts w:eastAsia="Times New Roman" w:cs="Arial"/>
          <w:i/>
          <w:iCs/>
          <w:lang w:eastAsia="es-CO"/>
        </w:rPr>
      </w:pPr>
      <w:r>
        <w:rPr>
          <w:rFonts w:eastAsia="Times New Roman" w:cs="Arial"/>
          <w:i/>
          <w:iCs/>
          <w:lang w:eastAsia="es-CO"/>
        </w:rPr>
        <w:t xml:space="preserve">Consumo </w:t>
      </w:r>
      <w:r w:rsidR="00465519">
        <w:rPr>
          <w:rFonts w:eastAsia="Times New Roman" w:cs="Arial"/>
          <w:i/>
          <w:iCs/>
          <w:lang w:eastAsia="es-CO"/>
        </w:rPr>
        <w:t xml:space="preserve">de </w:t>
      </w:r>
      <w:r>
        <w:rPr>
          <w:rFonts w:eastAsia="Times New Roman" w:cs="Arial"/>
          <w:i/>
          <w:iCs/>
          <w:lang w:eastAsia="es-CO"/>
        </w:rPr>
        <w:t>En</w:t>
      </w:r>
      <w:r w:rsidR="00465519">
        <w:rPr>
          <w:rFonts w:eastAsia="Times New Roman" w:cs="Arial"/>
          <w:i/>
          <w:iCs/>
          <w:lang w:eastAsia="es-CO"/>
        </w:rPr>
        <w:t>ergía</w:t>
      </w:r>
      <w:r w:rsidR="00D523A5">
        <w:rPr>
          <w:rFonts w:eastAsia="Times New Roman" w:cs="Arial"/>
          <w:i/>
          <w:iCs/>
          <w:lang w:eastAsia="es-CO"/>
        </w:rPr>
        <w:t xml:space="preserve">, es </w:t>
      </w:r>
      <w:r w:rsidR="003F7B3F">
        <w:rPr>
          <w:rFonts w:eastAsia="Times New Roman" w:cs="Arial"/>
          <w:i/>
          <w:iCs/>
          <w:lang w:eastAsia="es-CO"/>
        </w:rPr>
        <w:t>la cantidad de energía utilizada</w:t>
      </w:r>
      <w:r>
        <w:rPr>
          <w:rFonts w:eastAsia="Times New Roman" w:cs="Arial"/>
          <w:i/>
          <w:iCs/>
          <w:lang w:eastAsia="es-CO"/>
        </w:rPr>
        <w:t xml:space="preserve"> por la tecnología observada</w:t>
      </w:r>
    </w:p>
    <w:p w14:paraId="4C4C5351" w14:textId="77777777" w:rsidR="00FA0935" w:rsidRDefault="00FA0935" w:rsidP="00E30426">
      <w:pPr>
        <w:spacing w:line="288" w:lineRule="auto"/>
        <w:ind w:left="1416" w:firstLine="4"/>
        <w:rPr>
          <w:rFonts w:eastAsia="Times New Roman" w:cs="Arial"/>
          <w:i/>
          <w:iCs/>
          <w:lang w:eastAsia="es-CO"/>
        </w:rPr>
      </w:pPr>
    </w:p>
    <w:p w14:paraId="27251941" w14:textId="77777777" w:rsidR="003763AF" w:rsidRPr="00623FDF" w:rsidRDefault="00D523A5" w:rsidP="00061641">
      <w:pPr>
        <w:spacing w:line="288" w:lineRule="auto"/>
        <w:rPr>
          <w:rFonts w:eastAsia="Times New Roman" w:cs="Arial"/>
          <w:i/>
          <w:iCs/>
          <w:lang w:eastAsia="es-CO"/>
        </w:rPr>
      </w:pPr>
      <w:r>
        <w:rPr>
          <w:rFonts w:eastAsia="Times New Roman" w:cs="Arial"/>
          <w:i/>
          <w:iCs/>
          <w:lang w:eastAsia="es-CO"/>
        </w:rPr>
        <w:t xml:space="preserve">Uso En, es el </w:t>
      </w:r>
      <w:r w:rsidR="00623FDF">
        <w:rPr>
          <w:rFonts w:eastAsia="Times New Roman" w:cs="Arial"/>
          <w:i/>
          <w:iCs/>
          <w:lang w:eastAsia="es-CO"/>
        </w:rPr>
        <w:t>uso de la energía expresado en trabajo entregado, producción generada o energía transformada</w:t>
      </w:r>
    </w:p>
    <w:p w14:paraId="55468963" w14:textId="2E04B2A0" w:rsidR="00764F24" w:rsidRDefault="007425CC" w:rsidP="00F60527">
      <w:pPr>
        <w:spacing w:before="120" w:after="120" w:line="288" w:lineRule="auto"/>
        <w:jc w:val="both"/>
      </w:pPr>
      <w:r>
        <w:t>Se obtiene</w:t>
      </w:r>
      <w:r w:rsidR="00683462">
        <w:t>n una serie</w:t>
      </w:r>
      <w:r w:rsidR="00683462">
        <w:rPr>
          <w:noProof/>
        </w:rPr>
        <w:t xml:space="preserve"> </w:t>
      </w:r>
      <w:r w:rsidR="00683462">
        <w:rPr>
          <w:rFonts w:eastAsia="Times New Roman" w:cs="Arial"/>
          <w:szCs w:val="18"/>
          <w:lang w:eastAsia="es-CO"/>
        </w:rPr>
        <w:t>Consumos por unidad energética (IDEn´s)</w:t>
      </w:r>
      <w:r>
        <w:t xml:space="preserve"> los cuales se calculan para cada punto de medición durante un tiempo definido entre el proponente y el usuario</w:t>
      </w:r>
      <w:r w:rsidR="00F87F40">
        <w:t>, la diferencia principal es el componente de la medición; medición de equipo actual, medición real de nueva tecnología y elementos de entrada y salida de energía propuestos</w:t>
      </w:r>
      <w:r>
        <w:t>.</w:t>
      </w:r>
    </w:p>
    <w:p w14:paraId="0E116C57" w14:textId="77777777" w:rsidR="00A04666" w:rsidRDefault="00A04666" w:rsidP="00A823A1">
      <w:pPr>
        <w:spacing w:before="120" w:after="120" w:line="288" w:lineRule="auto"/>
      </w:pPr>
    </w:p>
    <w:p w14:paraId="4D76031F" w14:textId="203E8248" w:rsidR="00A823A1" w:rsidRPr="00E4461F" w:rsidRDefault="00EF3BD0" w:rsidP="00A823A1">
      <w:pPr>
        <w:spacing w:before="120" w:after="120" w:line="288" w:lineRule="auto"/>
        <w:rPr>
          <w:rFonts w:eastAsia="Times New Roman" w:cs="Arial"/>
          <w:lang w:eastAsia="es-CO"/>
        </w:rPr>
      </w:pPr>
      <w:r>
        <w:rPr>
          <w:rFonts w:eastAsia="Times New Roman" w:cs="Arial"/>
          <w:lang w:eastAsia="es-CO"/>
        </w:rPr>
        <w:t xml:space="preserve">Existen tres tipos de </w:t>
      </w:r>
      <w:r w:rsidR="00AA5601">
        <w:rPr>
          <w:rFonts w:eastAsia="Times New Roman" w:cs="Arial"/>
          <w:lang w:eastAsia="es-CO"/>
        </w:rPr>
        <w:t>Consumo por unidad energética</w:t>
      </w:r>
      <w:r w:rsidR="00610FE9">
        <w:rPr>
          <w:rFonts w:eastAsia="Times New Roman" w:cs="Arial"/>
          <w:lang w:eastAsia="es-CO"/>
        </w:rPr>
        <w:t>:</w:t>
      </w:r>
    </w:p>
    <w:p w14:paraId="43629AF9" w14:textId="684325BD" w:rsidR="003E11AC" w:rsidRPr="00E4461F" w:rsidRDefault="00AA5601" w:rsidP="00E51AAE">
      <w:pPr>
        <w:pStyle w:val="FarbigeListe-Akzent11"/>
        <w:numPr>
          <w:ilvl w:val="0"/>
          <w:numId w:val="20"/>
        </w:numPr>
        <w:spacing w:before="120" w:after="120" w:line="288" w:lineRule="auto"/>
        <w:contextualSpacing w:val="0"/>
        <w:jc w:val="both"/>
        <w:rPr>
          <w:rFonts w:eastAsia="Times New Roman" w:cs="Arial"/>
          <w:lang w:eastAsia="es-CO"/>
        </w:rPr>
      </w:pPr>
      <w:r>
        <w:rPr>
          <w:rFonts w:eastAsia="Times New Roman" w:cs="Arial"/>
          <w:b/>
          <w:lang w:eastAsia="es-CO"/>
        </w:rPr>
        <w:t>Consumo por unidad energética</w:t>
      </w:r>
      <w:r w:rsidR="00EF3BD0">
        <w:rPr>
          <w:rFonts w:eastAsia="Times New Roman" w:cs="Arial"/>
          <w:b/>
          <w:lang w:eastAsia="es-CO"/>
        </w:rPr>
        <w:t xml:space="preserve"> </w:t>
      </w:r>
      <w:r w:rsidR="00764F24" w:rsidRPr="00764F24">
        <w:rPr>
          <w:rFonts w:eastAsia="Times New Roman" w:cs="Arial"/>
          <w:b/>
          <w:vertAlign w:val="subscript"/>
          <w:lang w:eastAsia="es-CO"/>
        </w:rPr>
        <w:t>Base</w:t>
      </w:r>
      <w:r w:rsidR="00EF3BD0">
        <w:rPr>
          <w:rFonts w:eastAsia="Times New Roman" w:cs="Arial"/>
          <w:b/>
          <w:lang w:eastAsia="es-CO"/>
        </w:rPr>
        <w:t>,</w:t>
      </w:r>
      <w:r w:rsidR="00EF3BD0">
        <w:rPr>
          <w:rFonts w:eastAsia="Times New Roman" w:cs="Arial"/>
          <w:lang w:eastAsia="es-CO"/>
        </w:rPr>
        <w:t xml:space="preserve"> que es el resultado de aplicar la medición del consumo y de las variables relevantes en la situación actual del equipo</w:t>
      </w:r>
      <w:r w:rsidR="00E4461F">
        <w:rPr>
          <w:rFonts w:eastAsia="Times New Roman" w:cs="Arial"/>
          <w:lang w:eastAsia="es-CO"/>
        </w:rPr>
        <w:t xml:space="preserve"> en un periodo de medición </w:t>
      </w:r>
      <w:r w:rsidR="00214A44">
        <w:rPr>
          <w:rFonts w:eastAsia="Times New Roman" w:cs="Arial"/>
          <w:lang w:eastAsia="es-CO"/>
        </w:rPr>
        <w:t xml:space="preserve">controlado y </w:t>
      </w:r>
      <w:r w:rsidR="00E4461F">
        <w:rPr>
          <w:rFonts w:eastAsia="Times New Roman" w:cs="Arial"/>
          <w:lang w:eastAsia="es-CO"/>
        </w:rPr>
        <w:t>bajo parámetros controlados establecidos para cada tecnología.</w:t>
      </w:r>
    </w:p>
    <w:p w14:paraId="38E00CB6" w14:textId="3EB05AD7" w:rsidR="003E11AC" w:rsidRPr="00E4461F" w:rsidRDefault="00AA5601" w:rsidP="00E51AAE">
      <w:pPr>
        <w:pStyle w:val="FarbigeListe-Akzent11"/>
        <w:numPr>
          <w:ilvl w:val="0"/>
          <w:numId w:val="20"/>
        </w:numPr>
        <w:spacing w:before="120" w:after="120" w:line="288" w:lineRule="auto"/>
        <w:contextualSpacing w:val="0"/>
        <w:jc w:val="both"/>
        <w:rPr>
          <w:rFonts w:eastAsia="Times New Roman" w:cs="Arial"/>
          <w:lang w:eastAsia="es-CO"/>
        </w:rPr>
      </w:pPr>
      <w:r>
        <w:rPr>
          <w:rFonts w:eastAsia="Times New Roman" w:cs="Arial"/>
          <w:b/>
          <w:lang w:eastAsia="es-CO"/>
        </w:rPr>
        <w:t>Consumo por unidad energética</w:t>
      </w:r>
      <w:r w:rsidR="00EF3BD0">
        <w:rPr>
          <w:rFonts w:eastAsia="Times New Roman" w:cs="Arial"/>
          <w:b/>
          <w:lang w:eastAsia="es-CO"/>
        </w:rPr>
        <w:t xml:space="preserve"> </w:t>
      </w:r>
      <w:r w:rsidR="001F5C83">
        <w:rPr>
          <w:rFonts w:eastAsia="Times New Roman" w:cs="Arial"/>
          <w:b/>
          <w:vertAlign w:val="subscript"/>
          <w:lang w:eastAsia="es-CO"/>
        </w:rPr>
        <w:t>Comprometido</w:t>
      </w:r>
      <w:r w:rsidR="00EF3BD0">
        <w:rPr>
          <w:rFonts w:eastAsia="Times New Roman" w:cs="Arial"/>
          <w:lang w:eastAsia="es-CO"/>
        </w:rPr>
        <w:t xml:space="preserve">, </w:t>
      </w:r>
      <w:r w:rsidR="00531E86">
        <w:rPr>
          <w:rFonts w:eastAsia="Times New Roman" w:cs="Arial"/>
          <w:lang w:eastAsia="es-CO"/>
        </w:rPr>
        <w:t>es el resultado</w:t>
      </w:r>
      <w:r w:rsidR="00EF3BD0">
        <w:rPr>
          <w:rFonts w:eastAsia="Times New Roman" w:cs="Arial"/>
          <w:lang w:eastAsia="es-CO"/>
        </w:rPr>
        <w:t xml:space="preserve"> de la estimación </w:t>
      </w:r>
      <w:r w:rsidR="00531E86">
        <w:rPr>
          <w:rFonts w:eastAsia="Times New Roman" w:cs="Arial"/>
          <w:lang w:eastAsia="es-CO"/>
        </w:rPr>
        <w:t xml:space="preserve">a futuro </w:t>
      </w:r>
      <w:r w:rsidR="00EF3BD0">
        <w:rPr>
          <w:rFonts w:eastAsia="Times New Roman" w:cs="Arial"/>
          <w:lang w:eastAsia="es-CO"/>
        </w:rPr>
        <w:t xml:space="preserve">del consumo y de las variables relevantes aplicadas a la tecnología definida por el </w:t>
      </w:r>
      <w:r w:rsidR="006564C4">
        <w:rPr>
          <w:rFonts w:eastAsia="Times New Roman" w:cs="Arial"/>
          <w:lang w:eastAsia="es-CO"/>
        </w:rPr>
        <w:t>p</w:t>
      </w:r>
      <w:r w:rsidR="00600865">
        <w:rPr>
          <w:rFonts w:eastAsia="Times New Roman" w:cs="Arial"/>
          <w:lang w:eastAsia="es-CO"/>
        </w:rPr>
        <w:t>roveedor</w:t>
      </w:r>
      <w:r w:rsidR="00193EF1">
        <w:rPr>
          <w:rFonts w:eastAsia="Times New Roman" w:cs="Arial"/>
          <w:lang w:eastAsia="es-CO"/>
        </w:rPr>
        <w:t xml:space="preserve"> de tecnología</w:t>
      </w:r>
      <w:r w:rsidR="00E4461F">
        <w:rPr>
          <w:rFonts w:eastAsia="Times New Roman" w:cs="Arial"/>
          <w:lang w:eastAsia="es-CO"/>
        </w:rPr>
        <w:t xml:space="preserve"> </w:t>
      </w:r>
      <w:r w:rsidR="00214A44">
        <w:rPr>
          <w:rFonts w:eastAsia="Times New Roman" w:cs="Arial"/>
          <w:lang w:eastAsia="es-CO"/>
        </w:rPr>
        <w:t>para cada uno de los periodos de verificación</w:t>
      </w:r>
      <w:r w:rsidR="00531E86">
        <w:rPr>
          <w:rFonts w:eastAsia="Times New Roman" w:cs="Arial"/>
          <w:lang w:eastAsia="es-CO"/>
        </w:rPr>
        <w:t xml:space="preserve">. Las mediciones se asumen bajo </w:t>
      </w:r>
      <w:r w:rsidR="00214A44">
        <w:rPr>
          <w:rFonts w:eastAsia="Times New Roman" w:cs="Arial"/>
          <w:lang w:eastAsia="es-CO"/>
        </w:rPr>
        <w:t xml:space="preserve">los </w:t>
      </w:r>
      <w:r w:rsidR="00531E86">
        <w:rPr>
          <w:rFonts w:eastAsia="Times New Roman" w:cs="Arial"/>
          <w:lang w:eastAsia="es-CO"/>
        </w:rPr>
        <w:t xml:space="preserve">mismos </w:t>
      </w:r>
      <w:r w:rsidR="00214A44">
        <w:rPr>
          <w:rFonts w:eastAsia="Times New Roman" w:cs="Arial"/>
          <w:lang w:eastAsia="es-CO"/>
        </w:rPr>
        <w:t xml:space="preserve">parámetros </w:t>
      </w:r>
      <w:r w:rsidR="00531E86">
        <w:rPr>
          <w:rFonts w:eastAsia="Times New Roman" w:cs="Arial"/>
          <w:lang w:eastAsia="es-CO"/>
        </w:rPr>
        <w:t xml:space="preserve">y </w:t>
      </w:r>
      <w:r w:rsidR="00E4461F">
        <w:rPr>
          <w:rFonts w:eastAsia="Times New Roman" w:cs="Arial"/>
          <w:lang w:eastAsia="es-CO"/>
        </w:rPr>
        <w:t>periodo</w:t>
      </w:r>
      <w:r w:rsidR="00531E86">
        <w:rPr>
          <w:rFonts w:eastAsia="Times New Roman" w:cs="Arial"/>
          <w:lang w:eastAsia="es-CO"/>
        </w:rPr>
        <w:t>s</w:t>
      </w:r>
      <w:r w:rsidR="00E4461F">
        <w:rPr>
          <w:rFonts w:eastAsia="Times New Roman" w:cs="Arial"/>
          <w:lang w:eastAsia="es-CO"/>
        </w:rPr>
        <w:t xml:space="preserve"> controlado</w:t>
      </w:r>
      <w:r w:rsidR="00531E86">
        <w:rPr>
          <w:rFonts w:eastAsia="Times New Roman" w:cs="Arial"/>
          <w:lang w:eastAsia="es-CO"/>
        </w:rPr>
        <w:t xml:space="preserve">s establecidos en el </w:t>
      </w:r>
      <w:r>
        <w:rPr>
          <w:rFonts w:eastAsia="Times New Roman" w:cs="Arial"/>
          <w:lang w:eastAsia="es-CO"/>
        </w:rPr>
        <w:t>Consumo por unidad energética</w:t>
      </w:r>
      <w:r w:rsidR="00531E86">
        <w:rPr>
          <w:rFonts w:eastAsia="Times New Roman" w:cs="Arial"/>
          <w:lang w:eastAsia="es-CO"/>
        </w:rPr>
        <w:t xml:space="preserve"> </w:t>
      </w:r>
      <w:r w:rsidR="00531E86" w:rsidRPr="00531E86">
        <w:rPr>
          <w:rFonts w:eastAsia="Times New Roman" w:cs="Arial"/>
          <w:vertAlign w:val="subscript"/>
          <w:lang w:eastAsia="es-CO"/>
        </w:rPr>
        <w:t>Base</w:t>
      </w:r>
      <w:r w:rsidR="00E4461F">
        <w:rPr>
          <w:rFonts w:eastAsia="Times New Roman" w:cs="Arial"/>
          <w:lang w:eastAsia="es-CO"/>
        </w:rPr>
        <w:t>.</w:t>
      </w:r>
    </w:p>
    <w:p w14:paraId="06547C2F" w14:textId="726B74E2" w:rsidR="003E11AC" w:rsidRPr="00E4461F" w:rsidRDefault="00AA5601" w:rsidP="00E51AAE">
      <w:pPr>
        <w:pStyle w:val="FarbigeListe-Akzent11"/>
        <w:numPr>
          <w:ilvl w:val="0"/>
          <w:numId w:val="20"/>
        </w:numPr>
        <w:spacing w:before="120" w:after="120" w:line="288" w:lineRule="auto"/>
        <w:contextualSpacing w:val="0"/>
        <w:jc w:val="both"/>
        <w:rPr>
          <w:rFonts w:eastAsia="Times New Roman" w:cs="Arial"/>
          <w:lang w:eastAsia="es-CO"/>
        </w:rPr>
      </w:pPr>
      <w:r>
        <w:rPr>
          <w:rFonts w:eastAsia="Times New Roman" w:cs="Arial"/>
          <w:b/>
          <w:lang w:eastAsia="es-CO"/>
        </w:rPr>
        <w:t>Consumo por unidad energética</w:t>
      </w:r>
      <w:r w:rsidR="00EF3BD0">
        <w:rPr>
          <w:rFonts w:eastAsia="Times New Roman" w:cs="Arial"/>
          <w:b/>
          <w:lang w:eastAsia="es-CO"/>
        </w:rPr>
        <w:t xml:space="preserve"> </w:t>
      </w:r>
      <w:r w:rsidR="00764F24" w:rsidRPr="00764F24">
        <w:rPr>
          <w:rFonts w:eastAsia="Times New Roman" w:cs="Arial"/>
          <w:b/>
          <w:vertAlign w:val="subscript"/>
          <w:lang w:eastAsia="es-CO"/>
        </w:rPr>
        <w:t>E</w:t>
      </w:r>
      <w:r w:rsidR="00E4461F">
        <w:rPr>
          <w:rFonts w:eastAsia="Times New Roman" w:cs="Arial"/>
          <w:b/>
          <w:vertAlign w:val="subscript"/>
          <w:lang w:eastAsia="es-CO"/>
        </w:rPr>
        <w:t>f</w:t>
      </w:r>
      <w:r w:rsidR="00764F24" w:rsidRPr="00764F24">
        <w:rPr>
          <w:rFonts w:eastAsia="Times New Roman" w:cs="Arial"/>
          <w:b/>
          <w:vertAlign w:val="subscript"/>
          <w:lang w:eastAsia="es-CO"/>
        </w:rPr>
        <w:t>ectivo</w:t>
      </w:r>
      <w:r w:rsidR="00EF3BD0">
        <w:rPr>
          <w:rFonts w:eastAsia="Times New Roman" w:cs="Arial"/>
          <w:lang w:eastAsia="es-CO"/>
        </w:rPr>
        <w:t xml:space="preserve">, es el </w:t>
      </w:r>
      <w:r w:rsidR="00531E86">
        <w:rPr>
          <w:rFonts w:eastAsia="Times New Roman" w:cs="Arial"/>
          <w:lang w:eastAsia="es-CO"/>
        </w:rPr>
        <w:t xml:space="preserve">indicador que se deriva de </w:t>
      </w:r>
      <w:r w:rsidR="00EF3BD0">
        <w:rPr>
          <w:rFonts w:eastAsia="Times New Roman" w:cs="Arial"/>
          <w:lang w:eastAsia="es-CO"/>
        </w:rPr>
        <w:t>aplicar la</w:t>
      </w:r>
      <w:r w:rsidR="00531E86">
        <w:rPr>
          <w:rFonts w:eastAsia="Times New Roman" w:cs="Arial"/>
          <w:lang w:eastAsia="es-CO"/>
        </w:rPr>
        <w:t>s</w:t>
      </w:r>
      <w:r w:rsidR="00EF3BD0">
        <w:rPr>
          <w:rFonts w:eastAsia="Times New Roman" w:cs="Arial"/>
          <w:lang w:eastAsia="es-CO"/>
        </w:rPr>
        <w:t xml:space="preserve"> </w:t>
      </w:r>
      <w:r w:rsidR="00531E86">
        <w:rPr>
          <w:rFonts w:eastAsia="Times New Roman" w:cs="Arial"/>
          <w:lang w:eastAsia="es-CO"/>
        </w:rPr>
        <w:t>mediciones</w:t>
      </w:r>
      <w:r w:rsidR="00EF3BD0">
        <w:rPr>
          <w:rFonts w:eastAsia="Times New Roman" w:cs="Arial"/>
          <w:lang w:eastAsia="es-CO"/>
        </w:rPr>
        <w:t xml:space="preserve"> del consumo y de las variables relevantes </w:t>
      </w:r>
      <w:r w:rsidR="00531E86">
        <w:rPr>
          <w:rFonts w:eastAsia="Times New Roman" w:cs="Arial"/>
          <w:lang w:eastAsia="es-CO"/>
        </w:rPr>
        <w:t>durante la operación del equipo nuevo instalado</w:t>
      </w:r>
      <w:r w:rsidR="00214A44">
        <w:rPr>
          <w:rFonts w:eastAsia="Times New Roman" w:cs="Arial"/>
          <w:lang w:eastAsia="es-CO"/>
        </w:rPr>
        <w:t xml:space="preserve">. La medición se realiza bajo </w:t>
      </w:r>
      <w:r w:rsidR="00531E86">
        <w:rPr>
          <w:rFonts w:eastAsia="Times New Roman" w:cs="Arial"/>
          <w:lang w:eastAsia="es-CO"/>
        </w:rPr>
        <w:t xml:space="preserve">las mismas condiciones establecidas en la </w:t>
      </w:r>
      <w:r>
        <w:rPr>
          <w:rFonts w:eastAsia="Times New Roman" w:cs="Arial"/>
          <w:lang w:eastAsia="es-CO"/>
        </w:rPr>
        <w:t>Consumo por unidad energética</w:t>
      </w:r>
      <w:r w:rsidR="00531E86">
        <w:rPr>
          <w:rFonts w:eastAsia="Times New Roman" w:cs="Arial"/>
          <w:lang w:eastAsia="es-CO"/>
        </w:rPr>
        <w:t xml:space="preserve"> </w:t>
      </w:r>
      <w:r w:rsidR="00531E86" w:rsidRPr="00531E86">
        <w:rPr>
          <w:rFonts w:eastAsia="Times New Roman" w:cs="Arial"/>
          <w:vertAlign w:val="subscript"/>
          <w:lang w:eastAsia="es-CO"/>
        </w:rPr>
        <w:t>Base</w:t>
      </w:r>
      <w:r w:rsidR="00531E86">
        <w:rPr>
          <w:rFonts w:eastAsia="Times New Roman" w:cs="Arial"/>
          <w:vertAlign w:val="subscript"/>
          <w:lang w:eastAsia="es-CO"/>
        </w:rPr>
        <w:t xml:space="preserve">, </w:t>
      </w:r>
      <w:r w:rsidR="00531E86" w:rsidRPr="00531E86">
        <w:rPr>
          <w:rFonts w:eastAsia="Times New Roman" w:cs="Arial"/>
          <w:lang w:eastAsia="es-CO"/>
        </w:rPr>
        <w:t>donde el</w:t>
      </w:r>
      <w:r w:rsidR="00531E86">
        <w:rPr>
          <w:rFonts w:eastAsia="Times New Roman" w:cs="Arial"/>
          <w:lang w:eastAsia="es-CO"/>
        </w:rPr>
        <w:t xml:space="preserve"> </w:t>
      </w:r>
      <w:r w:rsidR="00214A44">
        <w:rPr>
          <w:rFonts w:eastAsia="Times New Roman" w:cs="Arial"/>
          <w:lang w:eastAsia="es-CO"/>
        </w:rPr>
        <w:t xml:space="preserve">periodo de medición y </w:t>
      </w:r>
      <w:r w:rsidR="00C57070">
        <w:rPr>
          <w:rFonts w:eastAsia="Times New Roman" w:cs="Arial"/>
          <w:lang w:eastAsia="es-CO"/>
        </w:rPr>
        <w:t>los parámetros controlados</w:t>
      </w:r>
      <w:r w:rsidR="00531E86">
        <w:rPr>
          <w:rFonts w:eastAsia="Times New Roman" w:cs="Arial"/>
          <w:lang w:eastAsia="es-CO"/>
        </w:rPr>
        <w:t xml:space="preserve"> son los mismos</w:t>
      </w:r>
      <w:r w:rsidR="00C57070">
        <w:rPr>
          <w:rFonts w:eastAsia="Times New Roman" w:cs="Arial"/>
          <w:lang w:eastAsia="es-CO"/>
        </w:rPr>
        <w:t xml:space="preserve">. </w:t>
      </w:r>
    </w:p>
    <w:p w14:paraId="722CD749" w14:textId="65E81C71" w:rsidR="00FD1915" w:rsidRDefault="00EF3BD0" w:rsidP="00FD1915">
      <w:pPr>
        <w:spacing w:before="120" w:after="120" w:line="288" w:lineRule="auto"/>
        <w:jc w:val="both"/>
        <w:rPr>
          <w:rFonts w:eastAsia="Times New Roman" w:cs="Arial"/>
          <w:lang w:eastAsia="es-CO"/>
        </w:rPr>
      </w:pPr>
      <w:r>
        <w:rPr>
          <w:rFonts w:eastAsia="Times New Roman" w:cs="Arial"/>
          <w:lang w:eastAsia="es-CO"/>
        </w:rPr>
        <w:t xml:space="preserve">Para efecto de calcular los </w:t>
      </w:r>
      <w:r w:rsidR="00AA5601">
        <w:rPr>
          <w:rFonts w:eastAsia="Times New Roman" w:cs="Arial"/>
          <w:lang w:eastAsia="es-CO"/>
        </w:rPr>
        <w:t>Consumo por unidad energética</w:t>
      </w:r>
      <w:r w:rsidR="00531E86">
        <w:rPr>
          <w:rFonts w:eastAsia="Times New Roman" w:cs="Arial"/>
          <w:lang w:eastAsia="es-CO"/>
        </w:rPr>
        <w:t xml:space="preserve"> </w:t>
      </w:r>
      <w:r w:rsidR="00531E86" w:rsidRPr="00531E86">
        <w:rPr>
          <w:rFonts w:eastAsia="Times New Roman" w:cs="Arial"/>
          <w:vertAlign w:val="subscript"/>
          <w:lang w:eastAsia="es-CO"/>
        </w:rPr>
        <w:t>Base</w:t>
      </w:r>
      <w:r w:rsidR="00531E86">
        <w:rPr>
          <w:rFonts w:eastAsia="Times New Roman" w:cs="Arial"/>
          <w:lang w:eastAsia="es-CO"/>
        </w:rPr>
        <w:t xml:space="preserve"> </w:t>
      </w:r>
      <w:r>
        <w:rPr>
          <w:rFonts w:eastAsia="Times New Roman" w:cs="Arial"/>
          <w:lang w:eastAsia="es-CO"/>
        </w:rPr>
        <w:t xml:space="preserve">y </w:t>
      </w:r>
      <w:r w:rsidR="00531E86">
        <w:rPr>
          <w:rFonts w:eastAsia="Times New Roman" w:cs="Arial"/>
          <w:lang w:eastAsia="es-CO"/>
        </w:rPr>
        <w:t xml:space="preserve">el </w:t>
      </w:r>
      <w:r w:rsidR="00AA5601">
        <w:rPr>
          <w:rFonts w:eastAsia="Times New Roman" w:cs="Arial"/>
          <w:lang w:eastAsia="es-CO"/>
        </w:rPr>
        <w:t>Consumo por unidad energética</w:t>
      </w:r>
      <w:r w:rsidR="00531E86" w:rsidRPr="00531E86">
        <w:rPr>
          <w:rFonts w:eastAsia="Times New Roman" w:cs="Arial"/>
          <w:lang w:eastAsia="es-CO"/>
        </w:rPr>
        <w:t xml:space="preserve"> </w:t>
      </w:r>
      <w:r w:rsidR="001F5C83">
        <w:rPr>
          <w:rFonts w:eastAsia="Times New Roman" w:cs="Arial"/>
          <w:vertAlign w:val="subscript"/>
          <w:lang w:eastAsia="es-CO"/>
        </w:rPr>
        <w:t>Comprometido</w:t>
      </w:r>
      <w:r>
        <w:rPr>
          <w:rFonts w:eastAsia="Times New Roman" w:cs="Arial"/>
          <w:lang w:eastAsia="es-CO"/>
        </w:rPr>
        <w:t xml:space="preserve"> necesarios para la validación de un proyecto de eficiencia energética p</w:t>
      </w:r>
      <w:r w:rsidR="00EA421F">
        <w:rPr>
          <w:rFonts w:eastAsia="Times New Roman" w:cs="Arial"/>
          <w:lang w:eastAsia="es-CO"/>
        </w:rPr>
        <w:t xml:space="preserve">ara este programa, se deberá </w:t>
      </w:r>
      <w:r>
        <w:rPr>
          <w:rFonts w:eastAsia="Times New Roman" w:cs="Arial"/>
          <w:lang w:eastAsia="es-CO"/>
        </w:rPr>
        <w:t xml:space="preserve">usar el formato </w:t>
      </w:r>
      <w:r w:rsidR="00193EF1">
        <w:rPr>
          <w:rFonts w:eastAsia="Times New Roman" w:cs="Arial"/>
          <w:lang w:eastAsia="es-CO"/>
        </w:rPr>
        <w:t>FIRA03A</w:t>
      </w:r>
      <w:r>
        <w:rPr>
          <w:rFonts w:eastAsia="Times New Roman" w:cs="Arial"/>
          <w:lang w:eastAsia="es-CO"/>
        </w:rPr>
        <w:t>, selecc</w:t>
      </w:r>
      <w:r w:rsidR="00A823A1">
        <w:rPr>
          <w:rFonts w:eastAsia="Times New Roman" w:cs="Arial"/>
          <w:lang w:eastAsia="es-CO"/>
        </w:rPr>
        <w:t xml:space="preserve">ionando </w:t>
      </w:r>
      <w:r w:rsidR="00FD1915">
        <w:rPr>
          <w:rFonts w:eastAsia="Times New Roman" w:cs="Arial"/>
          <w:lang w:eastAsia="es-CO"/>
        </w:rPr>
        <w:t>la pestaña d</w:t>
      </w:r>
      <w:r w:rsidR="00A823A1">
        <w:rPr>
          <w:rFonts w:eastAsia="Times New Roman" w:cs="Arial"/>
          <w:lang w:eastAsia="es-CO"/>
        </w:rPr>
        <w:t>el tipo de la tecnología</w:t>
      </w:r>
      <w:r w:rsidR="00FD1915">
        <w:rPr>
          <w:rFonts w:eastAsia="Times New Roman" w:cs="Arial"/>
          <w:lang w:eastAsia="es-CO"/>
        </w:rPr>
        <w:t xml:space="preserve"> que se aplicará y alimentando las </w:t>
      </w:r>
      <w:r w:rsidR="00FD1915">
        <w:rPr>
          <w:rFonts w:eastAsia="Times New Roman" w:cs="Arial"/>
          <w:lang w:eastAsia="es-CO"/>
        </w:rPr>
        <w:lastRenderedPageBreak/>
        <w:t>variables relevantes</w:t>
      </w:r>
      <w:r w:rsidR="00A823A1">
        <w:rPr>
          <w:rFonts w:eastAsia="Times New Roman" w:cs="Arial"/>
          <w:lang w:eastAsia="es-CO"/>
        </w:rPr>
        <w:t xml:space="preserve"> en su apartado “</w:t>
      </w:r>
      <w:r w:rsidR="00683462">
        <w:rPr>
          <w:rFonts w:eastAsia="Times New Roman" w:cs="Arial"/>
          <w:lang w:eastAsia="es-CO"/>
        </w:rPr>
        <w:t>CONSUMOS POR UNIDAD ENERGÉTICA BASE” y</w:t>
      </w:r>
      <w:r w:rsidR="00FD1915">
        <w:rPr>
          <w:rFonts w:eastAsia="Times New Roman" w:cs="Arial"/>
          <w:lang w:eastAsia="es-CO"/>
        </w:rPr>
        <w:t xml:space="preserve"> “</w:t>
      </w:r>
      <w:r w:rsidR="00683462">
        <w:rPr>
          <w:rFonts w:eastAsia="Times New Roman" w:cs="Arial"/>
          <w:lang w:eastAsia="es-CO"/>
        </w:rPr>
        <w:t>CONSUMOS POR UNIDAD ENERGÉTICA</w:t>
      </w:r>
      <w:r w:rsidR="00FD1915">
        <w:rPr>
          <w:rFonts w:eastAsia="Times New Roman" w:cs="Arial"/>
          <w:lang w:eastAsia="es-CO"/>
        </w:rPr>
        <w:t xml:space="preserve"> </w:t>
      </w:r>
      <w:r w:rsidR="001F5C83">
        <w:rPr>
          <w:rFonts w:eastAsia="Times New Roman" w:cs="Arial"/>
          <w:lang w:eastAsia="es-CO"/>
        </w:rPr>
        <w:t>COMPROMETIDOS</w:t>
      </w:r>
      <w:r w:rsidR="00FD1915">
        <w:rPr>
          <w:rFonts w:eastAsia="Times New Roman" w:cs="Arial"/>
          <w:lang w:eastAsia="es-CO"/>
        </w:rPr>
        <w:t xml:space="preserve">”. </w:t>
      </w:r>
    </w:p>
    <w:p w14:paraId="3D4BFEE9" w14:textId="41430DA5" w:rsidR="00C13291" w:rsidRDefault="00C13291" w:rsidP="00C13291">
      <w:pPr>
        <w:spacing w:before="120" w:after="120" w:line="288" w:lineRule="auto"/>
        <w:jc w:val="both"/>
        <w:rPr>
          <w:rFonts w:eastAsia="Times New Roman" w:cs="Arial"/>
          <w:lang w:eastAsia="es-CO"/>
        </w:rPr>
      </w:pPr>
      <w:r w:rsidRPr="00C13291">
        <w:rPr>
          <w:rFonts w:eastAsia="Times New Roman" w:cs="Arial"/>
          <w:lang w:eastAsia="es-CO"/>
        </w:rPr>
        <w:t xml:space="preserve">Para estimar </w:t>
      </w:r>
      <w:r w:rsidR="008F48E7">
        <w:rPr>
          <w:noProof/>
        </w:rPr>
        <w:t xml:space="preserve">los </w:t>
      </w:r>
      <w:r w:rsidR="008F48E7">
        <w:rPr>
          <w:rFonts w:eastAsia="Times New Roman" w:cs="Arial"/>
          <w:szCs w:val="18"/>
          <w:lang w:eastAsia="es-CO"/>
        </w:rPr>
        <w:t>Consumos por unidad energética (IDEn´s)</w:t>
      </w:r>
      <w:r w:rsidR="00465706">
        <w:rPr>
          <w:rFonts w:eastAsia="Times New Roman" w:cs="Arial"/>
          <w:lang w:eastAsia="es-CO"/>
        </w:rPr>
        <w:t xml:space="preserve"> se tiene</w:t>
      </w:r>
      <w:r w:rsidRPr="00C13291">
        <w:rPr>
          <w:rFonts w:eastAsia="Times New Roman" w:cs="Arial"/>
          <w:lang w:eastAsia="es-CO"/>
        </w:rPr>
        <w:t>:</w:t>
      </w:r>
    </w:p>
    <w:p w14:paraId="277EFFFF" w14:textId="77777777" w:rsidR="00C57070" w:rsidRPr="00C13291" w:rsidRDefault="003B5FF4" w:rsidP="00C13291">
      <w:pPr>
        <w:spacing w:before="120" w:after="120" w:line="288" w:lineRule="auto"/>
        <w:jc w:val="both"/>
        <w:rPr>
          <w:rFonts w:eastAsia="Times New Roman" w:cs="Arial"/>
          <w:lang w:eastAsia="es-CO"/>
        </w:rPr>
      </w:pPr>
      <w:r>
        <w:rPr>
          <w:rFonts w:eastAsia="Times New Roman" w:cs="Arial"/>
          <w:szCs w:val="18"/>
          <w:lang w:eastAsia="es-CO"/>
        </w:rPr>
        <w:t>Consumo por unidad energética</w:t>
      </w:r>
      <w:r w:rsidR="00C57070">
        <w:rPr>
          <w:rFonts w:eastAsia="Times New Roman" w:cs="Arial"/>
          <w:lang w:eastAsia="es-CO"/>
        </w:rPr>
        <w:t xml:space="preserve"> Base</w:t>
      </w:r>
      <w:r w:rsidR="00BB58EF">
        <w:rPr>
          <w:rFonts w:eastAsia="Times New Roman" w:cs="Arial"/>
          <w:lang w:eastAsia="es-CO"/>
        </w:rPr>
        <w:t xml:space="preserve"> (</w:t>
      </w:r>
      <w:r w:rsidR="00BB58EF">
        <w:rPr>
          <w:rFonts w:eastAsia="Times New Roman" w:cs="Arial"/>
          <w:b/>
          <w:lang w:eastAsia="es-CO"/>
        </w:rPr>
        <w:t xml:space="preserve">IDEn </w:t>
      </w:r>
      <w:r w:rsidR="00BB58EF" w:rsidRPr="00764F24">
        <w:rPr>
          <w:rFonts w:eastAsia="Times New Roman" w:cs="Arial"/>
          <w:b/>
          <w:vertAlign w:val="subscript"/>
          <w:lang w:eastAsia="es-CO"/>
        </w:rPr>
        <w:t>Base</w:t>
      </w:r>
      <w:r w:rsidR="00BB58EF">
        <w:rPr>
          <w:rFonts w:eastAsia="Times New Roman" w:cs="Arial"/>
          <w:b/>
          <w:vertAlign w:val="subscript"/>
          <w:lang w:eastAsia="es-CO"/>
        </w:rPr>
        <w:t>)</w:t>
      </w:r>
      <w:r w:rsidR="00C57070">
        <w:rPr>
          <w:rFonts w:eastAsia="Times New Roman" w:cs="Arial"/>
          <w:lang w:eastAsia="es-CO"/>
        </w:rPr>
        <w:t>:</w:t>
      </w:r>
    </w:p>
    <w:p w14:paraId="4E2F9AD3" w14:textId="77777777" w:rsidR="00C13291" w:rsidRPr="00C13291" w:rsidRDefault="00C13291" w:rsidP="0033675E">
      <w:pPr>
        <w:pStyle w:val="Normal1"/>
        <w:numPr>
          <w:ilvl w:val="0"/>
          <w:numId w:val="27"/>
        </w:numPr>
        <w:spacing w:before="120" w:after="120"/>
        <w:ind w:hanging="360"/>
        <w:jc w:val="both"/>
        <w:rPr>
          <w:rFonts w:ascii="Arial" w:eastAsia="Calibri" w:hAnsi="Arial" w:cs="Arial"/>
          <w:sz w:val="18"/>
          <w:szCs w:val="18"/>
        </w:rPr>
      </w:pPr>
      <w:r w:rsidRPr="00C13291">
        <w:rPr>
          <w:rFonts w:ascii="Arial" w:eastAsia="Calibri" w:hAnsi="Arial" w:cs="Arial"/>
          <w:sz w:val="18"/>
          <w:szCs w:val="18"/>
        </w:rPr>
        <w:t>Identificar las variables que va a medir en un equipo existente determinado y que son las variables relevantes.</w:t>
      </w:r>
    </w:p>
    <w:p w14:paraId="13536B8B" w14:textId="77777777" w:rsidR="00C13291" w:rsidRPr="00C13291" w:rsidRDefault="00D93662" w:rsidP="0033675E">
      <w:pPr>
        <w:pStyle w:val="Normal1"/>
        <w:numPr>
          <w:ilvl w:val="0"/>
          <w:numId w:val="27"/>
        </w:numPr>
        <w:spacing w:before="120" w:after="120"/>
        <w:ind w:hanging="360"/>
        <w:jc w:val="both"/>
        <w:rPr>
          <w:rFonts w:ascii="Arial" w:eastAsia="Calibri" w:hAnsi="Arial" w:cs="Arial"/>
          <w:sz w:val="18"/>
          <w:szCs w:val="18"/>
        </w:rPr>
      </w:pPr>
      <w:r>
        <w:rPr>
          <w:rFonts w:ascii="Arial" w:eastAsia="Calibri" w:hAnsi="Arial" w:cs="Arial"/>
          <w:sz w:val="18"/>
          <w:szCs w:val="18"/>
        </w:rPr>
        <w:t xml:space="preserve">Definir los parámetros controlados </w:t>
      </w:r>
      <w:r w:rsidR="00C13291" w:rsidRPr="00C13291">
        <w:rPr>
          <w:rFonts w:ascii="Arial" w:eastAsia="Calibri" w:hAnsi="Arial" w:cs="Arial"/>
          <w:sz w:val="18"/>
          <w:szCs w:val="18"/>
        </w:rPr>
        <w:t>y el periodo de medición controlada</w:t>
      </w:r>
    </w:p>
    <w:p w14:paraId="748BF932" w14:textId="77777777" w:rsidR="008F48E7" w:rsidRDefault="00C13291" w:rsidP="008F48E7">
      <w:pPr>
        <w:pStyle w:val="Normal1"/>
        <w:numPr>
          <w:ilvl w:val="0"/>
          <w:numId w:val="27"/>
        </w:numPr>
        <w:spacing w:before="120" w:after="120"/>
        <w:ind w:hanging="360"/>
        <w:jc w:val="both"/>
        <w:rPr>
          <w:rFonts w:ascii="Arial" w:eastAsia="Calibri" w:hAnsi="Arial" w:cs="Arial"/>
          <w:sz w:val="18"/>
          <w:szCs w:val="18"/>
        </w:rPr>
      </w:pPr>
      <w:r w:rsidRPr="00C13291">
        <w:rPr>
          <w:rFonts w:ascii="Arial" w:eastAsia="Calibri" w:hAnsi="Arial" w:cs="Arial"/>
          <w:sz w:val="18"/>
          <w:szCs w:val="18"/>
        </w:rPr>
        <w:t>Cuando corresponda a una obtención de una componente que no se mida directamente, se recurre al modelo propuesto pa</w:t>
      </w:r>
      <w:r w:rsidR="008F48E7">
        <w:rPr>
          <w:rFonts w:ascii="Arial" w:eastAsia="Calibri" w:hAnsi="Arial" w:cs="Arial"/>
          <w:sz w:val="18"/>
          <w:szCs w:val="18"/>
        </w:rPr>
        <w:t>ra definir el trabajo entregado</w:t>
      </w:r>
    </w:p>
    <w:p w14:paraId="09CDFA47" w14:textId="2F8DF8BB" w:rsidR="00C13291" w:rsidRPr="008F48E7" w:rsidRDefault="00C13291" w:rsidP="008F48E7">
      <w:pPr>
        <w:pStyle w:val="Normal1"/>
        <w:numPr>
          <w:ilvl w:val="0"/>
          <w:numId w:val="27"/>
        </w:numPr>
        <w:spacing w:before="120" w:after="120"/>
        <w:ind w:hanging="360"/>
        <w:jc w:val="both"/>
        <w:rPr>
          <w:rFonts w:ascii="Arial" w:eastAsia="Calibri" w:hAnsi="Arial" w:cs="Arial"/>
          <w:sz w:val="18"/>
          <w:szCs w:val="18"/>
        </w:rPr>
      </w:pPr>
      <w:r w:rsidRPr="008F48E7">
        <w:rPr>
          <w:rFonts w:ascii="Arial" w:eastAsia="Calibri" w:hAnsi="Arial" w:cs="Arial"/>
          <w:sz w:val="18"/>
          <w:szCs w:val="18"/>
        </w:rPr>
        <w:t xml:space="preserve">Construir con las variables medidas </w:t>
      </w:r>
      <w:r w:rsidR="008F48E7" w:rsidRPr="008F48E7">
        <w:rPr>
          <w:rFonts w:ascii="Arial" w:eastAsia="Calibri" w:hAnsi="Arial" w:cs="Arial"/>
          <w:sz w:val="18"/>
          <w:szCs w:val="18"/>
        </w:rPr>
        <w:t>los Consumos por unidad energética (IDEn´s)</w:t>
      </w:r>
    </w:p>
    <w:p w14:paraId="3E0722E7" w14:textId="77777777" w:rsidR="00330BB8" w:rsidRPr="00C13291" w:rsidRDefault="00C13291" w:rsidP="0033675E">
      <w:pPr>
        <w:pStyle w:val="Normal1"/>
        <w:numPr>
          <w:ilvl w:val="0"/>
          <w:numId w:val="27"/>
        </w:numPr>
        <w:spacing w:before="120" w:after="120"/>
        <w:ind w:hanging="360"/>
        <w:jc w:val="both"/>
        <w:rPr>
          <w:rFonts w:ascii="Arial" w:eastAsia="Calibri" w:hAnsi="Arial" w:cs="Arial"/>
          <w:sz w:val="18"/>
          <w:szCs w:val="18"/>
        </w:rPr>
      </w:pPr>
      <w:r w:rsidRPr="00C13291">
        <w:rPr>
          <w:rFonts w:ascii="Arial" w:eastAsia="Calibri" w:hAnsi="Arial" w:cs="Arial"/>
          <w:sz w:val="18"/>
          <w:szCs w:val="18"/>
        </w:rPr>
        <w:t>Realizar con los periodos de tiempo establecidos y los puntos de medición ya relacionados la Línea de Base Energética (LBEn)</w:t>
      </w:r>
    </w:p>
    <w:p w14:paraId="32D2CFBA" w14:textId="5246225D" w:rsidR="009D5F9E" w:rsidRPr="001D16F3" w:rsidRDefault="009D5F9E" w:rsidP="009D5F9E">
      <w:pPr>
        <w:pStyle w:val="Normal1"/>
        <w:spacing w:before="120" w:after="120"/>
        <w:rPr>
          <w:rFonts w:ascii="Arial" w:hAnsi="Arial" w:cs="Arial"/>
          <w:sz w:val="18"/>
          <w:szCs w:val="18"/>
        </w:rPr>
      </w:pPr>
      <w:r w:rsidRPr="001D16F3">
        <w:rPr>
          <w:rFonts w:ascii="Arial" w:eastAsia="Calibri" w:hAnsi="Arial" w:cs="Arial"/>
          <w:sz w:val="18"/>
          <w:szCs w:val="18"/>
        </w:rPr>
        <w:t xml:space="preserve">Para estimar el </w:t>
      </w:r>
      <w:r w:rsidR="008E215A">
        <w:rPr>
          <w:rFonts w:ascii="Arial" w:eastAsia="Calibri" w:hAnsi="Arial" w:cs="Arial"/>
          <w:sz w:val="18"/>
          <w:szCs w:val="18"/>
        </w:rPr>
        <w:t>Consumo por unidad E</w:t>
      </w:r>
      <w:r w:rsidR="003B5FF4" w:rsidRPr="003B5FF4">
        <w:rPr>
          <w:rFonts w:ascii="Arial" w:eastAsia="Calibri" w:hAnsi="Arial" w:cs="Arial"/>
          <w:sz w:val="18"/>
          <w:szCs w:val="18"/>
        </w:rPr>
        <w:t>nergética</w:t>
      </w:r>
      <w:r w:rsidRPr="001D16F3">
        <w:rPr>
          <w:rFonts w:ascii="Arial" w:eastAsia="Calibri" w:hAnsi="Arial" w:cs="Arial"/>
          <w:sz w:val="18"/>
          <w:szCs w:val="18"/>
        </w:rPr>
        <w:t xml:space="preserve"> </w:t>
      </w:r>
      <w:r w:rsidR="008E215A">
        <w:rPr>
          <w:rFonts w:ascii="Arial" w:eastAsia="Calibri" w:hAnsi="Arial" w:cs="Arial"/>
          <w:sz w:val="18"/>
          <w:szCs w:val="18"/>
        </w:rPr>
        <w:t>Comprometido</w:t>
      </w:r>
      <w:r w:rsidRPr="001D16F3">
        <w:rPr>
          <w:rFonts w:ascii="Arial" w:eastAsia="Calibri" w:hAnsi="Arial" w:cs="Arial"/>
          <w:sz w:val="18"/>
          <w:szCs w:val="18"/>
        </w:rPr>
        <w:t xml:space="preserve"> (IDEn </w:t>
      </w:r>
      <w:r w:rsidR="008E215A">
        <w:rPr>
          <w:rFonts w:ascii="Arial" w:eastAsia="Calibri" w:hAnsi="Arial" w:cs="Arial"/>
          <w:sz w:val="18"/>
          <w:szCs w:val="18"/>
          <w:vertAlign w:val="subscript"/>
        </w:rPr>
        <w:t>Comprometido</w:t>
      </w:r>
      <w:r w:rsidRPr="001D16F3">
        <w:rPr>
          <w:rFonts w:ascii="Arial" w:eastAsia="Calibri" w:hAnsi="Arial" w:cs="Arial"/>
          <w:sz w:val="18"/>
          <w:szCs w:val="18"/>
        </w:rPr>
        <w:t>) se requieren los siguientes pasos:</w:t>
      </w:r>
    </w:p>
    <w:p w14:paraId="5C77D8A0" w14:textId="11DFF725" w:rsidR="001D16F3" w:rsidRPr="009E11A3" w:rsidRDefault="001D16F3" w:rsidP="0033675E">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 xml:space="preserve">Usar las mismas variables definidas en el </w:t>
      </w:r>
      <w:r w:rsidR="00AA5601">
        <w:rPr>
          <w:rFonts w:ascii="Arial" w:eastAsia="Calibri" w:hAnsi="Arial" w:cs="Arial"/>
          <w:sz w:val="18"/>
          <w:szCs w:val="18"/>
        </w:rPr>
        <w:t>Consumo por unidad energética</w:t>
      </w:r>
      <w:r w:rsidR="00465706">
        <w:rPr>
          <w:rFonts w:ascii="Arial" w:eastAsia="Calibri" w:hAnsi="Arial" w:cs="Arial"/>
          <w:sz w:val="18"/>
          <w:szCs w:val="18"/>
        </w:rPr>
        <w:t xml:space="preserve"> </w:t>
      </w:r>
      <w:r w:rsidR="00465706">
        <w:rPr>
          <w:rFonts w:ascii="Arial" w:eastAsia="Calibri" w:hAnsi="Arial" w:cs="Arial"/>
          <w:sz w:val="18"/>
          <w:szCs w:val="18"/>
          <w:vertAlign w:val="subscript"/>
        </w:rPr>
        <w:t>Base</w:t>
      </w:r>
      <w:r w:rsidRPr="009E11A3">
        <w:rPr>
          <w:rFonts w:ascii="Arial" w:eastAsia="Calibri" w:hAnsi="Arial" w:cs="Arial"/>
          <w:sz w:val="18"/>
          <w:szCs w:val="18"/>
        </w:rPr>
        <w:t>.</w:t>
      </w:r>
    </w:p>
    <w:p w14:paraId="7CBE6BF4" w14:textId="2CFE85F8" w:rsidR="001D16F3" w:rsidRPr="009E11A3" w:rsidRDefault="001D16F3" w:rsidP="0033675E">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 xml:space="preserve">Construir con las mismas </w:t>
      </w:r>
      <w:r w:rsidR="00F21441" w:rsidRPr="009E11A3">
        <w:rPr>
          <w:rFonts w:ascii="Arial" w:eastAsia="Calibri" w:hAnsi="Arial" w:cs="Arial"/>
          <w:sz w:val="18"/>
          <w:szCs w:val="18"/>
        </w:rPr>
        <w:t>variables,</w:t>
      </w:r>
      <w:r w:rsidRPr="009E11A3">
        <w:rPr>
          <w:rFonts w:ascii="Arial" w:eastAsia="Calibri" w:hAnsi="Arial" w:cs="Arial"/>
          <w:sz w:val="18"/>
          <w:szCs w:val="18"/>
        </w:rPr>
        <w:t xml:space="preserve"> pero con los datos de la tecnología proponente el </w:t>
      </w:r>
      <w:r w:rsidR="00AA5601">
        <w:rPr>
          <w:rFonts w:ascii="Arial" w:eastAsia="Calibri" w:hAnsi="Arial" w:cs="Arial"/>
          <w:sz w:val="18"/>
          <w:szCs w:val="18"/>
        </w:rPr>
        <w:t>Consumo por unidad energética</w:t>
      </w:r>
      <w:r w:rsidR="0033675E">
        <w:rPr>
          <w:rFonts w:ascii="Arial" w:eastAsia="Calibri" w:hAnsi="Arial" w:cs="Arial"/>
          <w:sz w:val="18"/>
          <w:szCs w:val="18"/>
        </w:rPr>
        <w:t xml:space="preserve"> </w:t>
      </w:r>
      <w:r w:rsidR="008E215A">
        <w:rPr>
          <w:rFonts w:ascii="Arial" w:eastAsia="Calibri" w:hAnsi="Arial" w:cs="Arial"/>
          <w:sz w:val="18"/>
          <w:szCs w:val="18"/>
          <w:vertAlign w:val="subscript"/>
        </w:rPr>
        <w:t>Comprometido</w:t>
      </w:r>
    </w:p>
    <w:p w14:paraId="30407D2E" w14:textId="4E6D5815" w:rsidR="00C57070" w:rsidRPr="009E11A3" w:rsidRDefault="00C57070" w:rsidP="0033675E">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 xml:space="preserve">Se proyecta para el mismo periodo que va cumplir con el ciclo de verificación del </w:t>
      </w:r>
      <w:r w:rsidR="00AA5601">
        <w:rPr>
          <w:rFonts w:ascii="Arial" w:eastAsia="Calibri" w:hAnsi="Arial" w:cs="Arial"/>
          <w:sz w:val="18"/>
          <w:szCs w:val="18"/>
        </w:rPr>
        <w:t>Consumo por unidad energética</w:t>
      </w:r>
      <w:r w:rsidR="0033675E">
        <w:rPr>
          <w:rFonts w:ascii="Arial" w:eastAsia="Calibri" w:hAnsi="Arial" w:cs="Arial"/>
          <w:sz w:val="18"/>
          <w:szCs w:val="18"/>
        </w:rPr>
        <w:t xml:space="preserve"> </w:t>
      </w:r>
      <w:r w:rsidR="0033675E">
        <w:rPr>
          <w:rFonts w:ascii="Arial" w:eastAsia="Calibri" w:hAnsi="Arial" w:cs="Arial"/>
          <w:sz w:val="18"/>
          <w:szCs w:val="18"/>
          <w:vertAlign w:val="subscript"/>
        </w:rPr>
        <w:t>Base</w:t>
      </w:r>
    </w:p>
    <w:p w14:paraId="350F2C32" w14:textId="77777777" w:rsidR="00764F24" w:rsidRPr="009E11A3" w:rsidRDefault="00764F24" w:rsidP="009E11A3">
      <w:pPr>
        <w:pStyle w:val="Normal1"/>
        <w:spacing w:before="120" w:after="120"/>
        <w:ind w:left="360"/>
        <w:rPr>
          <w:rFonts w:ascii="Arial" w:eastAsia="Calibri" w:hAnsi="Arial" w:cs="Arial"/>
          <w:sz w:val="18"/>
          <w:szCs w:val="18"/>
        </w:rPr>
      </w:pPr>
    </w:p>
    <w:p w14:paraId="221F55E1" w14:textId="77777777" w:rsidR="009D5F9E" w:rsidRPr="0028048D" w:rsidRDefault="009D5F9E" w:rsidP="006E4D19">
      <w:pPr>
        <w:pStyle w:val="Normal1"/>
        <w:spacing w:before="120" w:after="120"/>
        <w:jc w:val="both"/>
        <w:rPr>
          <w:rFonts w:ascii="Arial" w:hAnsi="Arial" w:cs="Arial"/>
          <w:sz w:val="18"/>
          <w:szCs w:val="18"/>
        </w:rPr>
      </w:pPr>
      <w:r w:rsidRPr="0028048D">
        <w:rPr>
          <w:rFonts w:ascii="Arial" w:eastAsia="Calibri" w:hAnsi="Arial" w:cs="Arial"/>
          <w:sz w:val="18"/>
          <w:szCs w:val="18"/>
        </w:rPr>
        <w:t xml:space="preserve">Para estimar el </w:t>
      </w:r>
      <w:r w:rsidR="003B5FF4" w:rsidRPr="003B5FF4">
        <w:rPr>
          <w:rFonts w:ascii="Arial" w:eastAsia="Calibri" w:hAnsi="Arial" w:cs="Arial"/>
          <w:sz w:val="18"/>
          <w:szCs w:val="18"/>
        </w:rPr>
        <w:t>Consumo por unidad energética</w:t>
      </w:r>
      <w:r w:rsidRPr="0028048D">
        <w:rPr>
          <w:rFonts w:ascii="Arial" w:eastAsia="Calibri" w:hAnsi="Arial" w:cs="Arial"/>
          <w:sz w:val="18"/>
          <w:szCs w:val="18"/>
        </w:rPr>
        <w:t xml:space="preserve"> Efectivo (IDEn </w:t>
      </w:r>
      <w:r w:rsidR="00764F24" w:rsidRPr="00764F24">
        <w:rPr>
          <w:rFonts w:ascii="Arial" w:eastAsia="Calibri" w:hAnsi="Arial" w:cs="Arial"/>
          <w:sz w:val="18"/>
          <w:szCs w:val="18"/>
          <w:vertAlign w:val="subscript"/>
        </w:rPr>
        <w:t>Efectivo</w:t>
      </w:r>
      <w:r w:rsidRPr="0028048D">
        <w:rPr>
          <w:rFonts w:ascii="Arial" w:eastAsia="Calibri" w:hAnsi="Arial" w:cs="Arial"/>
          <w:sz w:val="18"/>
          <w:szCs w:val="18"/>
        </w:rPr>
        <w:t>) se requieren los siguientes pasos:</w:t>
      </w:r>
    </w:p>
    <w:p w14:paraId="272E58CE" w14:textId="49018114" w:rsidR="0028048D" w:rsidRPr="009E11A3" w:rsidRDefault="0028048D" w:rsidP="006E4D19">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 xml:space="preserve">Usar las mismas variables definidas en el </w:t>
      </w:r>
      <w:r w:rsidR="00AA5601">
        <w:rPr>
          <w:rFonts w:ascii="Arial" w:eastAsia="Calibri" w:hAnsi="Arial" w:cs="Arial"/>
          <w:sz w:val="18"/>
          <w:szCs w:val="18"/>
        </w:rPr>
        <w:t>Consumo por unidad energética</w:t>
      </w:r>
      <w:r w:rsidR="00EB3DA6" w:rsidRPr="009E11A3">
        <w:rPr>
          <w:rFonts w:ascii="Arial" w:eastAsia="Calibri" w:hAnsi="Arial" w:cs="Arial"/>
          <w:sz w:val="18"/>
          <w:szCs w:val="18"/>
        </w:rPr>
        <w:t xml:space="preserve"> </w:t>
      </w:r>
      <w:r w:rsidR="0033675E">
        <w:rPr>
          <w:rFonts w:ascii="Arial" w:eastAsia="Calibri" w:hAnsi="Arial" w:cs="Arial"/>
          <w:sz w:val="18"/>
          <w:szCs w:val="18"/>
          <w:vertAlign w:val="subscript"/>
        </w:rPr>
        <w:t>Base</w:t>
      </w:r>
    </w:p>
    <w:p w14:paraId="381195ED" w14:textId="77777777" w:rsidR="0028048D" w:rsidRPr="009E11A3" w:rsidRDefault="0028048D" w:rsidP="006E4D19">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Usar las mismas variables relevante</w:t>
      </w:r>
      <w:r w:rsidR="0033675E">
        <w:rPr>
          <w:rFonts w:ascii="Arial" w:eastAsia="Calibri" w:hAnsi="Arial" w:cs="Arial"/>
          <w:sz w:val="18"/>
          <w:szCs w:val="18"/>
        </w:rPr>
        <w:t>s y las variables NO relevantes</w:t>
      </w:r>
    </w:p>
    <w:p w14:paraId="15B17CB1" w14:textId="7937A41A" w:rsidR="0028048D" w:rsidRPr="009E11A3" w:rsidRDefault="0028048D" w:rsidP="006E4D19">
      <w:pPr>
        <w:pStyle w:val="Normal1"/>
        <w:numPr>
          <w:ilvl w:val="0"/>
          <w:numId w:val="27"/>
        </w:numPr>
        <w:spacing w:before="120" w:after="120"/>
        <w:ind w:hanging="360"/>
        <w:jc w:val="both"/>
        <w:rPr>
          <w:rFonts w:ascii="Arial" w:eastAsia="Calibri" w:hAnsi="Arial" w:cs="Arial"/>
          <w:sz w:val="18"/>
          <w:szCs w:val="18"/>
        </w:rPr>
      </w:pPr>
      <w:r w:rsidRPr="009E11A3">
        <w:rPr>
          <w:rFonts w:ascii="Arial" w:eastAsia="Calibri" w:hAnsi="Arial" w:cs="Arial"/>
          <w:sz w:val="18"/>
          <w:szCs w:val="18"/>
        </w:rPr>
        <w:t>Medir las variables bajo los mismos parámetros contralados o ajustarlas de acuerdo a cada tecnologí</w:t>
      </w:r>
      <w:r w:rsidR="00D93662" w:rsidRPr="009E11A3">
        <w:rPr>
          <w:rFonts w:ascii="Arial" w:eastAsia="Calibri" w:hAnsi="Arial" w:cs="Arial"/>
          <w:sz w:val="18"/>
          <w:szCs w:val="18"/>
        </w:rPr>
        <w:t xml:space="preserve">a de acuerdo a los parámetros controlados </w:t>
      </w:r>
      <w:r w:rsidRPr="009E11A3">
        <w:rPr>
          <w:rFonts w:ascii="Arial" w:eastAsia="Calibri" w:hAnsi="Arial" w:cs="Arial"/>
          <w:sz w:val="18"/>
          <w:szCs w:val="18"/>
        </w:rPr>
        <w:t>(ver especificación por tecnología)</w:t>
      </w:r>
      <w:r w:rsidR="00C57070" w:rsidRPr="009E11A3">
        <w:rPr>
          <w:rFonts w:ascii="Arial" w:eastAsia="Calibri" w:hAnsi="Arial" w:cs="Arial"/>
          <w:sz w:val="18"/>
          <w:szCs w:val="18"/>
        </w:rPr>
        <w:t>, se utilizan los mismos periodos de medición para su proyección consistentes con los ciclos de verificación</w:t>
      </w:r>
      <w:r w:rsidR="00F21441">
        <w:rPr>
          <w:rFonts w:ascii="Arial" w:eastAsia="Calibri" w:hAnsi="Arial" w:cs="Arial"/>
          <w:sz w:val="18"/>
          <w:szCs w:val="18"/>
        </w:rPr>
        <w:t>.</w:t>
      </w:r>
    </w:p>
    <w:p w14:paraId="550952BD" w14:textId="77777777" w:rsidR="00366374" w:rsidRDefault="00366374" w:rsidP="006E4D19">
      <w:pPr>
        <w:jc w:val="both"/>
        <w:rPr>
          <w:rFonts w:eastAsia="Times New Roman" w:cs="Arial"/>
          <w:b/>
          <w:sz w:val="16"/>
          <w:szCs w:val="16"/>
          <w:lang w:eastAsia="es-CO"/>
        </w:rPr>
      </w:pPr>
    </w:p>
    <w:p w14:paraId="73DC2725" w14:textId="77777777" w:rsidR="00993B8B" w:rsidRDefault="00F21441" w:rsidP="006E4D19">
      <w:pPr>
        <w:jc w:val="both"/>
        <w:rPr>
          <w:rFonts w:eastAsia="Times New Roman" w:cs="Arial"/>
          <w:lang w:eastAsia="es-CO"/>
        </w:rPr>
      </w:pPr>
      <w:r w:rsidRPr="00993B8B">
        <w:rPr>
          <w:rFonts w:eastAsia="Times New Roman" w:cs="Arial"/>
          <w:lang w:eastAsia="es-CO"/>
        </w:rPr>
        <w:t>A</w:t>
      </w:r>
      <w:r w:rsidR="005B14B9" w:rsidRPr="00993B8B">
        <w:rPr>
          <w:rFonts w:eastAsia="Times New Roman" w:cs="Arial"/>
          <w:lang w:eastAsia="es-CO"/>
        </w:rPr>
        <w:t xml:space="preserve"> </w:t>
      </w:r>
      <w:r w:rsidRPr="00993B8B">
        <w:rPr>
          <w:rFonts w:eastAsia="Times New Roman" w:cs="Arial"/>
          <w:lang w:eastAsia="es-CO"/>
        </w:rPr>
        <w:t>continuación,</w:t>
      </w:r>
      <w:r w:rsidR="005B14B9" w:rsidRPr="00993B8B">
        <w:rPr>
          <w:rFonts w:eastAsia="Times New Roman" w:cs="Arial"/>
          <w:lang w:eastAsia="es-CO"/>
        </w:rPr>
        <w:t xml:space="preserve"> </w:t>
      </w:r>
      <w:r w:rsidR="00993B8B">
        <w:rPr>
          <w:rFonts w:eastAsia="Times New Roman" w:cs="Arial"/>
          <w:lang w:eastAsia="es-CO"/>
        </w:rPr>
        <w:t xml:space="preserve">en la Figura 2.9 </w:t>
      </w:r>
      <w:r w:rsidR="005B14B9" w:rsidRPr="00993B8B">
        <w:rPr>
          <w:rFonts w:eastAsia="Times New Roman" w:cs="Arial"/>
          <w:lang w:eastAsia="es-CO"/>
        </w:rPr>
        <w:t xml:space="preserve">se muestra un ejemplo </w:t>
      </w:r>
      <w:r w:rsidR="00993B8B">
        <w:rPr>
          <w:rFonts w:eastAsia="Times New Roman" w:cs="Arial"/>
          <w:lang w:eastAsia="es-CO"/>
        </w:rPr>
        <w:t>que refleja las variables a considerar para efectos de la medición y la base para estimar el número de horas de operación de un equipo.</w:t>
      </w:r>
    </w:p>
    <w:p w14:paraId="47FF0E28" w14:textId="77777777" w:rsidR="00993B8B" w:rsidRDefault="00993B8B" w:rsidP="006E4D19">
      <w:pPr>
        <w:jc w:val="both"/>
        <w:rPr>
          <w:rFonts w:eastAsia="Times New Roman" w:cs="Arial"/>
          <w:lang w:eastAsia="es-CO"/>
        </w:rPr>
      </w:pPr>
    </w:p>
    <w:p w14:paraId="75826DBB" w14:textId="77777777" w:rsidR="00993B8B" w:rsidRDefault="00993B8B" w:rsidP="00993B8B">
      <w:pPr>
        <w:jc w:val="center"/>
        <w:rPr>
          <w:rFonts w:eastAsia="Times New Roman" w:cs="Arial"/>
          <w:lang w:eastAsia="es-CO"/>
        </w:rPr>
      </w:pPr>
      <w:r>
        <w:rPr>
          <w:rFonts w:eastAsia="Times New Roman" w:cs="Arial"/>
          <w:noProof/>
          <w:lang w:val="es-ES"/>
        </w:rPr>
        <w:drawing>
          <wp:inline distT="0" distB="0" distL="0" distR="0" wp14:anchorId="6E89D614" wp14:editId="38E6BE5E">
            <wp:extent cx="5612130" cy="2112645"/>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36.21 p.m..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2112645"/>
                    </a:xfrm>
                    <a:prstGeom prst="rect">
                      <a:avLst/>
                    </a:prstGeom>
                  </pic:spPr>
                </pic:pic>
              </a:graphicData>
            </a:graphic>
          </wp:inline>
        </w:drawing>
      </w:r>
    </w:p>
    <w:p w14:paraId="27B8A342" w14:textId="77777777" w:rsidR="00993B8B" w:rsidRDefault="00993B8B" w:rsidP="00993B8B">
      <w:pPr>
        <w:jc w:val="both"/>
        <w:rPr>
          <w:rFonts w:eastAsia="Times New Roman" w:cs="Arial"/>
          <w:lang w:eastAsia="es-CO"/>
        </w:rPr>
      </w:pPr>
      <w:r w:rsidRPr="00DD7941">
        <w:rPr>
          <w:rFonts w:eastAsia="Times New Roman" w:cs="Arial"/>
          <w:lang w:eastAsia="es-CO"/>
        </w:rPr>
        <w:t>.</w:t>
      </w:r>
      <w:r>
        <w:rPr>
          <w:rFonts w:eastAsia="Times New Roman" w:cs="Arial"/>
          <w:lang w:eastAsia="es-CO"/>
        </w:rPr>
        <w:t xml:space="preserve"> </w:t>
      </w:r>
    </w:p>
    <w:p w14:paraId="715BEC6C" w14:textId="77777777" w:rsidR="00993B8B" w:rsidRDefault="00993B8B" w:rsidP="00993B8B">
      <w:pPr>
        <w:jc w:val="center"/>
        <w:rPr>
          <w:rFonts w:eastAsia="Times New Roman" w:cs="Arial"/>
          <w:lang w:eastAsia="es-CO"/>
        </w:rPr>
      </w:pPr>
      <w:r w:rsidRPr="00DC151B">
        <w:rPr>
          <w:rFonts w:eastAsia="Times New Roman" w:cs="Arial"/>
          <w:b/>
          <w:i/>
          <w:sz w:val="16"/>
          <w:szCs w:val="16"/>
          <w:lang w:eastAsia="es-CO"/>
        </w:rPr>
        <w:t>Figura</w:t>
      </w:r>
      <w:r>
        <w:rPr>
          <w:rFonts w:eastAsia="Times New Roman" w:cs="Arial"/>
          <w:b/>
          <w:i/>
          <w:sz w:val="16"/>
          <w:szCs w:val="16"/>
          <w:lang w:eastAsia="es-CO"/>
        </w:rPr>
        <w:t xml:space="preserve"> 2-9</w:t>
      </w:r>
      <w:r w:rsidRPr="00DC151B">
        <w:rPr>
          <w:rFonts w:eastAsia="Times New Roman" w:cs="Arial"/>
          <w:b/>
          <w:i/>
          <w:sz w:val="16"/>
          <w:szCs w:val="16"/>
          <w:lang w:eastAsia="es-CO"/>
        </w:rPr>
        <w:t>.-</w:t>
      </w:r>
      <w:r w:rsidRPr="00DC151B">
        <w:rPr>
          <w:rFonts w:eastAsia="Times New Roman" w:cs="Arial"/>
          <w:i/>
          <w:sz w:val="16"/>
          <w:szCs w:val="16"/>
          <w:lang w:eastAsia="es-CO"/>
        </w:rPr>
        <w:t xml:space="preserve"> Ejemplo de </w:t>
      </w:r>
      <w:r>
        <w:rPr>
          <w:rFonts w:eastAsia="Times New Roman" w:cs="Arial"/>
          <w:i/>
          <w:sz w:val="16"/>
          <w:szCs w:val="16"/>
          <w:lang w:eastAsia="es-CO"/>
        </w:rPr>
        <w:t>Consumo por unidad energética</w:t>
      </w:r>
      <w:r w:rsidRPr="00DC151B">
        <w:rPr>
          <w:rFonts w:eastAsia="Times New Roman" w:cs="Arial"/>
          <w:i/>
          <w:sz w:val="16"/>
          <w:szCs w:val="16"/>
          <w:lang w:eastAsia="es-CO"/>
        </w:rPr>
        <w:t xml:space="preserve"> Base, tabla tomada de ejemplo propuesto</w:t>
      </w:r>
    </w:p>
    <w:p w14:paraId="1ECF0021" w14:textId="77777777" w:rsidR="00993B8B" w:rsidRDefault="00993B8B" w:rsidP="006E4D19">
      <w:pPr>
        <w:jc w:val="both"/>
        <w:rPr>
          <w:rFonts w:eastAsia="Times New Roman" w:cs="Arial"/>
          <w:lang w:eastAsia="es-CO"/>
        </w:rPr>
      </w:pPr>
    </w:p>
    <w:p w14:paraId="175AE08E" w14:textId="77777777" w:rsidR="00993B8B" w:rsidRDefault="00993B8B" w:rsidP="006E4D19">
      <w:pPr>
        <w:jc w:val="both"/>
        <w:rPr>
          <w:rFonts w:eastAsia="Times New Roman" w:cs="Arial"/>
          <w:lang w:eastAsia="es-CO"/>
        </w:rPr>
      </w:pPr>
    </w:p>
    <w:p w14:paraId="1E1DB6CB" w14:textId="11272981" w:rsidR="00993B8B" w:rsidRDefault="00993B8B" w:rsidP="006E4D19">
      <w:pPr>
        <w:jc w:val="both"/>
        <w:rPr>
          <w:rFonts w:eastAsia="Times New Roman" w:cs="Arial"/>
          <w:lang w:eastAsia="es-CO"/>
        </w:rPr>
      </w:pPr>
      <w:r>
        <w:rPr>
          <w:rFonts w:eastAsia="Times New Roman" w:cs="Arial"/>
          <w:lang w:eastAsia="es-CO"/>
        </w:rPr>
        <w:t xml:space="preserve">Posteriormente se muestra  </w:t>
      </w:r>
      <w:r w:rsidR="005B14B9" w:rsidRPr="00993B8B">
        <w:rPr>
          <w:rFonts w:eastAsia="Times New Roman" w:cs="Arial"/>
          <w:lang w:eastAsia="es-CO"/>
        </w:rPr>
        <w:t>de ambos indicadores (</w:t>
      </w:r>
      <w:r w:rsidR="00AA5601" w:rsidRPr="00993B8B">
        <w:rPr>
          <w:rFonts w:eastAsia="Times New Roman" w:cs="Arial"/>
          <w:lang w:eastAsia="es-CO"/>
        </w:rPr>
        <w:t>Consumo por unidad energética</w:t>
      </w:r>
      <w:r w:rsidR="005B14B9" w:rsidRPr="00993B8B">
        <w:rPr>
          <w:rFonts w:eastAsia="Times New Roman" w:cs="Arial"/>
          <w:lang w:eastAsia="es-CO"/>
        </w:rPr>
        <w:t xml:space="preserve"> </w:t>
      </w:r>
      <w:r w:rsidR="00764F24" w:rsidRPr="00993B8B">
        <w:rPr>
          <w:rFonts w:eastAsia="Times New Roman" w:cs="Arial"/>
          <w:vertAlign w:val="subscript"/>
          <w:lang w:eastAsia="es-CO"/>
        </w:rPr>
        <w:t>Base</w:t>
      </w:r>
      <w:r w:rsidR="008E215A" w:rsidRPr="00993B8B">
        <w:rPr>
          <w:rFonts w:eastAsia="Times New Roman" w:cs="Arial"/>
          <w:lang w:eastAsia="es-CO"/>
        </w:rPr>
        <w:t xml:space="preserve"> y</w:t>
      </w:r>
      <w:r w:rsidR="005B14B9">
        <w:rPr>
          <w:rFonts w:eastAsia="Times New Roman" w:cs="Arial"/>
          <w:lang w:eastAsia="es-CO"/>
        </w:rPr>
        <w:t xml:space="preserve"> </w:t>
      </w:r>
      <w:r w:rsidR="00AA5601">
        <w:rPr>
          <w:rFonts w:eastAsia="Times New Roman" w:cs="Arial"/>
          <w:lang w:eastAsia="es-CO"/>
        </w:rPr>
        <w:t>Consumo por unidad energética</w:t>
      </w:r>
      <w:r w:rsidR="005B14B9">
        <w:rPr>
          <w:rFonts w:eastAsia="Times New Roman" w:cs="Arial"/>
          <w:lang w:eastAsia="es-CO"/>
        </w:rPr>
        <w:t xml:space="preserve"> </w:t>
      </w:r>
      <w:r w:rsidR="008E215A">
        <w:rPr>
          <w:rFonts w:eastAsia="Times New Roman" w:cs="Arial"/>
          <w:vertAlign w:val="subscript"/>
          <w:lang w:eastAsia="es-CO"/>
        </w:rPr>
        <w:t>Comprometido</w:t>
      </w:r>
      <w:r w:rsidR="005B14B9">
        <w:rPr>
          <w:rFonts w:eastAsia="Times New Roman" w:cs="Arial"/>
          <w:lang w:eastAsia="es-CO"/>
        </w:rPr>
        <w:t xml:space="preserve">), en la </w:t>
      </w:r>
      <w:r w:rsidR="00F56149">
        <w:rPr>
          <w:rFonts w:eastAsia="Times New Roman" w:cs="Arial"/>
          <w:lang w:eastAsia="es-CO"/>
        </w:rPr>
        <w:t>Figura</w:t>
      </w:r>
      <w:r w:rsidR="004B307C">
        <w:rPr>
          <w:rFonts w:eastAsia="Times New Roman" w:cs="Arial"/>
          <w:lang w:eastAsia="es-CO"/>
        </w:rPr>
        <w:t xml:space="preserve"> 2-9 y Figura 2-10</w:t>
      </w:r>
      <w:r w:rsidR="005B14B9">
        <w:rPr>
          <w:rFonts w:eastAsia="Times New Roman" w:cs="Arial"/>
          <w:lang w:eastAsia="es-CO"/>
        </w:rPr>
        <w:t xml:space="preserve"> respectivamente.</w:t>
      </w:r>
      <w:r w:rsidR="00BB58EF">
        <w:rPr>
          <w:rFonts w:eastAsia="Times New Roman" w:cs="Arial"/>
          <w:lang w:eastAsia="es-CO"/>
        </w:rPr>
        <w:t xml:space="preserve"> </w:t>
      </w:r>
      <w:r w:rsidR="00BB58EF" w:rsidRPr="00DD7941">
        <w:rPr>
          <w:rFonts w:eastAsia="Times New Roman" w:cs="Arial"/>
          <w:lang w:eastAsia="es-CO"/>
        </w:rPr>
        <w:t xml:space="preserve">Donde el Consumo de energía, las RPM y los HP salida son variables relevantes. Los valores representados son los valores de medición en 7 </w:t>
      </w:r>
      <w:r w:rsidR="00BB58EF" w:rsidRPr="00DD7941">
        <w:rPr>
          <w:rFonts w:eastAsia="Times New Roman" w:cs="Arial"/>
          <w:lang w:eastAsia="es-CO"/>
        </w:rPr>
        <w:lastRenderedPageBreak/>
        <w:t>días diferentes.</w:t>
      </w:r>
      <w:r w:rsidR="00483BF4" w:rsidRPr="00DD7941">
        <w:rPr>
          <w:rFonts w:eastAsia="Times New Roman" w:cs="Arial"/>
          <w:lang w:eastAsia="es-CO"/>
        </w:rPr>
        <w:t xml:space="preserve"> En cada periodo se estima el </w:t>
      </w:r>
      <w:r w:rsidR="00AA5601">
        <w:rPr>
          <w:rFonts w:eastAsia="Times New Roman" w:cs="Arial"/>
          <w:lang w:eastAsia="es-CO"/>
        </w:rPr>
        <w:t>Consumo por unidad energética</w:t>
      </w:r>
      <w:r w:rsidR="00483BF4" w:rsidRPr="00DD7941">
        <w:rPr>
          <w:rFonts w:eastAsia="Times New Roman" w:cs="Arial"/>
          <w:lang w:eastAsia="es-CO"/>
        </w:rPr>
        <w:t xml:space="preserve"> </w:t>
      </w:r>
      <w:r w:rsidR="00483BF4" w:rsidRPr="00DD7941">
        <w:rPr>
          <w:rFonts w:eastAsia="Times New Roman" w:cs="Arial"/>
          <w:vertAlign w:val="subscript"/>
          <w:lang w:eastAsia="es-CO"/>
        </w:rPr>
        <w:t xml:space="preserve">Base </w:t>
      </w:r>
      <w:r w:rsidR="00483BF4" w:rsidRPr="00DD7941">
        <w:rPr>
          <w:rFonts w:eastAsia="Times New Roman" w:cs="Arial"/>
          <w:lang w:eastAsia="es-CO"/>
        </w:rPr>
        <w:t>de donde se saca un valor promedio</w:t>
      </w:r>
      <w:r w:rsidR="00DD7941">
        <w:rPr>
          <w:rFonts w:eastAsia="Times New Roman" w:cs="Arial"/>
          <w:lang w:eastAsia="es-CO"/>
        </w:rPr>
        <w:t xml:space="preserve"> de todos los periodos que representan diferentes tiempos de registro y/o diferentes niveles de </w:t>
      </w:r>
      <w:r w:rsidR="00F21441">
        <w:rPr>
          <w:rFonts w:eastAsia="Times New Roman" w:cs="Arial"/>
          <w:lang w:eastAsia="es-CO"/>
        </w:rPr>
        <w:t>consumo de</w:t>
      </w:r>
      <w:r w:rsidR="00DD7941">
        <w:rPr>
          <w:rFonts w:eastAsia="Times New Roman" w:cs="Arial"/>
          <w:lang w:eastAsia="es-CO"/>
        </w:rPr>
        <w:t xml:space="preserve"> energía</w:t>
      </w:r>
      <w:r>
        <w:rPr>
          <w:rFonts w:eastAsia="Times New Roman" w:cs="Arial"/>
          <w:lang w:eastAsia="es-CO"/>
        </w:rPr>
        <w:t>. Este valor expresado en unidades por hora y multiplicado por el número de horas del periodo arroja el consumo y uso del periodo</w:t>
      </w:r>
    </w:p>
    <w:p w14:paraId="3F02E5C4" w14:textId="68C6AE4C" w:rsidR="00993B8B" w:rsidRDefault="00993B8B" w:rsidP="00993B8B">
      <w:pPr>
        <w:jc w:val="center"/>
        <w:rPr>
          <w:rFonts w:eastAsia="Times New Roman" w:cs="Arial"/>
          <w:lang w:eastAsia="es-CO"/>
        </w:rPr>
      </w:pPr>
      <w:r>
        <w:rPr>
          <w:rFonts w:eastAsia="Times New Roman" w:cs="Arial"/>
          <w:noProof/>
          <w:lang w:val="es-ES"/>
        </w:rPr>
        <w:drawing>
          <wp:inline distT="0" distB="0" distL="0" distR="0" wp14:anchorId="29197759" wp14:editId="3D279F64">
            <wp:extent cx="5612130" cy="3885565"/>
            <wp:effectExtent l="0" t="0" r="127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41.46 p.m..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3885565"/>
                    </a:xfrm>
                    <a:prstGeom prst="rect">
                      <a:avLst/>
                    </a:prstGeom>
                  </pic:spPr>
                </pic:pic>
              </a:graphicData>
            </a:graphic>
          </wp:inline>
        </w:drawing>
      </w:r>
    </w:p>
    <w:p w14:paraId="4F764391" w14:textId="02C68442" w:rsidR="00930E42" w:rsidRPr="00DC151B" w:rsidRDefault="00930E42" w:rsidP="00172EB6">
      <w:pPr>
        <w:jc w:val="center"/>
        <w:rPr>
          <w:rFonts w:eastAsia="Times New Roman" w:cs="Arial"/>
          <w:lang w:eastAsia="es-CO"/>
        </w:rPr>
      </w:pPr>
    </w:p>
    <w:p w14:paraId="070AE201" w14:textId="07D1FE84" w:rsidR="00B83CD2" w:rsidRPr="00DC151B" w:rsidRDefault="00F56149" w:rsidP="00B83CD2">
      <w:pPr>
        <w:spacing w:after="240" w:line="288" w:lineRule="auto"/>
        <w:jc w:val="center"/>
        <w:rPr>
          <w:rFonts w:eastAsia="Times New Roman" w:cs="Arial"/>
          <w:i/>
          <w:sz w:val="16"/>
          <w:szCs w:val="16"/>
          <w:lang w:eastAsia="es-CO"/>
        </w:rPr>
      </w:pPr>
      <w:r w:rsidRPr="00DC151B">
        <w:rPr>
          <w:rFonts w:eastAsia="Times New Roman" w:cs="Arial"/>
          <w:b/>
          <w:i/>
          <w:sz w:val="16"/>
          <w:szCs w:val="16"/>
          <w:lang w:eastAsia="es-CO"/>
        </w:rPr>
        <w:t>Figura</w:t>
      </w:r>
      <w:r w:rsidR="00993B8B">
        <w:rPr>
          <w:rFonts w:eastAsia="Times New Roman" w:cs="Arial"/>
          <w:b/>
          <w:i/>
          <w:sz w:val="16"/>
          <w:szCs w:val="16"/>
          <w:lang w:eastAsia="es-CO"/>
        </w:rPr>
        <w:t xml:space="preserve"> 2-10</w:t>
      </w:r>
      <w:r w:rsidR="00EF3BD0" w:rsidRPr="00DC151B">
        <w:rPr>
          <w:rFonts w:eastAsia="Times New Roman" w:cs="Arial"/>
          <w:b/>
          <w:i/>
          <w:sz w:val="16"/>
          <w:szCs w:val="16"/>
          <w:lang w:eastAsia="es-CO"/>
        </w:rPr>
        <w:t>.-</w:t>
      </w:r>
      <w:r w:rsidR="00061641" w:rsidRPr="00DC151B">
        <w:rPr>
          <w:rFonts w:eastAsia="Times New Roman" w:cs="Arial"/>
          <w:i/>
          <w:sz w:val="16"/>
          <w:szCs w:val="16"/>
          <w:lang w:eastAsia="es-CO"/>
        </w:rPr>
        <w:t xml:space="preserve"> Ejemplo de </w:t>
      </w:r>
      <w:r w:rsidR="008F48E7">
        <w:rPr>
          <w:rFonts w:eastAsia="Times New Roman" w:cs="Arial"/>
          <w:i/>
          <w:sz w:val="16"/>
          <w:szCs w:val="16"/>
          <w:lang w:eastAsia="es-CO"/>
        </w:rPr>
        <w:t>Consumo por unidad energética</w:t>
      </w:r>
      <w:r w:rsidR="00061641" w:rsidRPr="00DC151B">
        <w:rPr>
          <w:rFonts w:eastAsia="Times New Roman" w:cs="Arial"/>
          <w:i/>
          <w:sz w:val="16"/>
          <w:szCs w:val="16"/>
          <w:lang w:eastAsia="es-CO"/>
        </w:rPr>
        <w:t xml:space="preserve"> Base</w:t>
      </w:r>
      <w:r w:rsidRPr="00DC151B">
        <w:rPr>
          <w:rFonts w:eastAsia="Times New Roman" w:cs="Arial"/>
          <w:i/>
          <w:sz w:val="16"/>
          <w:szCs w:val="16"/>
          <w:lang w:eastAsia="es-CO"/>
        </w:rPr>
        <w:t>, tabla tomada de ejemplo propuesto</w:t>
      </w:r>
    </w:p>
    <w:p w14:paraId="0DB5D99B" w14:textId="1797F013" w:rsidR="00DA4351" w:rsidRPr="007235A8" w:rsidRDefault="00913934" w:rsidP="00913934">
      <w:pPr>
        <w:spacing w:before="120" w:after="120" w:line="288" w:lineRule="auto"/>
        <w:jc w:val="center"/>
        <w:rPr>
          <w:rFonts w:eastAsia="Times New Roman" w:cs="Arial"/>
          <w:lang w:eastAsia="es-CO"/>
        </w:rPr>
      </w:pPr>
      <w:r>
        <w:rPr>
          <w:rFonts w:eastAsia="Times New Roman" w:cs="Arial"/>
          <w:noProof/>
          <w:lang w:val="es-ES"/>
        </w:rPr>
        <w:lastRenderedPageBreak/>
        <w:drawing>
          <wp:inline distT="0" distB="0" distL="0" distR="0" wp14:anchorId="3AE1BAA8" wp14:editId="0AE23812">
            <wp:extent cx="5097645" cy="3631452"/>
            <wp:effectExtent l="0" t="0" r="8255"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46.30 p.m..png"/>
                    <pic:cNvPicPr/>
                  </pic:nvPicPr>
                  <pic:blipFill>
                    <a:blip r:embed="rId23">
                      <a:extLst>
                        <a:ext uri="{28A0092B-C50C-407E-A947-70E740481C1C}">
                          <a14:useLocalDpi xmlns:a14="http://schemas.microsoft.com/office/drawing/2010/main" val="0"/>
                        </a:ext>
                      </a:extLst>
                    </a:blip>
                    <a:stretch>
                      <a:fillRect/>
                    </a:stretch>
                  </pic:blipFill>
                  <pic:spPr>
                    <a:xfrm>
                      <a:off x="0" y="0"/>
                      <a:ext cx="5097645" cy="3631452"/>
                    </a:xfrm>
                    <a:prstGeom prst="rect">
                      <a:avLst/>
                    </a:prstGeom>
                  </pic:spPr>
                </pic:pic>
              </a:graphicData>
            </a:graphic>
          </wp:inline>
        </w:drawing>
      </w:r>
    </w:p>
    <w:p w14:paraId="1469BD18" w14:textId="77777777" w:rsidR="00764F24" w:rsidRDefault="00483BF4" w:rsidP="00764F24">
      <w:pPr>
        <w:spacing w:line="288" w:lineRule="auto"/>
        <w:jc w:val="center"/>
      </w:pPr>
      <w:r>
        <w:t xml:space="preserve"> </w:t>
      </w:r>
    </w:p>
    <w:p w14:paraId="3787F485" w14:textId="7C7A85C9" w:rsidR="005E47E6" w:rsidRPr="005A77D7" w:rsidRDefault="00F56149" w:rsidP="005A77D7">
      <w:pPr>
        <w:spacing w:after="240" w:line="288" w:lineRule="auto"/>
        <w:jc w:val="center"/>
        <w:rPr>
          <w:rFonts w:eastAsia="Times New Roman" w:cs="Arial"/>
          <w:i/>
          <w:sz w:val="16"/>
          <w:szCs w:val="16"/>
          <w:lang w:eastAsia="es-CO"/>
        </w:rPr>
      </w:pPr>
      <w:r w:rsidRPr="005A77D7">
        <w:rPr>
          <w:rFonts w:eastAsia="Times New Roman" w:cs="Arial"/>
          <w:b/>
          <w:i/>
          <w:sz w:val="16"/>
          <w:szCs w:val="16"/>
          <w:lang w:eastAsia="es-CO"/>
        </w:rPr>
        <w:t>Figura</w:t>
      </w:r>
      <w:r w:rsidR="00905864" w:rsidRPr="005A77D7">
        <w:rPr>
          <w:rFonts w:eastAsia="Times New Roman" w:cs="Arial"/>
          <w:b/>
          <w:i/>
          <w:sz w:val="16"/>
          <w:szCs w:val="16"/>
          <w:lang w:eastAsia="es-CO"/>
        </w:rPr>
        <w:t xml:space="preserve"> </w:t>
      </w:r>
      <w:bookmarkStart w:id="51" w:name="_Toc292613136"/>
      <w:r w:rsidR="00913934">
        <w:rPr>
          <w:rFonts w:eastAsia="Times New Roman" w:cs="Arial"/>
          <w:b/>
          <w:i/>
          <w:sz w:val="16"/>
          <w:szCs w:val="16"/>
          <w:lang w:eastAsia="es-CO"/>
        </w:rPr>
        <w:t>2-11</w:t>
      </w:r>
      <w:r w:rsidR="00061641" w:rsidRPr="005A77D7">
        <w:rPr>
          <w:rFonts w:eastAsia="Times New Roman" w:cs="Arial"/>
          <w:b/>
          <w:i/>
          <w:sz w:val="16"/>
          <w:szCs w:val="16"/>
          <w:lang w:eastAsia="es-CO"/>
        </w:rPr>
        <w:t>.-</w:t>
      </w:r>
      <w:r w:rsidR="00061641" w:rsidRPr="005A77D7">
        <w:rPr>
          <w:rFonts w:eastAsia="Times New Roman" w:cs="Arial"/>
          <w:i/>
          <w:sz w:val="16"/>
          <w:szCs w:val="16"/>
          <w:lang w:eastAsia="es-CO"/>
        </w:rPr>
        <w:t xml:space="preserve"> Ejemplo de </w:t>
      </w:r>
      <w:r w:rsidR="008F48E7">
        <w:rPr>
          <w:rFonts w:eastAsia="Times New Roman" w:cs="Arial"/>
          <w:i/>
          <w:sz w:val="16"/>
          <w:szCs w:val="16"/>
          <w:lang w:eastAsia="es-CO"/>
        </w:rPr>
        <w:t xml:space="preserve">Consumo por </w:t>
      </w:r>
      <w:r w:rsidR="0022012F">
        <w:rPr>
          <w:rFonts w:eastAsia="Times New Roman" w:cs="Arial"/>
          <w:i/>
          <w:sz w:val="16"/>
          <w:szCs w:val="16"/>
          <w:lang w:eastAsia="es-CO"/>
        </w:rPr>
        <w:t>Unidad E</w:t>
      </w:r>
      <w:r w:rsidR="008F48E7">
        <w:rPr>
          <w:rFonts w:eastAsia="Times New Roman" w:cs="Arial"/>
          <w:i/>
          <w:sz w:val="16"/>
          <w:szCs w:val="16"/>
          <w:lang w:eastAsia="es-CO"/>
        </w:rPr>
        <w:t>nergética</w:t>
      </w:r>
      <w:r w:rsidR="00061641" w:rsidRPr="005A77D7">
        <w:rPr>
          <w:rFonts w:eastAsia="Times New Roman" w:cs="Arial"/>
          <w:i/>
          <w:sz w:val="16"/>
          <w:szCs w:val="16"/>
          <w:lang w:eastAsia="es-CO"/>
        </w:rPr>
        <w:t xml:space="preserve"> </w:t>
      </w:r>
      <w:r w:rsidR="0022012F" w:rsidRPr="0022012F">
        <w:rPr>
          <w:rFonts w:eastAsia="Times New Roman" w:cs="Arial"/>
          <w:i/>
          <w:sz w:val="16"/>
          <w:szCs w:val="16"/>
          <w:vertAlign w:val="subscript"/>
          <w:lang w:eastAsia="es-CO"/>
        </w:rPr>
        <w:t>Comprometido</w:t>
      </w:r>
      <w:r w:rsidRPr="005A77D7">
        <w:rPr>
          <w:rFonts w:eastAsia="Times New Roman" w:cs="Arial"/>
          <w:i/>
          <w:sz w:val="16"/>
          <w:szCs w:val="16"/>
          <w:lang w:eastAsia="es-CO"/>
        </w:rPr>
        <w:t>, tomada de ejemplo propuesto</w:t>
      </w:r>
      <w:r w:rsidR="005B14B9" w:rsidRPr="005A77D7">
        <w:rPr>
          <w:rFonts w:eastAsia="Times New Roman" w:cs="Arial"/>
          <w:i/>
          <w:sz w:val="16"/>
          <w:szCs w:val="16"/>
          <w:lang w:eastAsia="es-CO"/>
        </w:rPr>
        <w:t>.</w:t>
      </w:r>
    </w:p>
    <w:p w14:paraId="75BC71FF" w14:textId="0B2F65B1" w:rsidR="00531E86" w:rsidRPr="005A77D7" w:rsidRDefault="00531E86" w:rsidP="005A77D7">
      <w:pPr>
        <w:spacing w:before="120" w:after="120" w:line="288" w:lineRule="auto"/>
        <w:jc w:val="both"/>
        <w:rPr>
          <w:rFonts w:eastAsia="Times New Roman" w:cs="Arial"/>
          <w:lang w:eastAsia="es-CO"/>
        </w:rPr>
      </w:pPr>
      <w:r>
        <w:rPr>
          <w:rFonts w:eastAsia="Times New Roman" w:cs="Arial"/>
          <w:lang w:eastAsia="es-CO"/>
        </w:rPr>
        <w:t xml:space="preserve">En caso de que el </w:t>
      </w:r>
      <w:r w:rsidR="00600865">
        <w:rPr>
          <w:rFonts w:eastAsia="Times New Roman" w:cs="Arial"/>
          <w:lang w:eastAsia="es-CO"/>
        </w:rPr>
        <w:t>Proveedor</w:t>
      </w:r>
      <w:r w:rsidR="00193EF1">
        <w:rPr>
          <w:rFonts w:eastAsia="Times New Roman" w:cs="Arial"/>
          <w:lang w:eastAsia="es-CO"/>
        </w:rPr>
        <w:t xml:space="preserve"> de tecnología</w:t>
      </w:r>
      <w:r>
        <w:rPr>
          <w:rFonts w:eastAsia="Times New Roman" w:cs="Arial"/>
          <w:lang w:eastAsia="es-CO"/>
        </w:rPr>
        <w:t xml:space="preserve"> necesite añadir alguna variable relevante ala especificada, deberá </w:t>
      </w:r>
      <w:r w:rsidRPr="00531E86">
        <w:rPr>
          <w:rFonts w:eastAsia="Times New Roman" w:cs="Arial"/>
          <w:lang w:eastAsia="es-CO"/>
        </w:rPr>
        <w:t>referirse al Anexo 3 de este</w:t>
      </w:r>
      <w:r>
        <w:rPr>
          <w:rFonts w:eastAsia="Times New Roman" w:cs="Arial"/>
          <w:lang w:eastAsia="es-CO"/>
        </w:rPr>
        <w:t xml:space="preserve"> documento. </w:t>
      </w:r>
    </w:p>
    <w:p w14:paraId="596E421D" w14:textId="77777777" w:rsidR="009B6215" w:rsidRPr="00C14A2B" w:rsidRDefault="009B6215" w:rsidP="009B6215">
      <w:pPr>
        <w:pStyle w:val="Ttulo2"/>
        <w:numPr>
          <w:ilvl w:val="1"/>
          <w:numId w:val="1"/>
        </w:numPr>
        <w:spacing w:line="288" w:lineRule="auto"/>
        <w:ind w:left="567" w:hanging="567"/>
        <w:rPr>
          <w:rFonts w:ascii="Arial" w:eastAsia="Times New Roman" w:hAnsi="Arial" w:cs="Arial"/>
          <w:sz w:val="24"/>
          <w:lang w:eastAsia="es-CO"/>
        </w:rPr>
      </w:pPr>
      <w:bookmarkStart w:id="52" w:name="IMDEn6"/>
      <w:bookmarkStart w:id="53" w:name="_Toc333231346"/>
      <w:r w:rsidRPr="00C14A2B">
        <w:rPr>
          <w:rFonts w:ascii="Arial" w:hAnsi="Arial" w:cs="Arial"/>
          <w:sz w:val="24"/>
        </w:rPr>
        <w:t>Índice de Mejora del Desempeño Energético</w:t>
      </w:r>
      <w:bookmarkEnd w:id="51"/>
      <w:r w:rsidR="00C24332" w:rsidRPr="00C14A2B">
        <w:rPr>
          <w:rFonts w:ascii="Arial" w:hAnsi="Arial" w:cs="Arial"/>
          <w:sz w:val="24"/>
        </w:rPr>
        <w:t xml:space="preserve"> (IMDEn)</w:t>
      </w:r>
      <w:bookmarkEnd w:id="53"/>
    </w:p>
    <w:bookmarkEnd w:id="52"/>
    <w:p w14:paraId="75EB43C0" w14:textId="77777777" w:rsidR="009B6215" w:rsidRDefault="009B6215" w:rsidP="009B6215">
      <w:pPr>
        <w:spacing w:line="288" w:lineRule="auto"/>
        <w:rPr>
          <w:rFonts w:eastAsia="Times New Roman" w:cs="Arial"/>
          <w:lang w:eastAsia="es-CO"/>
        </w:rPr>
      </w:pPr>
    </w:p>
    <w:p w14:paraId="5D930832" w14:textId="77777777" w:rsidR="009B6215" w:rsidRDefault="00C24332" w:rsidP="009B6215">
      <w:pPr>
        <w:spacing w:line="288" w:lineRule="auto"/>
        <w:rPr>
          <w:rFonts w:eastAsia="Times New Roman" w:cs="Arial"/>
          <w:lang w:eastAsia="es-CO"/>
        </w:rPr>
      </w:pPr>
      <w:r>
        <w:rPr>
          <w:rFonts w:eastAsia="Times New Roman" w:cs="Arial"/>
          <w:lang w:eastAsia="es-CO"/>
        </w:rPr>
        <w:t>El índice de Mejora del Desempeño Energético muestra el porcentaje de ahorro obtenido en términos relativos (porcentuales)</w:t>
      </w:r>
      <w:r w:rsidR="00D664B6">
        <w:rPr>
          <w:rFonts w:eastAsia="Times New Roman" w:cs="Arial"/>
          <w:lang w:eastAsia="es-CO"/>
        </w:rPr>
        <w:t xml:space="preserve"> en la aplicación de una medida de eficiencia energética</w:t>
      </w:r>
      <w:r w:rsidR="00905864">
        <w:rPr>
          <w:rFonts w:eastAsia="Times New Roman" w:cs="Arial"/>
          <w:lang w:eastAsia="es-CO"/>
        </w:rPr>
        <w:t xml:space="preserve"> en un periodo determinado (Periodo de verificación)</w:t>
      </w:r>
      <w:r w:rsidR="00D664B6">
        <w:rPr>
          <w:rFonts w:eastAsia="Times New Roman" w:cs="Arial"/>
          <w:lang w:eastAsia="es-CO"/>
        </w:rPr>
        <w:t xml:space="preserve">. </w:t>
      </w:r>
    </w:p>
    <w:p w14:paraId="043B3125" w14:textId="77777777" w:rsidR="00AA5601" w:rsidRDefault="00AA5601" w:rsidP="009B6215">
      <w:pPr>
        <w:spacing w:line="288" w:lineRule="auto"/>
        <w:rPr>
          <w:rFonts w:eastAsia="Times New Roman" w:cs="Arial"/>
          <w:lang w:eastAsia="es-CO"/>
        </w:rPr>
      </w:pPr>
    </w:p>
    <w:p w14:paraId="7697987A" w14:textId="77777777" w:rsidR="00EA421F" w:rsidRDefault="00EA421F" w:rsidP="009B6215">
      <w:pPr>
        <w:spacing w:line="288" w:lineRule="auto"/>
        <w:rPr>
          <w:rFonts w:eastAsia="Times New Roman" w:cs="Arial"/>
          <w:lang w:eastAsia="es-CO"/>
        </w:rPr>
      </w:pPr>
    </w:p>
    <w:p w14:paraId="30C17822" w14:textId="46DD4450" w:rsidR="00EA421F" w:rsidRDefault="00EA421F" w:rsidP="009B6215">
      <w:pPr>
        <w:spacing w:line="288" w:lineRule="auto"/>
        <w:rPr>
          <w:rFonts w:eastAsia="Times New Roman" w:cs="Arial"/>
          <w:lang w:eastAsia="es-CO"/>
        </w:rPr>
      </w:pPr>
      <m:oMathPara>
        <m:oMath>
          <m:r>
            <w:rPr>
              <w:rFonts w:ascii="Cambria Math" w:eastAsia="Times New Roman" w:hAnsi="Cambria Math" w:cs="Arial"/>
              <w:lang w:eastAsia="es-CO"/>
            </w:rPr>
            <m:t xml:space="preserve">IMDEn= </m:t>
          </m:r>
          <m:d>
            <m:dPr>
              <m:begChr m:val="["/>
              <m:endChr m:val="]"/>
              <m:ctrlPr>
                <w:rPr>
                  <w:rFonts w:ascii="Cambria Math" w:eastAsia="Times New Roman" w:hAnsi="Cambria Math" w:cs="Arial"/>
                  <w:i/>
                  <w:lang w:eastAsia="es-CO"/>
                </w:rPr>
              </m:ctrlPr>
            </m:dPr>
            <m:e>
              <m:f>
                <m:fPr>
                  <m:ctrlPr>
                    <w:rPr>
                      <w:rFonts w:ascii="Cambria Math" w:eastAsia="Times New Roman" w:hAnsi="Cambria Math" w:cs="Arial"/>
                      <w:i/>
                      <w:lang w:eastAsia="es-CO"/>
                    </w:rPr>
                  </m:ctrlPr>
                </m:fPr>
                <m:num>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Consumo por unidad energética</m:t>
                          </m:r>
                        </m:e>
                        <m:sub>
                          <m:r>
                            <w:rPr>
                              <w:rFonts w:ascii="Cambria Math" w:eastAsia="Times New Roman" w:hAnsi="Cambria Math" w:cs="Arial"/>
                              <w:lang w:eastAsia="es-CO"/>
                            </w:rPr>
                            <m:t>Base</m:t>
                          </m:r>
                        </m:sub>
                      </m:sSub>
                      <m:r>
                        <w:rPr>
                          <w:rFonts w:ascii="Cambria Math" w:eastAsia="Times New Roman" w:hAnsi="Cambria Math" w:cs="Arial"/>
                          <w:lang w:eastAsia="es-CO"/>
                        </w:rPr>
                        <m:t xml:space="preserve">- </m:t>
                      </m:r>
                      <m:sSub>
                        <m:sSubPr>
                          <m:ctrlPr>
                            <w:rPr>
                              <w:rFonts w:ascii="Cambria Math" w:eastAsia="Times New Roman" w:hAnsi="Cambria Math" w:cs="Arial"/>
                              <w:i/>
                              <w:lang w:eastAsia="es-CO"/>
                            </w:rPr>
                          </m:ctrlPr>
                        </m:sSubPr>
                        <m:e>
                          <m:r>
                            <m:rPr>
                              <m:sty m:val="p"/>
                            </m:rPr>
                            <w:rPr>
                              <w:rFonts w:ascii="Cambria Math" w:eastAsia="Times New Roman" w:hAnsi="Cambria Math" w:cs="Arial"/>
                              <w:szCs w:val="18"/>
                              <w:lang w:eastAsia="es-CO"/>
                            </w:rPr>
                            <m:t>Consumo por unidad energética</m:t>
                          </m:r>
                        </m:e>
                        <m:sub>
                          <m:r>
                            <w:rPr>
                              <w:rFonts w:ascii="Cambria Math" w:eastAsia="Times New Roman" w:hAnsi="Cambria Math" w:cs="Arial"/>
                              <w:lang w:eastAsia="es-CO"/>
                            </w:rPr>
                            <m:t>Co</m:t>
                          </m:r>
                          <m:r>
                            <w:rPr>
                              <w:rFonts w:ascii="Cambria Math" w:eastAsia="Times New Roman" w:hAnsi="Cambria Math" w:cs="Arial"/>
                              <w:lang w:eastAsia="es-CO"/>
                            </w:rPr>
                            <m:t>mprometido</m:t>
                          </m:r>
                        </m:sub>
                      </m:sSub>
                    </m:e>
                  </m:d>
                </m:num>
                <m:den>
                  <m:sSub>
                    <m:sSubPr>
                      <m:ctrlPr>
                        <w:rPr>
                          <w:rFonts w:ascii="Cambria Math" w:eastAsia="Times New Roman" w:hAnsi="Cambria Math" w:cs="Arial"/>
                          <w:i/>
                          <w:lang w:eastAsia="es-CO"/>
                        </w:rPr>
                      </m:ctrlPr>
                    </m:sSubPr>
                    <m:e>
                      <m:r>
                        <m:rPr>
                          <m:sty m:val="p"/>
                        </m:rPr>
                        <w:rPr>
                          <w:rFonts w:ascii="Cambria Math" w:eastAsia="Times New Roman" w:hAnsi="Cambria Math" w:cs="Arial"/>
                          <w:szCs w:val="18"/>
                          <w:lang w:eastAsia="es-CO"/>
                        </w:rPr>
                        <m:t>Consumo por unidad energética</m:t>
                      </m:r>
                    </m:e>
                    <m:sub>
                      <m:r>
                        <w:rPr>
                          <w:rFonts w:ascii="Cambria Math" w:eastAsia="Times New Roman" w:hAnsi="Cambria Math" w:cs="Arial"/>
                          <w:lang w:eastAsia="es-CO"/>
                        </w:rPr>
                        <m:t>Base</m:t>
                      </m:r>
                    </m:sub>
                  </m:sSub>
                </m:den>
              </m:f>
            </m:e>
          </m:d>
          <m:r>
            <w:rPr>
              <w:rFonts w:ascii="Cambria Math" w:eastAsia="Times New Roman" w:hAnsi="Cambria Math" w:cs="Arial"/>
              <w:lang w:eastAsia="es-CO"/>
            </w:rPr>
            <m:t xml:space="preserve"> × 100</m:t>
          </m:r>
        </m:oMath>
      </m:oMathPara>
    </w:p>
    <w:p w14:paraId="092A74EA" w14:textId="77777777" w:rsidR="00EA421F" w:rsidRDefault="00EA421F" w:rsidP="009B6215">
      <w:pPr>
        <w:spacing w:line="288" w:lineRule="auto"/>
        <w:rPr>
          <w:rFonts w:eastAsia="Times New Roman" w:cs="Arial"/>
          <w:lang w:eastAsia="es-CO"/>
        </w:rPr>
      </w:pPr>
    </w:p>
    <w:p w14:paraId="672ECC43" w14:textId="61C24CA8" w:rsidR="0094472A" w:rsidRDefault="00D664B6" w:rsidP="006122A8">
      <w:pPr>
        <w:spacing w:before="120" w:after="120" w:line="288" w:lineRule="auto"/>
        <w:jc w:val="both"/>
        <w:rPr>
          <w:rFonts w:eastAsia="Times New Roman" w:cs="Arial"/>
          <w:iCs/>
          <w:lang w:eastAsia="es-CO"/>
        </w:rPr>
      </w:pPr>
      <w:r>
        <w:rPr>
          <w:rFonts w:eastAsia="Times New Roman" w:cs="Arial"/>
          <w:iCs/>
          <w:lang w:eastAsia="es-CO"/>
        </w:rPr>
        <w:t xml:space="preserve">Este indicador es el que muestra </w:t>
      </w:r>
      <w:r w:rsidR="005168D9">
        <w:rPr>
          <w:rFonts w:eastAsia="Times New Roman" w:cs="Arial"/>
          <w:iCs/>
          <w:lang w:eastAsia="es-CO"/>
        </w:rPr>
        <w:t>la capacidad de generar una eficiencia en la solución propuesta</w:t>
      </w:r>
      <w:r w:rsidR="001A399B">
        <w:rPr>
          <w:rFonts w:eastAsia="Times New Roman" w:cs="Arial"/>
          <w:iCs/>
          <w:lang w:eastAsia="es-CO"/>
        </w:rPr>
        <w:t>.</w:t>
      </w:r>
    </w:p>
    <w:p w14:paraId="095F16A9" w14:textId="561BD140" w:rsidR="005168D9" w:rsidRDefault="001A399B" w:rsidP="006122A8">
      <w:pPr>
        <w:spacing w:before="120" w:after="120" w:line="288" w:lineRule="auto"/>
        <w:jc w:val="both"/>
        <w:rPr>
          <w:rFonts w:eastAsia="Times New Roman" w:cs="Arial"/>
          <w:iCs/>
          <w:lang w:eastAsia="es-CO"/>
        </w:rPr>
      </w:pPr>
      <w:r>
        <w:rPr>
          <w:rFonts w:eastAsia="Times New Roman" w:cs="Arial"/>
          <w:iCs/>
          <w:lang w:eastAsia="es-CO"/>
        </w:rPr>
        <w:t>Se podrán identificar</w:t>
      </w:r>
      <w:r w:rsidR="005168D9">
        <w:rPr>
          <w:rFonts w:eastAsia="Times New Roman" w:cs="Arial"/>
          <w:iCs/>
          <w:lang w:eastAsia="es-CO"/>
        </w:rPr>
        <w:t xml:space="preserve"> dos IMDEn</w:t>
      </w:r>
      <w:r w:rsidR="001401DF">
        <w:rPr>
          <w:rFonts w:eastAsia="Times New Roman" w:cs="Arial"/>
          <w:iCs/>
          <w:lang w:eastAsia="es-CO"/>
        </w:rPr>
        <w:t xml:space="preserve"> a utilizarse al aplicar la fórmula anterior en la variable </w:t>
      </w:r>
      <w:r w:rsidR="00AA5601">
        <w:rPr>
          <w:rFonts w:eastAsia="Times New Roman" w:cs="Arial"/>
          <w:iCs/>
          <w:lang w:eastAsia="es-CO"/>
        </w:rPr>
        <w:t>Consumo por unidad energética</w:t>
      </w:r>
      <w:r w:rsidR="00F63C23">
        <w:rPr>
          <w:rFonts w:eastAsia="Times New Roman" w:cs="Arial"/>
          <w:iCs/>
          <w:lang w:eastAsia="es-CO"/>
        </w:rPr>
        <w:t xml:space="preserve"> </w:t>
      </w:r>
      <w:r>
        <w:rPr>
          <w:rFonts w:eastAsia="Times New Roman" w:cs="Arial"/>
          <w:iCs/>
          <w:vertAlign w:val="subscript"/>
          <w:lang w:eastAsia="es-CO"/>
        </w:rPr>
        <w:t>Comprometido</w:t>
      </w:r>
      <w:r w:rsidR="005168D9">
        <w:rPr>
          <w:rFonts w:eastAsia="Times New Roman" w:cs="Arial"/>
          <w:iCs/>
          <w:lang w:eastAsia="es-CO"/>
        </w:rPr>
        <w:t>:</w:t>
      </w:r>
    </w:p>
    <w:p w14:paraId="1FF50F96" w14:textId="4B49F628" w:rsidR="003E11AC" w:rsidRDefault="005168D9" w:rsidP="00E51AAE">
      <w:pPr>
        <w:pStyle w:val="FarbigeListe-Akzent11"/>
        <w:numPr>
          <w:ilvl w:val="0"/>
          <w:numId w:val="22"/>
        </w:numPr>
        <w:spacing w:before="120" w:after="120" w:line="288" w:lineRule="auto"/>
        <w:contextualSpacing w:val="0"/>
        <w:jc w:val="both"/>
        <w:rPr>
          <w:rFonts w:eastAsia="Times New Roman" w:cs="Arial"/>
          <w:iCs/>
          <w:lang w:eastAsia="es-CO"/>
        </w:rPr>
      </w:pPr>
      <w:r w:rsidRPr="005168D9">
        <w:rPr>
          <w:rFonts w:eastAsia="Times New Roman" w:cs="Arial"/>
          <w:iCs/>
          <w:lang w:eastAsia="es-CO"/>
        </w:rPr>
        <w:t>IMDEn</w:t>
      </w:r>
      <w:r w:rsidR="00F63C23">
        <w:rPr>
          <w:rFonts w:eastAsia="Times New Roman" w:cs="Arial"/>
          <w:iCs/>
          <w:lang w:eastAsia="es-CO"/>
        </w:rPr>
        <w:t xml:space="preserve"> </w:t>
      </w:r>
      <w:r w:rsidR="00F63C23">
        <w:rPr>
          <w:rFonts w:eastAsia="Times New Roman" w:cs="Arial"/>
          <w:iCs/>
          <w:vertAlign w:val="subscript"/>
          <w:lang w:eastAsia="es-CO"/>
        </w:rPr>
        <w:t>Estimado</w:t>
      </w:r>
      <w:r w:rsidR="006122A8">
        <w:rPr>
          <w:rFonts w:eastAsia="Times New Roman" w:cs="Arial"/>
          <w:iCs/>
          <w:lang w:eastAsia="es-CO"/>
        </w:rPr>
        <w:t xml:space="preserve">, utilizado para establecer el compromiso de ahorro contractual ofrecido por el </w:t>
      </w:r>
      <w:r w:rsidR="00913934">
        <w:rPr>
          <w:rFonts w:eastAsia="Times New Roman" w:cs="Arial"/>
          <w:iCs/>
          <w:lang w:eastAsia="es-CO"/>
        </w:rPr>
        <w:t>p</w:t>
      </w:r>
      <w:r w:rsidR="00600865">
        <w:rPr>
          <w:rFonts w:eastAsia="Times New Roman" w:cs="Arial"/>
          <w:iCs/>
          <w:lang w:eastAsia="es-CO"/>
        </w:rPr>
        <w:t>roveedor</w:t>
      </w:r>
      <w:r w:rsidR="00193EF1">
        <w:rPr>
          <w:rFonts w:eastAsia="Times New Roman" w:cs="Arial"/>
          <w:iCs/>
          <w:lang w:eastAsia="es-CO"/>
        </w:rPr>
        <w:t xml:space="preserve"> de tecnología</w:t>
      </w:r>
      <w:r w:rsidR="001401DF">
        <w:rPr>
          <w:rFonts w:eastAsia="Times New Roman" w:cs="Arial"/>
          <w:iCs/>
          <w:lang w:eastAsia="es-CO"/>
        </w:rPr>
        <w:t xml:space="preserve"> y que es resultado de utilizar para el cálculo el </w:t>
      </w:r>
      <w:r w:rsidR="00AA5601">
        <w:rPr>
          <w:rFonts w:eastAsia="Times New Roman" w:cs="Arial"/>
          <w:iCs/>
          <w:lang w:eastAsia="es-CO"/>
        </w:rPr>
        <w:t>Consumo por unidad energética</w:t>
      </w:r>
      <w:r w:rsidR="001401DF">
        <w:rPr>
          <w:rFonts w:eastAsia="Times New Roman" w:cs="Arial"/>
          <w:iCs/>
          <w:lang w:eastAsia="es-CO"/>
        </w:rPr>
        <w:t xml:space="preserve"> </w:t>
      </w:r>
      <w:r w:rsidR="001A399B">
        <w:rPr>
          <w:rFonts w:eastAsia="Times New Roman" w:cs="Arial"/>
          <w:iCs/>
          <w:vertAlign w:val="subscript"/>
          <w:lang w:eastAsia="es-CO"/>
        </w:rPr>
        <w:t>Comprometido</w:t>
      </w:r>
      <w:r w:rsidR="00F63C23">
        <w:rPr>
          <w:rFonts w:eastAsia="Times New Roman" w:cs="Arial"/>
          <w:iCs/>
          <w:lang w:eastAsia="es-CO"/>
        </w:rPr>
        <w:t>.</w:t>
      </w:r>
    </w:p>
    <w:p w14:paraId="1763BE31" w14:textId="5224602B" w:rsidR="003E11AC" w:rsidRDefault="005168D9" w:rsidP="00E51AAE">
      <w:pPr>
        <w:pStyle w:val="FarbigeListe-Akzent11"/>
        <w:numPr>
          <w:ilvl w:val="0"/>
          <w:numId w:val="22"/>
        </w:numPr>
        <w:spacing w:before="120" w:after="120" w:line="288" w:lineRule="auto"/>
        <w:contextualSpacing w:val="0"/>
        <w:jc w:val="both"/>
        <w:rPr>
          <w:rFonts w:eastAsia="Times New Roman" w:cs="Arial"/>
          <w:lang w:eastAsia="es-CO"/>
        </w:rPr>
      </w:pPr>
      <w:r>
        <w:rPr>
          <w:rFonts w:eastAsia="Times New Roman" w:cs="Arial"/>
          <w:lang w:eastAsia="es-CO"/>
        </w:rPr>
        <w:t>IMDEn</w:t>
      </w:r>
      <w:r w:rsidR="00F63C23">
        <w:rPr>
          <w:rFonts w:eastAsia="Times New Roman" w:cs="Arial"/>
          <w:lang w:eastAsia="es-CO"/>
        </w:rPr>
        <w:t xml:space="preserve"> </w:t>
      </w:r>
      <w:r w:rsidR="00F63C23">
        <w:rPr>
          <w:rFonts w:eastAsia="Times New Roman" w:cs="Arial"/>
          <w:vertAlign w:val="subscript"/>
          <w:lang w:eastAsia="es-CO"/>
        </w:rPr>
        <w:t>Efectivo</w:t>
      </w:r>
      <w:r w:rsidR="006122A8">
        <w:rPr>
          <w:rFonts w:eastAsia="Times New Roman" w:cs="Arial"/>
          <w:lang w:eastAsia="es-CO"/>
        </w:rPr>
        <w:t xml:space="preserve">, utilizado para </w:t>
      </w:r>
      <w:r w:rsidR="00655B96">
        <w:rPr>
          <w:rFonts w:eastAsia="Times New Roman" w:cs="Arial"/>
          <w:lang w:eastAsia="es-CO"/>
        </w:rPr>
        <w:t>calcular</w:t>
      </w:r>
      <w:r w:rsidR="006122A8">
        <w:rPr>
          <w:rFonts w:eastAsia="Times New Roman" w:cs="Arial"/>
          <w:lang w:eastAsia="es-CO"/>
        </w:rPr>
        <w:t xml:space="preserve"> la capacidad real de mejora del proyecto y en consecuencia calcular si hubo deficiencia o exceso en el ahorro comprometido por el </w:t>
      </w:r>
      <w:r w:rsidR="00913934">
        <w:rPr>
          <w:rFonts w:eastAsia="Times New Roman" w:cs="Arial"/>
          <w:lang w:eastAsia="es-CO"/>
        </w:rPr>
        <w:t>proveedor</w:t>
      </w:r>
      <w:r w:rsidR="006122A8">
        <w:rPr>
          <w:rFonts w:eastAsia="Times New Roman" w:cs="Arial"/>
          <w:lang w:eastAsia="es-CO"/>
        </w:rPr>
        <w:t xml:space="preserve"> de la tecnología</w:t>
      </w:r>
      <w:r w:rsidR="001401DF">
        <w:rPr>
          <w:rFonts w:eastAsia="Times New Roman" w:cs="Arial"/>
          <w:lang w:eastAsia="es-CO"/>
        </w:rPr>
        <w:t xml:space="preserve"> </w:t>
      </w:r>
      <w:r w:rsidR="001401DF">
        <w:rPr>
          <w:rFonts w:eastAsia="Times New Roman" w:cs="Arial"/>
          <w:iCs/>
          <w:lang w:eastAsia="es-CO"/>
        </w:rPr>
        <w:t xml:space="preserve">y que es resultado de utilizar para el cálculo el </w:t>
      </w:r>
      <w:r w:rsidR="00AA5601">
        <w:rPr>
          <w:rFonts w:eastAsia="Times New Roman" w:cs="Arial"/>
          <w:iCs/>
          <w:lang w:eastAsia="es-CO"/>
        </w:rPr>
        <w:t>Consumo por unidad energética</w:t>
      </w:r>
      <w:r w:rsidR="001401DF">
        <w:rPr>
          <w:rFonts w:eastAsia="Times New Roman" w:cs="Arial"/>
          <w:iCs/>
          <w:lang w:eastAsia="es-CO"/>
        </w:rPr>
        <w:t xml:space="preserve"> </w:t>
      </w:r>
      <w:r w:rsidR="00F63C23">
        <w:rPr>
          <w:rFonts w:eastAsia="Times New Roman" w:cs="Arial"/>
          <w:iCs/>
          <w:vertAlign w:val="subscript"/>
          <w:lang w:eastAsia="es-CO"/>
        </w:rPr>
        <w:t>Efectivo</w:t>
      </w:r>
      <w:r w:rsidR="00F63C23">
        <w:rPr>
          <w:rFonts w:eastAsia="Times New Roman" w:cs="Arial"/>
          <w:iCs/>
          <w:lang w:eastAsia="es-CO"/>
        </w:rPr>
        <w:t>.</w:t>
      </w:r>
    </w:p>
    <w:p w14:paraId="68842954" w14:textId="0F0D3925" w:rsidR="0094472A" w:rsidRDefault="0094472A" w:rsidP="003D2963">
      <w:pPr>
        <w:spacing w:before="120" w:after="120" w:line="288" w:lineRule="auto"/>
        <w:jc w:val="both"/>
        <w:rPr>
          <w:rFonts w:eastAsia="Times New Roman" w:cs="Arial"/>
          <w:lang w:eastAsia="es-CO"/>
        </w:rPr>
      </w:pPr>
      <w:r>
        <w:rPr>
          <w:rFonts w:eastAsia="Times New Roman" w:cs="Arial"/>
          <w:lang w:eastAsia="es-CO"/>
        </w:rPr>
        <w:lastRenderedPageBreak/>
        <w:t xml:space="preserve">En el formato </w:t>
      </w:r>
      <w:r w:rsidR="00193EF1">
        <w:rPr>
          <w:rFonts w:eastAsia="Times New Roman" w:cs="Arial"/>
          <w:lang w:eastAsia="es-CO"/>
        </w:rPr>
        <w:t>FIRA03A</w:t>
      </w:r>
      <w:r>
        <w:rPr>
          <w:rFonts w:eastAsia="Times New Roman" w:cs="Arial"/>
          <w:lang w:eastAsia="es-CO"/>
        </w:rPr>
        <w:t>, en el apartado de “INDICE DE</w:t>
      </w:r>
      <w:r w:rsidR="00F63C23">
        <w:rPr>
          <w:rFonts w:eastAsia="Times New Roman" w:cs="Arial"/>
          <w:lang w:eastAsia="es-CO"/>
        </w:rPr>
        <w:t xml:space="preserve"> </w:t>
      </w:r>
      <w:r w:rsidR="001A399B">
        <w:rPr>
          <w:rFonts w:eastAsia="Times New Roman" w:cs="Arial"/>
          <w:lang w:eastAsia="es-CO"/>
        </w:rPr>
        <w:t>EFICIENCIA ENERGÉTICA</w:t>
      </w:r>
      <w:r>
        <w:rPr>
          <w:rFonts w:eastAsia="Times New Roman" w:cs="Arial"/>
          <w:lang w:eastAsia="es-CO"/>
        </w:rPr>
        <w:t>” en forma automática se calcula el porcentaje para cada periodo registrado. A su vez será necesario sacar el promedio del mismo para definir un %</w:t>
      </w:r>
      <w:r w:rsidR="004B307C">
        <w:rPr>
          <w:rFonts w:eastAsia="Times New Roman" w:cs="Arial"/>
          <w:lang w:eastAsia="es-CO"/>
        </w:rPr>
        <w:t xml:space="preserve"> </w:t>
      </w:r>
      <w:r w:rsidR="00913934">
        <w:rPr>
          <w:rFonts w:eastAsia="Times New Roman" w:cs="Arial"/>
          <w:lang w:eastAsia="es-CO"/>
        </w:rPr>
        <w:t>a establecer. Ver la figura 2-12</w:t>
      </w:r>
      <w:r w:rsidR="00B609D8">
        <w:rPr>
          <w:rFonts w:eastAsia="Times New Roman" w:cs="Arial"/>
          <w:lang w:eastAsia="es-CO"/>
        </w:rPr>
        <w:t>.</w:t>
      </w:r>
    </w:p>
    <w:p w14:paraId="313258F4" w14:textId="6B452D1F" w:rsidR="00764F24" w:rsidRDefault="00913934" w:rsidP="00764F24">
      <w:pPr>
        <w:spacing w:before="120" w:after="120" w:line="288" w:lineRule="auto"/>
        <w:jc w:val="center"/>
        <w:rPr>
          <w:rFonts w:eastAsia="Times New Roman" w:cs="Arial"/>
          <w:lang w:eastAsia="es-CO"/>
        </w:rPr>
      </w:pPr>
      <w:r>
        <w:rPr>
          <w:rFonts w:eastAsia="Times New Roman" w:cs="Arial"/>
          <w:noProof/>
          <w:lang w:val="es-ES"/>
        </w:rPr>
        <w:drawing>
          <wp:inline distT="0" distB="0" distL="0" distR="0" wp14:anchorId="57E0F612" wp14:editId="76DD44EE">
            <wp:extent cx="3126065" cy="267287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51.13 p.m..png"/>
                    <pic:cNvPicPr/>
                  </pic:nvPicPr>
                  <pic:blipFill>
                    <a:blip r:embed="rId24">
                      <a:extLst>
                        <a:ext uri="{28A0092B-C50C-407E-A947-70E740481C1C}">
                          <a14:useLocalDpi xmlns:a14="http://schemas.microsoft.com/office/drawing/2010/main" val="0"/>
                        </a:ext>
                      </a:extLst>
                    </a:blip>
                    <a:stretch>
                      <a:fillRect/>
                    </a:stretch>
                  </pic:blipFill>
                  <pic:spPr>
                    <a:xfrm>
                      <a:off x="0" y="0"/>
                      <a:ext cx="3126065" cy="2672878"/>
                    </a:xfrm>
                    <a:prstGeom prst="rect">
                      <a:avLst/>
                    </a:prstGeom>
                  </pic:spPr>
                </pic:pic>
              </a:graphicData>
            </a:graphic>
          </wp:inline>
        </w:drawing>
      </w:r>
    </w:p>
    <w:p w14:paraId="738B4F85" w14:textId="16CEC385" w:rsidR="00B609D8" w:rsidRPr="005A77D7" w:rsidRDefault="00913934" w:rsidP="00B609D8">
      <w:pPr>
        <w:spacing w:after="240" w:line="288" w:lineRule="auto"/>
        <w:jc w:val="center"/>
        <w:rPr>
          <w:rFonts w:eastAsia="Times New Roman" w:cs="Arial"/>
          <w:i/>
          <w:sz w:val="16"/>
          <w:szCs w:val="16"/>
          <w:lang w:eastAsia="es-CO"/>
        </w:rPr>
      </w:pPr>
      <w:r>
        <w:rPr>
          <w:rFonts w:eastAsia="Times New Roman" w:cs="Arial"/>
          <w:b/>
          <w:i/>
          <w:sz w:val="16"/>
          <w:szCs w:val="16"/>
          <w:lang w:eastAsia="es-CO"/>
        </w:rPr>
        <w:t>Figura 2-12</w:t>
      </w:r>
      <w:r w:rsidR="00B609D8" w:rsidRPr="005A77D7">
        <w:rPr>
          <w:rFonts w:eastAsia="Times New Roman" w:cs="Arial"/>
          <w:b/>
          <w:i/>
          <w:sz w:val="16"/>
          <w:szCs w:val="16"/>
          <w:lang w:eastAsia="es-CO"/>
        </w:rPr>
        <w:t>.-</w:t>
      </w:r>
      <w:r w:rsidR="00B609D8" w:rsidRPr="005A77D7">
        <w:rPr>
          <w:rFonts w:eastAsia="Times New Roman" w:cs="Arial"/>
          <w:i/>
          <w:sz w:val="16"/>
          <w:szCs w:val="16"/>
          <w:lang w:eastAsia="es-CO"/>
        </w:rPr>
        <w:t xml:space="preserve"> Ejemplo sobre el índice de </w:t>
      </w:r>
      <w:r w:rsidR="000B362D">
        <w:rPr>
          <w:rFonts w:eastAsia="Times New Roman" w:cs="Arial"/>
          <w:i/>
          <w:sz w:val="16"/>
          <w:szCs w:val="16"/>
          <w:lang w:eastAsia="es-CO"/>
        </w:rPr>
        <w:t>Eficiencia Energética</w:t>
      </w:r>
      <w:r w:rsidR="00B609D8" w:rsidRPr="005A77D7">
        <w:rPr>
          <w:rFonts w:eastAsia="Times New Roman" w:cs="Arial"/>
          <w:i/>
          <w:sz w:val="16"/>
          <w:szCs w:val="16"/>
          <w:lang w:eastAsia="es-CO"/>
        </w:rPr>
        <w:t xml:space="preserve"> obtenido</w:t>
      </w:r>
      <w:r w:rsidR="00F56149" w:rsidRPr="005A77D7">
        <w:rPr>
          <w:rFonts w:eastAsia="Times New Roman" w:cs="Arial"/>
          <w:i/>
          <w:sz w:val="16"/>
          <w:szCs w:val="16"/>
          <w:lang w:eastAsia="es-CO"/>
        </w:rPr>
        <w:t>, tomada de ejemplo propuesto</w:t>
      </w:r>
      <w:r w:rsidR="00B609D8" w:rsidRPr="005A77D7">
        <w:rPr>
          <w:rFonts w:eastAsia="Times New Roman" w:cs="Arial"/>
          <w:i/>
          <w:sz w:val="16"/>
          <w:szCs w:val="16"/>
          <w:lang w:eastAsia="es-CO"/>
        </w:rPr>
        <w:t>.</w:t>
      </w:r>
    </w:p>
    <w:p w14:paraId="5B28082F" w14:textId="5F9BE1E9" w:rsidR="00AC0074" w:rsidRPr="0094472A" w:rsidRDefault="00AC0074" w:rsidP="00F63C23">
      <w:pPr>
        <w:spacing w:after="240" w:line="288" w:lineRule="auto"/>
        <w:jc w:val="both"/>
        <w:rPr>
          <w:rFonts w:eastAsia="Times New Roman" w:cs="Arial"/>
          <w:lang w:eastAsia="es-CO"/>
        </w:rPr>
      </w:pPr>
      <w:r w:rsidRPr="003D2963">
        <w:rPr>
          <w:rFonts w:eastAsia="Times New Roman" w:cs="Arial"/>
          <w:lang w:eastAsia="es-CO"/>
        </w:rPr>
        <w:t xml:space="preserve">El IMDEn </w:t>
      </w:r>
      <w:r w:rsidR="00F63C23">
        <w:rPr>
          <w:rFonts w:eastAsia="Times New Roman" w:cs="Arial"/>
          <w:vertAlign w:val="subscript"/>
          <w:lang w:eastAsia="es-CO"/>
        </w:rPr>
        <w:t xml:space="preserve">Efectivo </w:t>
      </w:r>
      <w:r w:rsidRPr="003D2963">
        <w:rPr>
          <w:rFonts w:eastAsia="Times New Roman" w:cs="Arial"/>
          <w:lang w:eastAsia="es-CO"/>
        </w:rPr>
        <w:t xml:space="preserve">de un periodo siempre tendrá que ser igual o mayor </w:t>
      </w:r>
      <w:r w:rsidR="00F63C23">
        <w:rPr>
          <w:rFonts w:eastAsia="Times New Roman" w:cs="Arial"/>
          <w:lang w:eastAsia="es-CO"/>
        </w:rPr>
        <w:t xml:space="preserve">que </w:t>
      </w:r>
      <w:r w:rsidRPr="003D2963">
        <w:rPr>
          <w:rFonts w:eastAsia="Times New Roman" w:cs="Arial"/>
          <w:lang w:eastAsia="es-CO"/>
        </w:rPr>
        <w:t xml:space="preserve">el </w:t>
      </w:r>
      <w:r w:rsidR="00610FE9" w:rsidRPr="003D2963">
        <w:rPr>
          <w:rFonts w:eastAsia="Times New Roman" w:cs="Arial"/>
          <w:lang w:eastAsia="es-CO"/>
        </w:rPr>
        <w:t>IMDEn</w:t>
      </w:r>
      <w:r w:rsidR="00F63C23">
        <w:rPr>
          <w:rFonts w:eastAsia="Times New Roman" w:cs="Arial"/>
          <w:lang w:eastAsia="es-CO"/>
        </w:rPr>
        <w:t xml:space="preserve"> </w:t>
      </w:r>
      <w:r w:rsidR="00F63C23">
        <w:rPr>
          <w:rFonts w:eastAsia="Times New Roman" w:cs="Arial"/>
          <w:vertAlign w:val="subscript"/>
          <w:lang w:eastAsia="es-CO"/>
        </w:rPr>
        <w:t>Estimado</w:t>
      </w:r>
      <w:r w:rsidR="000B362D">
        <w:rPr>
          <w:rFonts w:eastAsia="Times New Roman" w:cs="Arial"/>
          <w:lang w:eastAsia="es-CO"/>
        </w:rPr>
        <w:t>.</w:t>
      </w:r>
    </w:p>
    <w:p w14:paraId="29CEDC93" w14:textId="6B0BF788" w:rsidR="00AC0074" w:rsidRPr="00890B88" w:rsidRDefault="00AC0074" w:rsidP="00AC0074">
      <w:pPr>
        <w:spacing w:before="120" w:after="120" w:line="288" w:lineRule="auto"/>
        <w:jc w:val="center"/>
        <w:rPr>
          <w:b/>
          <w:color w:val="800000"/>
          <w:vertAlign w:val="subscript"/>
        </w:rPr>
      </w:pPr>
      <w:r>
        <w:rPr>
          <w:b/>
          <w:color w:val="800000"/>
        </w:rPr>
        <w:t xml:space="preserve">IMDEn </w:t>
      </w:r>
      <w:r w:rsidR="00890B88">
        <w:rPr>
          <w:b/>
          <w:color w:val="800000"/>
          <w:vertAlign w:val="subscript"/>
        </w:rPr>
        <w:t xml:space="preserve">Efectivo </w:t>
      </w:r>
      <w:r w:rsidRPr="00D12EDF">
        <w:rPr>
          <w:b/>
          <w:color w:val="800000"/>
        </w:rPr>
        <w:t>≥</w:t>
      </w:r>
      <w:r>
        <w:rPr>
          <w:b/>
          <w:color w:val="800000"/>
        </w:rPr>
        <w:t xml:space="preserve"> IMDEn </w:t>
      </w:r>
      <w:r w:rsidR="00890B88">
        <w:rPr>
          <w:b/>
          <w:color w:val="800000"/>
          <w:vertAlign w:val="subscript"/>
        </w:rPr>
        <w:t>Estimado</w:t>
      </w:r>
    </w:p>
    <w:p w14:paraId="7FF0C3A6" w14:textId="21577F42" w:rsidR="0094472A" w:rsidRDefault="008C6F57" w:rsidP="006122A8">
      <w:pPr>
        <w:spacing w:before="120" w:after="120" w:line="288" w:lineRule="auto"/>
        <w:jc w:val="both"/>
      </w:pPr>
      <w:r>
        <w:t>Como producto de esta información</w:t>
      </w:r>
      <w:r w:rsidR="005168D9">
        <w:t xml:space="preserve">, el formato </w:t>
      </w:r>
      <w:r w:rsidR="00193EF1">
        <w:t>FIRA03A</w:t>
      </w:r>
      <w:r w:rsidR="005168D9">
        <w:t xml:space="preserve"> genera una gráfica </w:t>
      </w:r>
      <w:r w:rsidR="00913934">
        <w:t xml:space="preserve">como la que se muestra en la Figura 2.12 </w:t>
      </w:r>
      <w:r w:rsidR="005168D9">
        <w:t>en don</w:t>
      </w:r>
      <w:r w:rsidR="00890B88">
        <w:t xml:space="preserve">de se puede observar el </w:t>
      </w:r>
      <w:r w:rsidR="00AA5601">
        <w:t>Consumo por unidad energética</w:t>
      </w:r>
      <w:r w:rsidR="00890B88">
        <w:t xml:space="preserve"> </w:t>
      </w:r>
      <w:r w:rsidR="00890B88">
        <w:rPr>
          <w:vertAlign w:val="subscript"/>
        </w:rPr>
        <w:t>Base</w:t>
      </w:r>
      <w:r w:rsidR="00890B88">
        <w:t xml:space="preserve">, el </w:t>
      </w:r>
      <w:r w:rsidR="00AA5601">
        <w:t>Consumo por unidad energética</w:t>
      </w:r>
      <w:r w:rsidR="00890B88">
        <w:t xml:space="preserve"> </w:t>
      </w:r>
      <w:r w:rsidR="000B362D">
        <w:rPr>
          <w:vertAlign w:val="subscript"/>
        </w:rPr>
        <w:t>Comprometido</w:t>
      </w:r>
      <w:r w:rsidR="005168D9">
        <w:t xml:space="preserve"> y </w:t>
      </w:r>
      <w:r w:rsidR="00483BF4">
        <w:t>e</w:t>
      </w:r>
      <w:r w:rsidR="005168D9">
        <w:t xml:space="preserve">l IMDEn. </w:t>
      </w:r>
    </w:p>
    <w:p w14:paraId="55D952CD" w14:textId="79E68DAB" w:rsidR="00913934" w:rsidRDefault="00913934" w:rsidP="00913934">
      <w:pPr>
        <w:spacing w:before="120" w:after="120" w:line="288" w:lineRule="auto"/>
        <w:jc w:val="center"/>
      </w:pPr>
      <w:r>
        <w:rPr>
          <w:noProof/>
          <w:lang w:val="es-ES"/>
        </w:rPr>
        <w:drawing>
          <wp:inline distT="0" distB="0" distL="0" distR="0" wp14:anchorId="1CD5DEA5" wp14:editId="42436466">
            <wp:extent cx="5612130" cy="1952625"/>
            <wp:effectExtent l="0" t="0" r="127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0.53.30 p.m..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1952625"/>
                    </a:xfrm>
                    <a:prstGeom prst="rect">
                      <a:avLst/>
                    </a:prstGeom>
                  </pic:spPr>
                </pic:pic>
              </a:graphicData>
            </a:graphic>
          </wp:inline>
        </w:drawing>
      </w:r>
    </w:p>
    <w:p w14:paraId="528EA5C0" w14:textId="77AA7293" w:rsidR="00764F24" w:rsidRPr="005A77D7" w:rsidRDefault="004B307C" w:rsidP="005A77D7">
      <w:pPr>
        <w:spacing w:before="120" w:after="120" w:line="288" w:lineRule="auto"/>
        <w:jc w:val="center"/>
        <w:rPr>
          <w:i/>
        </w:rPr>
      </w:pPr>
      <w:r>
        <w:rPr>
          <w:rFonts w:eastAsia="Times New Roman" w:cs="Arial"/>
          <w:b/>
          <w:i/>
          <w:sz w:val="16"/>
          <w:szCs w:val="16"/>
          <w:lang w:eastAsia="es-CO"/>
        </w:rPr>
        <w:t>Figura 2-1</w:t>
      </w:r>
      <w:r w:rsidR="006E16F1" w:rsidRPr="005A77D7">
        <w:rPr>
          <w:rFonts w:eastAsia="Times New Roman" w:cs="Arial"/>
          <w:b/>
          <w:i/>
          <w:sz w:val="16"/>
          <w:szCs w:val="16"/>
          <w:lang w:eastAsia="es-CO"/>
        </w:rPr>
        <w:t>.-</w:t>
      </w:r>
      <w:r w:rsidR="006E16F1" w:rsidRPr="005A77D7">
        <w:rPr>
          <w:rFonts w:eastAsia="Times New Roman" w:cs="Arial"/>
          <w:i/>
          <w:sz w:val="16"/>
          <w:szCs w:val="16"/>
          <w:lang w:eastAsia="es-CO"/>
        </w:rPr>
        <w:t xml:space="preserve"> Línea de Base Energética</w:t>
      </w:r>
      <w:r w:rsidR="003F6600" w:rsidRPr="005A77D7">
        <w:rPr>
          <w:rFonts w:eastAsia="Times New Roman" w:cs="Arial"/>
          <w:i/>
          <w:sz w:val="16"/>
          <w:szCs w:val="16"/>
          <w:lang w:eastAsia="es-CO"/>
        </w:rPr>
        <w:t>, gráfica tomada del ejemplo propuesto</w:t>
      </w:r>
    </w:p>
    <w:p w14:paraId="4F2DA245" w14:textId="37485374" w:rsidR="00865046" w:rsidRPr="00865046" w:rsidRDefault="00764F24" w:rsidP="00865046">
      <w:pPr>
        <w:pStyle w:val="Ttulo2"/>
        <w:numPr>
          <w:ilvl w:val="1"/>
          <w:numId w:val="1"/>
        </w:numPr>
        <w:spacing w:line="288" w:lineRule="auto"/>
        <w:ind w:left="567" w:hanging="567"/>
        <w:rPr>
          <w:rFonts w:ascii="Arial" w:hAnsi="Arial" w:cs="Arial"/>
          <w:sz w:val="24"/>
          <w:szCs w:val="24"/>
        </w:rPr>
      </w:pPr>
      <w:bookmarkStart w:id="54" w:name="_Toc333231347"/>
      <w:r w:rsidRPr="00C14A2B">
        <w:rPr>
          <w:rFonts w:ascii="Arial" w:hAnsi="Arial" w:cs="Arial"/>
          <w:sz w:val="24"/>
          <w:szCs w:val="24"/>
        </w:rPr>
        <w:t>Ahorro Energético y Compensación Económica</w:t>
      </w:r>
      <w:bookmarkEnd w:id="54"/>
    </w:p>
    <w:p w14:paraId="1960F4DE" w14:textId="589D8CED" w:rsidR="00CA4A76" w:rsidRPr="00BC4401" w:rsidRDefault="00CA4A76" w:rsidP="00CA4A76">
      <w:pPr>
        <w:spacing w:before="120" w:after="120"/>
        <w:jc w:val="both"/>
      </w:pPr>
      <w:r w:rsidRPr="00494305">
        <w:t xml:space="preserve">Tomando en cuenta que el </w:t>
      </w:r>
      <w:r w:rsidR="00AA5601">
        <w:t>Consumo por unidad energética</w:t>
      </w:r>
      <w:r w:rsidRPr="00494305">
        <w:t xml:space="preserve"> es el soporte metodológico sobre el cual se </w:t>
      </w:r>
      <w:r w:rsidRPr="00040E89">
        <w:t xml:space="preserve">calcula el </w:t>
      </w:r>
      <w:r w:rsidRPr="00BC4401">
        <w:t xml:space="preserve">ahorro energético, es importante precisar </w:t>
      </w:r>
      <w:r w:rsidR="00610FE9" w:rsidRPr="00BC4401">
        <w:t>cómo</w:t>
      </w:r>
      <w:r w:rsidRPr="00BC4401">
        <w:t xml:space="preserve"> se calcula y el impacto económico que tendría la desviación del ahorro energético </w:t>
      </w:r>
      <w:r w:rsidR="00DE295D">
        <w:t>comprometido</w:t>
      </w:r>
      <w:r w:rsidRPr="00BC4401">
        <w:t>.</w:t>
      </w:r>
    </w:p>
    <w:p w14:paraId="379EABC9" w14:textId="5B14CED9" w:rsidR="00CA4A76" w:rsidRPr="00BC4401" w:rsidRDefault="00CA4A76" w:rsidP="00CA4A76">
      <w:pPr>
        <w:spacing w:before="120" w:after="120"/>
        <w:jc w:val="both"/>
      </w:pPr>
      <w:r w:rsidRPr="00BC4401">
        <w:t xml:space="preserve">Como ya se ha descrito en el </w:t>
      </w:r>
      <w:r w:rsidRPr="00483BF4">
        <w:t xml:space="preserve">apartado </w:t>
      </w:r>
      <w:r w:rsidR="00913934">
        <w:t>2.6</w:t>
      </w:r>
      <w:r w:rsidRPr="00483BF4">
        <w:t>, existen</w:t>
      </w:r>
      <w:r w:rsidRPr="00BC4401">
        <w:t xml:space="preserve"> tres tipos de </w:t>
      </w:r>
      <w:r w:rsidR="00AA5601">
        <w:t>Consumo por unidad energética</w:t>
      </w:r>
      <w:r w:rsidR="00610FE9" w:rsidRPr="00BC4401">
        <w:t>:</w:t>
      </w:r>
      <w:r w:rsidRPr="00BC4401">
        <w:t xml:space="preserve"> Base, </w:t>
      </w:r>
      <w:r w:rsidR="00522621">
        <w:t>Comprometido</w:t>
      </w:r>
      <w:r w:rsidRPr="00BC4401">
        <w:t xml:space="preserve"> y Efectivo. </w:t>
      </w:r>
    </w:p>
    <w:p w14:paraId="5D310E44" w14:textId="42AC2265" w:rsidR="00CA4A76" w:rsidRPr="00BC4401" w:rsidRDefault="003A68F6" w:rsidP="00CA4A76">
      <w:pPr>
        <w:spacing w:before="120" w:after="120"/>
        <w:jc w:val="both"/>
      </w:pPr>
      <w:r>
        <w:lastRenderedPageBreak/>
        <w:t>A lo largo del apartado 2</w:t>
      </w:r>
      <w:r w:rsidR="00CA4A76" w:rsidRPr="00BC4401">
        <w:t xml:space="preserve"> se ha comentado el desarrollo del </w:t>
      </w:r>
      <w:r w:rsidR="00AA5601">
        <w:t>Consumo por unidad energética</w:t>
      </w:r>
      <w:r w:rsidR="00CA4A76" w:rsidRPr="00BC4401">
        <w:t xml:space="preserve"> </w:t>
      </w:r>
      <w:r w:rsidR="00CA4A76" w:rsidRPr="00483BF4">
        <w:rPr>
          <w:vertAlign w:val="subscript"/>
        </w:rPr>
        <w:t>Base</w:t>
      </w:r>
      <w:r w:rsidR="00CA4A76" w:rsidRPr="00BC4401">
        <w:t xml:space="preserve"> y del </w:t>
      </w:r>
      <w:r w:rsidR="00AA5601">
        <w:t>Consumo por unidad energética</w:t>
      </w:r>
      <w:r w:rsidR="00CA4A76" w:rsidRPr="00BC4401">
        <w:t xml:space="preserve"> </w:t>
      </w:r>
      <w:r w:rsidR="0099530A">
        <w:rPr>
          <w:vertAlign w:val="subscript"/>
        </w:rPr>
        <w:t>Comprometido</w:t>
      </w:r>
      <w:r w:rsidR="00CA4A76" w:rsidRPr="00BC4401">
        <w:t xml:space="preserve">. En este apartado se precisará como determinar el </w:t>
      </w:r>
      <w:r w:rsidR="00AA5601">
        <w:t>CONSUMO POR UNIDAD ENERGÉTICA</w:t>
      </w:r>
      <w:r w:rsidR="00CA4A76" w:rsidRPr="00BC4401">
        <w:t xml:space="preserve"> </w:t>
      </w:r>
      <w:r w:rsidR="00CA4A76" w:rsidRPr="00483BF4">
        <w:rPr>
          <w:vertAlign w:val="subscript"/>
        </w:rPr>
        <w:t>Efectivo</w:t>
      </w:r>
      <w:r w:rsidR="00913934">
        <w:t xml:space="preserve"> como base p</w:t>
      </w:r>
      <w:r w:rsidR="004F4A4B">
        <w:t>a</w:t>
      </w:r>
      <w:r w:rsidR="00CA4A76" w:rsidRPr="00BC4401">
        <w:t xml:space="preserve">ra definir </w:t>
      </w:r>
      <w:r w:rsidR="00610FE9" w:rsidRPr="00BC4401">
        <w:t>cuál</w:t>
      </w:r>
      <w:r w:rsidR="00CA4A76" w:rsidRPr="00BC4401">
        <w:t xml:space="preserve"> es el monto de ahorro económico logrado y establecer si el </w:t>
      </w:r>
      <w:r w:rsidR="004F4A4B">
        <w:t>p</w:t>
      </w:r>
      <w:r w:rsidR="00600865">
        <w:t>roveedor</w:t>
      </w:r>
      <w:r w:rsidR="00193EF1">
        <w:t xml:space="preserve"> de tecnología</w:t>
      </w:r>
      <w:r w:rsidR="00CA4A76" w:rsidRPr="00BC4401">
        <w:t xml:space="preserve"> tiene que resarcir el déficit de ahorro, o por el contrario si el equipo propuesto tuvo la condición de al menos cumplir, si no que exceder, el ahorro económico </w:t>
      </w:r>
      <w:r w:rsidR="00193EF1">
        <w:t>comprometido</w:t>
      </w:r>
      <w:r w:rsidR="00CA4A76" w:rsidRPr="00BC4401">
        <w:t>.</w:t>
      </w:r>
    </w:p>
    <w:p w14:paraId="3DFD3526" w14:textId="057269FD" w:rsidR="00CA4A76" w:rsidRPr="00BC4401" w:rsidRDefault="00CA4A76" w:rsidP="00CA4A76">
      <w:pPr>
        <w:spacing w:before="120" w:after="120"/>
        <w:jc w:val="both"/>
      </w:pPr>
      <w:r w:rsidRPr="00BC4401">
        <w:t xml:space="preserve">El </w:t>
      </w:r>
      <w:r w:rsidR="00AA5601">
        <w:t>Consumo por unidad energética</w:t>
      </w:r>
      <w:r w:rsidRPr="00BC4401">
        <w:t xml:space="preserve"> </w:t>
      </w:r>
      <w:r w:rsidR="00890B88">
        <w:rPr>
          <w:vertAlign w:val="subscript"/>
        </w:rPr>
        <w:t xml:space="preserve">Efectivo </w:t>
      </w:r>
      <w:r w:rsidRPr="00BC4401">
        <w:t xml:space="preserve">se refiere a las mediciones </w:t>
      </w:r>
      <w:r w:rsidR="00483BF4">
        <w:t>que se llevan a cabo en el equipo instalado.</w:t>
      </w:r>
    </w:p>
    <w:p w14:paraId="35ECC29B" w14:textId="175C682A" w:rsidR="00CA4A76" w:rsidRPr="00BC4401" w:rsidRDefault="00CA4A76" w:rsidP="004E5786">
      <w:pPr>
        <w:numPr>
          <w:ilvl w:val="0"/>
          <w:numId w:val="30"/>
        </w:numPr>
        <w:spacing w:before="120" w:after="120"/>
        <w:jc w:val="both"/>
      </w:pPr>
      <w:r w:rsidRPr="00BC4401">
        <w:t xml:space="preserve">Se realiza una medición controlada de manera similar a la realizada para el </w:t>
      </w:r>
      <w:r w:rsidR="00AA5601">
        <w:t>Consumo por unidad energética</w:t>
      </w:r>
      <w:r w:rsidRPr="00BC4401">
        <w:t xml:space="preserve"> </w:t>
      </w:r>
      <w:r w:rsidRPr="00F170F2">
        <w:rPr>
          <w:vertAlign w:val="subscript"/>
        </w:rPr>
        <w:t>Base</w:t>
      </w:r>
      <w:r w:rsidRPr="00BC4401">
        <w:t>, pero ahora ya tomando mediciones sobre las condiciones nuevas.</w:t>
      </w:r>
    </w:p>
    <w:p w14:paraId="56F278F1" w14:textId="77777777" w:rsidR="00CA4A76" w:rsidRPr="00BC4401" w:rsidRDefault="00CA4A76" w:rsidP="004E5786">
      <w:pPr>
        <w:numPr>
          <w:ilvl w:val="0"/>
          <w:numId w:val="30"/>
        </w:numPr>
        <w:spacing w:before="120" w:after="120"/>
        <w:jc w:val="both"/>
      </w:pPr>
      <w:r w:rsidRPr="00BC4401">
        <w:t xml:space="preserve">Con base en las mediciones, se definen los consumos y ahorros del periodo de la prueba controlada y se extrapola al periodo de reporte, es decir se multiplican las mediciones realizadas por el </w:t>
      </w:r>
      <w:r w:rsidR="00610FE9" w:rsidRPr="00BC4401">
        <w:t>número</w:t>
      </w:r>
      <w:r w:rsidRPr="00BC4401">
        <w:t xml:space="preserve"> de veces que el periodo de la prueba controlada cabe en el </w:t>
      </w:r>
      <w:r w:rsidR="00B74CE5">
        <w:t>ciclo de verificación (</w:t>
      </w:r>
      <w:r w:rsidRPr="00BC4401">
        <w:t>periodo de reporte</w:t>
      </w:r>
      <w:r w:rsidR="00B74CE5">
        <w:t>)</w:t>
      </w:r>
      <w:r w:rsidRPr="00BC4401">
        <w:t>.</w:t>
      </w:r>
    </w:p>
    <w:p w14:paraId="2F169E14" w14:textId="14441B3B" w:rsidR="00CA4A76" w:rsidRDefault="00CA4A76" w:rsidP="00084440">
      <w:r w:rsidRPr="00BC4401">
        <w:t xml:space="preserve">Se determina el </w:t>
      </w:r>
      <w:r w:rsidR="00AA5601">
        <w:t>Consumo por unidad energética</w:t>
      </w:r>
      <w:r w:rsidRPr="00BC4401">
        <w:t xml:space="preserve"> </w:t>
      </w:r>
      <w:r w:rsidRPr="00F170F2">
        <w:rPr>
          <w:vertAlign w:val="subscript"/>
        </w:rPr>
        <w:t>Efectivo</w:t>
      </w:r>
      <w:r w:rsidRPr="00BC4401">
        <w:t xml:space="preserve"> usando el mismo procedimiento para el </w:t>
      </w:r>
      <w:r w:rsidR="00AA5601">
        <w:t>Consumo por unidad energética</w:t>
      </w:r>
      <w:r w:rsidRPr="00BC4401">
        <w:t xml:space="preserve"> </w:t>
      </w:r>
      <w:r w:rsidRPr="00F170F2">
        <w:rPr>
          <w:vertAlign w:val="subscript"/>
        </w:rPr>
        <w:t>Base</w:t>
      </w:r>
      <w:r w:rsidRPr="00BC4401">
        <w:t>, pero bajo las nuevas condiciones de la instalación. Incluido el mismo periodo de medición.</w:t>
      </w:r>
    </w:p>
    <w:p w14:paraId="340632E4" w14:textId="77777777" w:rsidR="00084440" w:rsidRDefault="00084440" w:rsidP="00084440"/>
    <w:p w14:paraId="6C39454E" w14:textId="1ECA6466" w:rsidR="003A68F6" w:rsidRDefault="00865046" w:rsidP="00084440">
      <w:pPr>
        <w:rPr>
          <w:rFonts w:eastAsia="Times New Roman" w:cs="Arial"/>
          <w:b/>
          <w:bCs/>
          <w:lang w:eastAsia="es-CO"/>
        </w:rPr>
      </w:pPr>
      <w:r>
        <w:rPr>
          <w:rFonts w:eastAsia="Times New Roman" w:cs="Arial"/>
          <w:lang w:eastAsia="es-CO"/>
        </w:rPr>
        <w:t>Existen dos formas de calcular el ahorro energético y en su caso la comp</w:t>
      </w:r>
      <w:r w:rsidR="003A68F6">
        <w:rPr>
          <w:rFonts w:eastAsia="Times New Roman" w:cs="Arial"/>
          <w:lang w:eastAsia="es-CO"/>
        </w:rPr>
        <w:t>ensación económica</w:t>
      </w:r>
      <w:r>
        <w:rPr>
          <w:rFonts w:eastAsia="Times New Roman" w:cs="Arial"/>
          <w:lang w:eastAsia="es-CO"/>
        </w:rPr>
        <w:t xml:space="preserve">: </w:t>
      </w:r>
      <w:r w:rsidR="003A68F6">
        <w:rPr>
          <w:rFonts w:eastAsia="Times New Roman" w:cs="Arial"/>
          <w:lang w:eastAsia="es-CO"/>
        </w:rPr>
        <w:t>(1)</w:t>
      </w:r>
      <w:r>
        <w:rPr>
          <w:rFonts w:eastAsia="Times New Roman" w:cs="Arial"/>
          <w:lang w:eastAsia="es-CO"/>
        </w:rPr>
        <w:t xml:space="preserve"> </w:t>
      </w:r>
      <w:r w:rsidR="003A68F6">
        <w:rPr>
          <w:rFonts w:eastAsia="Times New Roman" w:cs="Arial"/>
          <w:lang w:eastAsia="es-CO"/>
        </w:rPr>
        <w:t xml:space="preserve">la </w:t>
      </w:r>
      <w:r>
        <w:rPr>
          <w:rFonts w:eastAsia="Times New Roman" w:cs="Arial"/>
          <w:lang w:eastAsia="es-CO"/>
        </w:rPr>
        <w:t xml:space="preserve">utilizada para </w:t>
      </w:r>
      <w:r w:rsidR="003A68F6">
        <w:rPr>
          <w:rFonts w:eastAsia="Times New Roman" w:cs="Arial"/>
          <w:lang w:eastAsia="es-CO"/>
        </w:rPr>
        <w:t xml:space="preserve"> realizar</w:t>
      </w:r>
      <w:r>
        <w:rPr>
          <w:rFonts w:eastAsia="Times New Roman" w:cs="Arial"/>
          <w:lang w:eastAsia="es-CO"/>
        </w:rPr>
        <w:t xml:space="preserve"> el cálculo en el contrato </w:t>
      </w:r>
      <w:r w:rsidR="003A68F6">
        <w:rPr>
          <w:rFonts w:eastAsia="Times New Roman" w:cs="Arial"/>
          <w:lang w:eastAsia="es-CO"/>
        </w:rPr>
        <w:t xml:space="preserve">de obra </w:t>
      </w:r>
      <w:r>
        <w:rPr>
          <w:rFonts w:eastAsia="Times New Roman" w:cs="Arial"/>
          <w:lang w:eastAsia="es-CO"/>
        </w:rPr>
        <w:t>a precio alzado y</w:t>
      </w:r>
      <w:r w:rsidR="003A68F6">
        <w:rPr>
          <w:rFonts w:eastAsia="Times New Roman" w:cs="Arial"/>
          <w:lang w:eastAsia="es-CO"/>
        </w:rPr>
        <w:t xml:space="preserve"> (2) la utilizada para</w:t>
      </w:r>
      <w:r>
        <w:rPr>
          <w:rFonts w:eastAsia="Times New Roman" w:cs="Arial"/>
          <w:lang w:eastAsia="es-CO"/>
        </w:rPr>
        <w:t xml:space="preserve"> a establecer la desviación en términos del IMDEn y que sustenta un enfoque </w:t>
      </w:r>
      <w:r w:rsidR="003A68F6">
        <w:rPr>
          <w:rFonts w:eastAsia="Times New Roman" w:cs="Arial"/>
          <w:lang w:eastAsia="es-CO"/>
        </w:rPr>
        <w:t>metodológico del</w:t>
      </w:r>
      <w:r>
        <w:rPr>
          <w:rFonts w:eastAsia="Times New Roman" w:cs="Arial"/>
          <w:lang w:eastAsia="es-CO"/>
        </w:rPr>
        <w:t xml:space="preserve"> porcentaje de eficiencia energética. Ambas </w:t>
      </w:r>
      <w:r w:rsidR="003A68F6">
        <w:rPr>
          <w:rFonts w:eastAsia="Times New Roman" w:cs="Arial"/>
          <w:lang w:eastAsia="es-CO"/>
        </w:rPr>
        <w:t xml:space="preserve">fórmulas </w:t>
      </w:r>
      <w:r>
        <w:rPr>
          <w:rFonts w:eastAsia="Times New Roman" w:cs="Arial"/>
          <w:lang w:eastAsia="es-CO"/>
        </w:rPr>
        <w:t xml:space="preserve">son equivalentes </w:t>
      </w:r>
      <w:r w:rsidR="003A68F6">
        <w:rPr>
          <w:rFonts w:eastAsia="Times New Roman" w:cs="Arial"/>
          <w:lang w:eastAsia="es-CO"/>
        </w:rPr>
        <w:t>y sustentadas en las variables descritas en esta metodología.</w:t>
      </w:r>
    </w:p>
    <w:p w14:paraId="3AC44F27" w14:textId="77777777" w:rsidR="00084440" w:rsidRDefault="00084440" w:rsidP="00084440">
      <w:pPr>
        <w:rPr>
          <w:lang w:eastAsia="es-CO"/>
        </w:rPr>
      </w:pPr>
    </w:p>
    <w:p w14:paraId="17098788" w14:textId="0AB6B1A4" w:rsidR="003A68F6" w:rsidRPr="00084440" w:rsidRDefault="003A68F6" w:rsidP="00084440">
      <w:pPr>
        <w:rPr>
          <w:b/>
          <w:bCs/>
          <w:u w:val="single"/>
          <w:lang w:eastAsia="es-CO"/>
        </w:rPr>
      </w:pPr>
      <w:r w:rsidRPr="00084440">
        <w:rPr>
          <w:b/>
          <w:u w:val="single"/>
          <w:lang w:eastAsia="es-CO"/>
        </w:rPr>
        <w:t>METODO DE CÁLCULO 1 (UTILIZADO EN EL CONTRATO DE OBRA A PRECIO ALZADO)</w:t>
      </w:r>
    </w:p>
    <w:p w14:paraId="181D6203" w14:textId="77777777" w:rsidR="00084440" w:rsidRDefault="00084440" w:rsidP="00084440">
      <w:pPr>
        <w:rPr>
          <w:lang w:eastAsia="es-CO"/>
        </w:rPr>
      </w:pPr>
    </w:p>
    <w:p w14:paraId="2CC3D750" w14:textId="0AAC26FB" w:rsidR="00865046" w:rsidRPr="00AF5BA8" w:rsidRDefault="00865046" w:rsidP="00084440">
      <w:pPr>
        <w:rPr>
          <w:b/>
          <w:bCs/>
          <w:lang w:eastAsia="es-CO"/>
        </w:rPr>
      </w:pPr>
      <w:r w:rsidRPr="00AF5BA8">
        <w:rPr>
          <w:lang w:eastAsia="es-CO"/>
        </w:rPr>
        <w:t xml:space="preserve">Con el objeto de dar claridad al cálculo de penalización expresado en el contrato a precio alzado entre el usuario de energía y el </w:t>
      </w:r>
      <w:r w:rsidR="00600865">
        <w:rPr>
          <w:lang w:eastAsia="es-CO"/>
        </w:rPr>
        <w:t>proveedor</w:t>
      </w:r>
      <w:r w:rsidRPr="00AF5BA8">
        <w:rPr>
          <w:lang w:eastAsia="es-CO"/>
        </w:rPr>
        <w:t xml:space="preserve"> de tecnología,</w:t>
      </w:r>
      <w:r w:rsidR="003A68F6">
        <w:rPr>
          <w:lang w:eastAsia="es-CO"/>
        </w:rPr>
        <w:t xml:space="preserve"> el ahorro de energía o en su caso la compensación económica se calculara de la siguiente forma</w:t>
      </w:r>
      <w:r w:rsidRPr="00AF5BA8">
        <w:rPr>
          <w:lang w:eastAsia="es-CO"/>
        </w:rPr>
        <w:t>:</w:t>
      </w:r>
    </w:p>
    <w:p w14:paraId="7027D6C6" w14:textId="77777777" w:rsidR="00865046" w:rsidRPr="00AF5BA8" w:rsidRDefault="00865046" w:rsidP="00865046">
      <w:pPr>
        <w:jc w:val="both"/>
        <w:rPr>
          <w:rFonts w:eastAsia="Times New Roman" w:cs="Arial"/>
          <w:lang w:eastAsia="es-CO"/>
        </w:rPr>
      </w:pPr>
    </w:p>
    <w:p w14:paraId="43676B68" w14:textId="77777777" w:rsidR="00865046" w:rsidRPr="00AF5BA8" w:rsidRDefault="00865046" w:rsidP="00865046">
      <w:pPr>
        <w:numPr>
          <w:ilvl w:val="0"/>
          <w:numId w:val="44"/>
        </w:numPr>
        <w:spacing w:before="120" w:after="120"/>
        <w:jc w:val="both"/>
        <w:rPr>
          <w:rFonts w:eastAsia="Times New Roman" w:cs="Arial"/>
          <w:lang w:eastAsia="es-CO"/>
        </w:rPr>
      </w:pPr>
      <w:r w:rsidRPr="00AF5BA8">
        <w:rPr>
          <w:rFonts w:eastAsia="Times New Roman" w:cs="Arial"/>
          <w:lang w:eastAsia="es-CO"/>
        </w:rPr>
        <w:t xml:space="preserve">Para efectos de la determinación del cumplimiento del ahorro de energía, así como la cuantificación de la indemnización que, en su caso, deban darse por incumplimiento, se considerará la siguiente información: </w:t>
      </w:r>
    </w:p>
    <w:p w14:paraId="719049D2" w14:textId="77777777" w:rsidR="00865046" w:rsidRPr="00AF5BA8" w:rsidRDefault="00865046" w:rsidP="00865046">
      <w:pPr>
        <w:pStyle w:val="Normal1"/>
        <w:numPr>
          <w:ilvl w:val="0"/>
          <w:numId w:val="43"/>
        </w:numPr>
        <w:spacing w:line="276" w:lineRule="auto"/>
        <w:jc w:val="both"/>
        <w:rPr>
          <w:rFonts w:ascii="Arial" w:hAnsi="Arial" w:cs="Arial"/>
          <w:color w:val="auto"/>
          <w:sz w:val="18"/>
          <w:szCs w:val="24"/>
          <w:lang w:eastAsia="es-CO"/>
        </w:rPr>
      </w:pPr>
      <w:r w:rsidRPr="00AF5BA8">
        <w:rPr>
          <w:rFonts w:ascii="Arial" w:hAnsi="Arial" w:cs="Arial"/>
          <w:color w:val="auto"/>
          <w:sz w:val="18"/>
          <w:szCs w:val="24"/>
          <w:lang w:eastAsia="es-CO"/>
        </w:rPr>
        <w:t>Un precio Unitario Fijo de la unidad de consumo energético;</w:t>
      </w:r>
    </w:p>
    <w:p w14:paraId="476D03B6" w14:textId="3BCAFE78" w:rsidR="00865046" w:rsidRPr="00AF5BA8" w:rsidRDefault="004F4A4B" w:rsidP="00865046">
      <w:pPr>
        <w:pStyle w:val="Normal1"/>
        <w:numPr>
          <w:ilvl w:val="0"/>
          <w:numId w:val="43"/>
        </w:numPr>
        <w:spacing w:line="276" w:lineRule="auto"/>
        <w:jc w:val="both"/>
        <w:rPr>
          <w:rFonts w:ascii="Arial" w:hAnsi="Arial" w:cs="Arial"/>
          <w:color w:val="auto"/>
          <w:sz w:val="18"/>
          <w:szCs w:val="24"/>
          <w:lang w:eastAsia="es-CO"/>
        </w:rPr>
      </w:pPr>
      <w:r>
        <w:rPr>
          <w:rFonts w:ascii="Arial" w:hAnsi="Arial" w:cs="Arial"/>
          <w:color w:val="auto"/>
          <w:sz w:val="18"/>
          <w:szCs w:val="24"/>
          <w:lang w:eastAsia="es-CO"/>
        </w:rPr>
        <w:t>Un Uso</w:t>
      </w:r>
      <w:r>
        <w:rPr>
          <w:rFonts w:ascii="Arial" w:hAnsi="Arial" w:cs="Arial"/>
          <w:color w:val="auto"/>
          <w:sz w:val="18"/>
          <w:szCs w:val="24"/>
          <w:vertAlign w:val="subscript"/>
          <w:lang w:eastAsia="es-CO"/>
        </w:rPr>
        <w:t>b</w:t>
      </w:r>
      <w:r w:rsidR="00865046" w:rsidRPr="004F4A4B">
        <w:rPr>
          <w:rFonts w:ascii="Arial" w:hAnsi="Arial" w:cs="Arial"/>
          <w:color w:val="auto"/>
          <w:sz w:val="18"/>
          <w:szCs w:val="24"/>
          <w:vertAlign w:val="subscript"/>
          <w:lang w:eastAsia="es-CO"/>
        </w:rPr>
        <w:t>ase</w:t>
      </w:r>
      <w:r w:rsidR="00865046" w:rsidRPr="00AF5BA8">
        <w:rPr>
          <w:rFonts w:ascii="Arial" w:hAnsi="Arial" w:cs="Arial"/>
          <w:color w:val="auto"/>
          <w:sz w:val="18"/>
          <w:szCs w:val="24"/>
          <w:lang w:eastAsia="es-CO"/>
        </w:rPr>
        <w:t xml:space="preserve"> por Periodo expresado en la unidades correspondientes de uso de energía;</w:t>
      </w:r>
    </w:p>
    <w:p w14:paraId="3C3431DD" w14:textId="36F99CCB" w:rsidR="00865046" w:rsidRPr="00AF5BA8" w:rsidRDefault="00865046" w:rsidP="00865046">
      <w:pPr>
        <w:pStyle w:val="Normal1"/>
        <w:numPr>
          <w:ilvl w:val="0"/>
          <w:numId w:val="43"/>
        </w:numPr>
        <w:spacing w:line="276" w:lineRule="auto"/>
        <w:jc w:val="both"/>
        <w:rPr>
          <w:rFonts w:ascii="Arial" w:hAnsi="Arial" w:cs="Arial"/>
          <w:color w:val="auto"/>
          <w:sz w:val="18"/>
          <w:szCs w:val="24"/>
          <w:lang w:eastAsia="es-CO"/>
        </w:rPr>
      </w:pPr>
      <w:r w:rsidRPr="00AF5BA8">
        <w:rPr>
          <w:rFonts w:ascii="Arial" w:hAnsi="Arial" w:cs="Arial"/>
          <w:color w:val="auto"/>
          <w:sz w:val="18"/>
          <w:szCs w:val="24"/>
          <w:lang w:eastAsia="es-CO"/>
        </w:rPr>
        <w:t>U</w:t>
      </w:r>
      <w:r w:rsidR="004F4A4B">
        <w:rPr>
          <w:rFonts w:ascii="Arial" w:hAnsi="Arial" w:cs="Arial"/>
          <w:color w:val="auto"/>
          <w:sz w:val="18"/>
          <w:szCs w:val="24"/>
          <w:lang w:eastAsia="es-CO"/>
        </w:rPr>
        <w:t>n Consumo por Unidad Energética</w:t>
      </w:r>
      <w:r w:rsidR="004F4A4B">
        <w:rPr>
          <w:rFonts w:ascii="Arial" w:hAnsi="Arial" w:cs="Arial"/>
          <w:color w:val="auto"/>
          <w:sz w:val="18"/>
          <w:szCs w:val="24"/>
          <w:vertAlign w:val="subscript"/>
          <w:lang w:eastAsia="es-CO"/>
        </w:rPr>
        <w:t>b</w:t>
      </w:r>
      <w:r w:rsidRPr="004F4A4B">
        <w:rPr>
          <w:rFonts w:ascii="Arial" w:hAnsi="Arial" w:cs="Arial"/>
          <w:color w:val="auto"/>
          <w:sz w:val="18"/>
          <w:szCs w:val="24"/>
          <w:vertAlign w:val="subscript"/>
          <w:lang w:eastAsia="es-CO"/>
        </w:rPr>
        <w:t>ase</w:t>
      </w:r>
      <w:r w:rsidRPr="00AF5BA8">
        <w:rPr>
          <w:rFonts w:ascii="Arial" w:hAnsi="Arial" w:cs="Arial"/>
          <w:color w:val="auto"/>
          <w:sz w:val="18"/>
          <w:szCs w:val="24"/>
          <w:lang w:eastAsia="es-CO"/>
        </w:rPr>
        <w:t xml:space="preserve"> calculado para el proyecto; y</w:t>
      </w:r>
    </w:p>
    <w:p w14:paraId="57788AA0" w14:textId="761046DB" w:rsidR="00865046" w:rsidRPr="003A68F6" w:rsidRDefault="00865046" w:rsidP="00865046">
      <w:pPr>
        <w:pStyle w:val="Normal1"/>
        <w:numPr>
          <w:ilvl w:val="0"/>
          <w:numId w:val="43"/>
        </w:numPr>
        <w:spacing w:line="276" w:lineRule="auto"/>
        <w:jc w:val="both"/>
        <w:rPr>
          <w:rFonts w:ascii="Arial" w:hAnsi="Arial" w:cs="Arial"/>
          <w:color w:val="auto"/>
          <w:sz w:val="18"/>
          <w:szCs w:val="24"/>
          <w:lang w:eastAsia="es-CO"/>
        </w:rPr>
      </w:pPr>
      <w:r w:rsidRPr="00AF5BA8">
        <w:rPr>
          <w:rFonts w:ascii="Arial" w:hAnsi="Arial" w:cs="Arial"/>
          <w:color w:val="auto"/>
          <w:sz w:val="18"/>
          <w:szCs w:val="24"/>
          <w:lang w:eastAsia="es-CO"/>
        </w:rPr>
        <w:t>U</w:t>
      </w:r>
      <w:r w:rsidR="004F4A4B">
        <w:rPr>
          <w:rFonts w:ascii="Arial" w:hAnsi="Arial" w:cs="Arial"/>
          <w:color w:val="auto"/>
          <w:sz w:val="18"/>
          <w:szCs w:val="24"/>
          <w:lang w:eastAsia="es-CO"/>
        </w:rPr>
        <w:t>n Consumo por Unidad Energética</w:t>
      </w:r>
      <w:r w:rsidR="004F4A4B">
        <w:rPr>
          <w:rFonts w:ascii="Arial" w:hAnsi="Arial" w:cs="Arial"/>
          <w:color w:val="auto"/>
          <w:sz w:val="18"/>
          <w:szCs w:val="24"/>
          <w:vertAlign w:val="subscript"/>
          <w:lang w:eastAsia="es-CO"/>
        </w:rPr>
        <w:t>c</w:t>
      </w:r>
      <w:r w:rsidRPr="004F4A4B">
        <w:rPr>
          <w:rFonts w:ascii="Arial" w:hAnsi="Arial" w:cs="Arial"/>
          <w:color w:val="auto"/>
          <w:sz w:val="18"/>
          <w:szCs w:val="24"/>
          <w:vertAlign w:val="subscript"/>
          <w:lang w:eastAsia="es-CO"/>
        </w:rPr>
        <w:t>omprometido</w:t>
      </w:r>
      <w:r w:rsidRPr="00AF5BA8">
        <w:rPr>
          <w:rFonts w:ascii="Arial" w:hAnsi="Arial" w:cs="Arial"/>
          <w:color w:val="auto"/>
          <w:sz w:val="18"/>
          <w:szCs w:val="24"/>
          <w:lang w:eastAsia="es-CO"/>
        </w:rPr>
        <w:t xml:space="preserve"> propuesto por el </w:t>
      </w:r>
      <w:r w:rsidR="00600865">
        <w:rPr>
          <w:rFonts w:ascii="Arial" w:hAnsi="Arial" w:cs="Arial"/>
          <w:color w:val="auto"/>
          <w:sz w:val="18"/>
          <w:szCs w:val="24"/>
          <w:lang w:eastAsia="es-CO"/>
        </w:rPr>
        <w:t>proveedor</w:t>
      </w:r>
      <w:r w:rsidRPr="00AF5BA8">
        <w:rPr>
          <w:rFonts w:ascii="Arial" w:hAnsi="Arial" w:cs="Arial"/>
          <w:color w:val="auto"/>
          <w:sz w:val="18"/>
          <w:szCs w:val="24"/>
          <w:lang w:eastAsia="es-CO"/>
        </w:rPr>
        <w:t xml:space="preserve"> de tecnología.</w:t>
      </w:r>
    </w:p>
    <w:p w14:paraId="466AFC2F" w14:textId="77777777" w:rsidR="00865046" w:rsidRPr="00AF5BA8" w:rsidRDefault="00865046" w:rsidP="00865046">
      <w:pPr>
        <w:pStyle w:val="Normal1"/>
        <w:ind w:firstLine="708"/>
        <w:jc w:val="both"/>
        <w:rPr>
          <w:rFonts w:ascii="Arial" w:hAnsi="Arial" w:cs="Arial"/>
          <w:color w:val="auto"/>
          <w:sz w:val="18"/>
          <w:szCs w:val="24"/>
          <w:lang w:eastAsia="es-CO"/>
        </w:rPr>
      </w:pPr>
    </w:p>
    <w:p w14:paraId="11596BAC" w14:textId="647E49B9" w:rsidR="00865046" w:rsidRPr="00AF5BA8" w:rsidRDefault="00865046" w:rsidP="00865046">
      <w:pPr>
        <w:pStyle w:val="Normal1"/>
        <w:numPr>
          <w:ilvl w:val="0"/>
          <w:numId w:val="44"/>
        </w:numPr>
        <w:jc w:val="both"/>
        <w:rPr>
          <w:rFonts w:ascii="Arial" w:hAnsi="Arial" w:cs="Arial"/>
          <w:color w:val="auto"/>
          <w:sz w:val="18"/>
          <w:szCs w:val="24"/>
          <w:lang w:eastAsia="es-CO"/>
        </w:rPr>
      </w:pPr>
      <w:r w:rsidRPr="00AF5BA8">
        <w:rPr>
          <w:rFonts w:ascii="Arial" w:hAnsi="Arial" w:cs="Arial"/>
          <w:color w:val="auto"/>
          <w:sz w:val="18"/>
          <w:szCs w:val="24"/>
          <w:lang w:eastAsia="es-CO"/>
        </w:rPr>
        <w:t xml:space="preserve">Para determinar si se cumplió con el Ahorro de Energía, se tomará en cuenta el Consumo por Unidad Energética </w:t>
      </w:r>
      <w:r w:rsidR="004F4A4B">
        <w:rPr>
          <w:rFonts w:ascii="Arial" w:hAnsi="Arial" w:cs="Arial"/>
          <w:color w:val="auto"/>
          <w:sz w:val="18"/>
          <w:szCs w:val="24"/>
          <w:vertAlign w:val="subscript"/>
          <w:lang w:eastAsia="es-CO"/>
        </w:rPr>
        <w:t>e</w:t>
      </w:r>
      <w:r w:rsidRPr="004F4A4B">
        <w:rPr>
          <w:rFonts w:ascii="Arial" w:hAnsi="Arial" w:cs="Arial"/>
          <w:color w:val="auto"/>
          <w:sz w:val="18"/>
          <w:szCs w:val="24"/>
          <w:vertAlign w:val="subscript"/>
          <w:lang w:eastAsia="es-CO"/>
        </w:rPr>
        <w:t>fectivo</w:t>
      </w:r>
      <w:r w:rsidRPr="00AF5BA8">
        <w:rPr>
          <w:rFonts w:ascii="Arial" w:hAnsi="Arial" w:cs="Arial"/>
          <w:color w:val="auto"/>
          <w:sz w:val="18"/>
          <w:szCs w:val="24"/>
          <w:lang w:eastAsia="es-CO"/>
        </w:rPr>
        <w:t xml:space="preserve"> del periodo comparado contra el Consumo por Unidad Energética </w:t>
      </w:r>
      <w:r w:rsidR="004F4A4B">
        <w:rPr>
          <w:rFonts w:ascii="Arial" w:hAnsi="Arial" w:cs="Arial"/>
          <w:color w:val="auto"/>
          <w:sz w:val="18"/>
          <w:szCs w:val="24"/>
          <w:vertAlign w:val="subscript"/>
          <w:lang w:eastAsia="es-CO"/>
        </w:rPr>
        <w:t>c</w:t>
      </w:r>
      <w:r w:rsidRPr="004F4A4B">
        <w:rPr>
          <w:rFonts w:ascii="Arial" w:hAnsi="Arial" w:cs="Arial"/>
          <w:color w:val="auto"/>
          <w:sz w:val="18"/>
          <w:szCs w:val="24"/>
          <w:vertAlign w:val="subscript"/>
          <w:lang w:eastAsia="es-CO"/>
        </w:rPr>
        <w:t>omprometido</w:t>
      </w:r>
      <w:r w:rsidRPr="00AF5BA8">
        <w:rPr>
          <w:rFonts w:ascii="Arial" w:hAnsi="Arial" w:cs="Arial"/>
          <w:color w:val="auto"/>
          <w:sz w:val="18"/>
          <w:szCs w:val="24"/>
          <w:lang w:eastAsia="es-CO"/>
        </w:rPr>
        <w:t>, y se aplicará la formula siguiente;</w:t>
      </w:r>
    </w:p>
    <w:p w14:paraId="2E845BBC" w14:textId="77777777" w:rsidR="00865046" w:rsidRPr="00AF5BA8" w:rsidRDefault="00865046" w:rsidP="00865046">
      <w:pPr>
        <w:pStyle w:val="Normal1"/>
        <w:jc w:val="both"/>
        <w:rPr>
          <w:rFonts w:ascii="Arial" w:hAnsi="Arial" w:cs="Arial"/>
          <w:color w:val="auto"/>
          <w:sz w:val="18"/>
          <w:szCs w:val="24"/>
          <w:lang w:eastAsia="es-CO"/>
        </w:rPr>
      </w:pPr>
    </w:p>
    <w:p w14:paraId="26C00241" w14:textId="320E37A9" w:rsidR="00865046" w:rsidRPr="00AF5BA8" w:rsidRDefault="00865046" w:rsidP="00865046">
      <w:pPr>
        <w:pStyle w:val="Normal1"/>
        <w:ind w:left="3540" w:hanging="3540"/>
        <w:jc w:val="both"/>
        <w:rPr>
          <w:rFonts w:ascii="Arial" w:hAnsi="Arial" w:cs="Arial"/>
          <w:color w:val="auto"/>
          <w:sz w:val="18"/>
          <w:szCs w:val="24"/>
          <w:lang w:eastAsia="es-CO"/>
        </w:rPr>
      </w:pPr>
      <w:r w:rsidRPr="00AF5BA8">
        <w:rPr>
          <w:rFonts w:ascii="Arial" w:hAnsi="Arial" w:cs="Arial"/>
          <w:color w:val="auto"/>
          <w:sz w:val="18"/>
          <w:szCs w:val="24"/>
          <w:lang w:eastAsia="es-CO"/>
        </w:rPr>
        <w:t>Cumplimiento/Incumplimiento =</w:t>
      </w:r>
      <w:r w:rsidR="004F4A4B">
        <w:rPr>
          <w:rFonts w:ascii="Arial" w:hAnsi="Arial" w:cs="Arial"/>
          <w:color w:val="auto"/>
          <w:sz w:val="18"/>
          <w:szCs w:val="24"/>
          <w:lang w:eastAsia="es-CO"/>
        </w:rPr>
        <w:t xml:space="preserve"> </w:t>
      </w:r>
      <w:r w:rsidR="004F4A4B">
        <w:rPr>
          <w:rFonts w:ascii="Arial" w:hAnsi="Arial" w:cs="Arial"/>
          <w:color w:val="auto"/>
          <w:sz w:val="18"/>
          <w:szCs w:val="24"/>
          <w:lang w:eastAsia="es-CO"/>
        </w:rPr>
        <w:tab/>
        <w:t>Consumo por Unidad Energética</w:t>
      </w:r>
      <w:r w:rsidR="004F4A4B">
        <w:rPr>
          <w:rFonts w:ascii="Arial" w:hAnsi="Arial" w:cs="Arial"/>
          <w:color w:val="auto"/>
          <w:sz w:val="18"/>
          <w:szCs w:val="24"/>
          <w:vertAlign w:val="subscript"/>
          <w:lang w:eastAsia="es-CO"/>
        </w:rPr>
        <w:t>c</w:t>
      </w:r>
      <w:r w:rsidRPr="004F4A4B">
        <w:rPr>
          <w:rFonts w:ascii="Arial" w:hAnsi="Arial" w:cs="Arial"/>
          <w:color w:val="auto"/>
          <w:sz w:val="18"/>
          <w:szCs w:val="24"/>
          <w:vertAlign w:val="subscript"/>
          <w:lang w:eastAsia="es-CO"/>
        </w:rPr>
        <w:t>omprometido</w:t>
      </w:r>
      <w:r w:rsidRPr="00AF5BA8">
        <w:rPr>
          <w:rFonts w:ascii="Arial" w:hAnsi="Arial" w:cs="Arial"/>
          <w:color w:val="auto"/>
          <w:sz w:val="18"/>
          <w:szCs w:val="24"/>
          <w:lang w:eastAsia="es-CO"/>
        </w:rPr>
        <w:t xml:space="preserve"> – Consumo por Unidad Energética</w:t>
      </w:r>
      <w:r w:rsidR="004F4A4B">
        <w:rPr>
          <w:rFonts w:ascii="Arial" w:hAnsi="Arial" w:cs="Arial"/>
          <w:color w:val="auto"/>
          <w:sz w:val="18"/>
          <w:szCs w:val="24"/>
          <w:vertAlign w:val="subscript"/>
          <w:lang w:eastAsia="es-CO"/>
        </w:rPr>
        <w:t>e</w:t>
      </w:r>
      <w:r w:rsidRPr="004F4A4B">
        <w:rPr>
          <w:rFonts w:ascii="Arial" w:hAnsi="Arial" w:cs="Arial"/>
          <w:color w:val="auto"/>
          <w:sz w:val="18"/>
          <w:szCs w:val="24"/>
          <w:vertAlign w:val="subscript"/>
          <w:lang w:eastAsia="es-CO"/>
        </w:rPr>
        <w:t>fectivo</w:t>
      </w:r>
    </w:p>
    <w:p w14:paraId="2F2351FA" w14:textId="77777777" w:rsidR="00865046" w:rsidRPr="00AF5BA8" w:rsidRDefault="00865046" w:rsidP="00865046">
      <w:pPr>
        <w:pStyle w:val="Normal1"/>
        <w:jc w:val="both"/>
        <w:rPr>
          <w:rFonts w:ascii="Arial" w:hAnsi="Arial" w:cs="Arial"/>
          <w:color w:val="auto"/>
          <w:sz w:val="18"/>
          <w:szCs w:val="24"/>
          <w:lang w:eastAsia="es-CO"/>
        </w:rPr>
      </w:pPr>
    </w:p>
    <w:p w14:paraId="790CBFE7" w14:textId="57584B37" w:rsidR="00865046" w:rsidRPr="00AF5BA8" w:rsidRDefault="00865046" w:rsidP="00865046">
      <w:pPr>
        <w:pStyle w:val="Normal1"/>
        <w:jc w:val="both"/>
        <w:rPr>
          <w:rFonts w:ascii="Arial" w:hAnsi="Arial" w:cs="Arial"/>
          <w:color w:val="auto"/>
          <w:sz w:val="18"/>
          <w:szCs w:val="24"/>
          <w:lang w:eastAsia="es-CO"/>
        </w:rPr>
      </w:pPr>
      <w:r w:rsidRPr="00AF5BA8">
        <w:rPr>
          <w:rFonts w:ascii="Arial" w:hAnsi="Arial" w:cs="Arial"/>
          <w:color w:val="auto"/>
          <w:sz w:val="18"/>
          <w:szCs w:val="24"/>
          <w:lang w:eastAsia="es-CO"/>
        </w:rPr>
        <w:t xml:space="preserve">En caso de que el cálculo de la fórmula anterior tenga un signo negativo se considerará que el </w:t>
      </w:r>
      <w:r w:rsidR="00600865">
        <w:rPr>
          <w:rFonts w:ascii="Arial" w:hAnsi="Arial" w:cs="Arial"/>
          <w:color w:val="auto"/>
          <w:sz w:val="18"/>
          <w:szCs w:val="24"/>
          <w:lang w:eastAsia="es-CO"/>
        </w:rPr>
        <w:t>proveedor</w:t>
      </w:r>
      <w:r w:rsidRPr="00AF5BA8">
        <w:rPr>
          <w:rFonts w:ascii="Arial" w:hAnsi="Arial" w:cs="Arial"/>
          <w:color w:val="auto"/>
          <w:sz w:val="18"/>
          <w:szCs w:val="24"/>
          <w:lang w:eastAsia="es-CO"/>
        </w:rPr>
        <w:t xml:space="preserve"> no entregó el Consumo por Unidad Energét</w:t>
      </w:r>
      <w:r w:rsidR="004F4A4B">
        <w:rPr>
          <w:rFonts w:ascii="Arial" w:hAnsi="Arial" w:cs="Arial"/>
          <w:color w:val="auto"/>
          <w:sz w:val="18"/>
          <w:szCs w:val="24"/>
          <w:lang w:eastAsia="es-CO"/>
        </w:rPr>
        <w:t>ica</w:t>
      </w:r>
      <w:r w:rsidRPr="004F4A4B">
        <w:rPr>
          <w:rFonts w:ascii="Arial" w:hAnsi="Arial" w:cs="Arial"/>
          <w:color w:val="auto"/>
          <w:sz w:val="18"/>
          <w:szCs w:val="24"/>
          <w:vertAlign w:val="subscript"/>
          <w:lang w:eastAsia="es-CO"/>
        </w:rPr>
        <w:t>Comprometido</w:t>
      </w:r>
      <w:r w:rsidRPr="00AF5BA8">
        <w:rPr>
          <w:rFonts w:ascii="Arial" w:hAnsi="Arial" w:cs="Arial"/>
          <w:color w:val="auto"/>
          <w:sz w:val="18"/>
          <w:szCs w:val="24"/>
          <w:lang w:eastAsia="es-CO"/>
        </w:rPr>
        <w:t xml:space="preserve"> y por lo tanto se presentó un incumplimiento. En el caso contrario, si el cálculo presenta un número positivo, se considerará que el </w:t>
      </w:r>
      <w:r w:rsidR="00600865">
        <w:rPr>
          <w:rFonts w:ascii="Arial" w:hAnsi="Arial" w:cs="Arial"/>
          <w:color w:val="auto"/>
          <w:sz w:val="18"/>
          <w:szCs w:val="24"/>
          <w:lang w:eastAsia="es-CO"/>
        </w:rPr>
        <w:t>proveedor</w:t>
      </w:r>
      <w:r w:rsidRPr="00AF5BA8">
        <w:rPr>
          <w:rFonts w:ascii="Arial" w:hAnsi="Arial" w:cs="Arial"/>
          <w:color w:val="auto"/>
          <w:sz w:val="18"/>
          <w:szCs w:val="24"/>
          <w:lang w:eastAsia="es-CO"/>
        </w:rPr>
        <w:t xml:space="preserve"> cumplió con el Consumo por Unidad Energética </w:t>
      </w:r>
      <w:r w:rsidRPr="004F4A4B">
        <w:rPr>
          <w:rFonts w:ascii="Arial" w:hAnsi="Arial" w:cs="Arial"/>
          <w:color w:val="auto"/>
          <w:sz w:val="18"/>
          <w:szCs w:val="24"/>
          <w:vertAlign w:val="subscript"/>
          <w:lang w:eastAsia="es-CO"/>
        </w:rPr>
        <w:t>Comprometido</w:t>
      </w:r>
      <w:r w:rsidRPr="00AF5BA8">
        <w:rPr>
          <w:rFonts w:ascii="Arial" w:hAnsi="Arial" w:cs="Arial"/>
          <w:color w:val="auto"/>
          <w:sz w:val="18"/>
          <w:szCs w:val="24"/>
          <w:lang w:eastAsia="es-CO"/>
        </w:rPr>
        <w:t>.</w:t>
      </w:r>
    </w:p>
    <w:p w14:paraId="792B0A2F" w14:textId="77777777" w:rsidR="00865046" w:rsidRPr="00AF5BA8" w:rsidRDefault="00865046" w:rsidP="00865046">
      <w:pPr>
        <w:pStyle w:val="Normal1"/>
        <w:jc w:val="both"/>
        <w:rPr>
          <w:rFonts w:ascii="Arial" w:hAnsi="Arial" w:cs="Arial"/>
          <w:color w:val="auto"/>
          <w:sz w:val="18"/>
          <w:szCs w:val="24"/>
          <w:lang w:eastAsia="es-CO"/>
        </w:rPr>
      </w:pPr>
    </w:p>
    <w:p w14:paraId="0332A44A" w14:textId="39BC6DD0" w:rsidR="00865046" w:rsidRPr="00AF5BA8" w:rsidRDefault="00865046" w:rsidP="00865046">
      <w:pPr>
        <w:pStyle w:val="Normal1"/>
        <w:numPr>
          <w:ilvl w:val="0"/>
          <w:numId w:val="44"/>
        </w:numPr>
        <w:jc w:val="both"/>
        <w:rPr>
          <w:rFonts w:ascii="Arial" w:hAnsi="Arial" w:cs="Arial"/>
          <w:color w:val="auto"/>
          <w:sz w:val="18"/>
          <w:szCs w:val="24"/>
          <w:lang w:eastAsia="es-CO"/>
        </w:rPr>
      </w:pPr>
      <w:r w:rsidRPr="00AF5BA8">
        <w:rPr>
          <w:rFonts w:ascii="Arial" w:hAnsi="Arial" w:cs="Arial"/>
          <w:color w:val="auto"/>
          <w:sz w:val="18"/>
          <w:szCs w:val="24"/>
          <w:lang w:eastAsia="es-CO"/>
        </w:rPr>
        <w:t>En caso de incumplimiento en el Cons</w:t>
      </w:r>
      <w:r w:rsidR="000726AE">
        <w:rPr>
          <w:rFonts w:ascii="Arial" w:hAnsi="Arial" w:cs="Arial"/>
          <w:color w:val="auto"/>
          <w:sz w:val="18"/>
          <w:szCs w:val="24"/>
          <w:lang w:eastAsia="es-CO"/>
        </w:rPr>
        <w:t>umo por Unidad Energético</w:t>
      </w:r>
      <w:r w:rsidRPr="000726AE">
        <w:rPr>
          <w:rFonts w:ascii="Arial" w:hAnsi="Arial" w:cs="Arial"/>
          <w:color w:val="auto"/>
          <w:sz w:val="18"/>
          <w:szCs w:val="24"/>
          <w:vertAlign w:val="subscript"/>
          <w:lang w:eastAsia="es-CO"/>
        </w:rPr>
        <w:t>Comprometido</w:t>
      </w:r>
      <w:r w:rsidRPr="00AF5BA8">
        <w:rPr>
          <w:rFonts w:ascii="Arial" w:hAnsi="Arial" w:cs="Arial"/>
          <w:color w:val="auto"/>
          <w:sz w:val="18"/>
          <w:szCs w:val="24"/>
          <w:lang w:eastAsia="es-CO"/>
        </w:rPr>
        <w:t xml:space="preserve">, la indemnización expresada en unidades monetarias que el </w:t>
      </w:r>
      <w:r w:rsidR="00600865">
        <w:rPr>
          <w:rFonts w:ascii="Arial" w:hAnsi="Arial" w:cs="Arial"/>
          <w:color w:val="auto"/>
          <w:sz w:val="18"/>
          <w:szCs w:val="24"/>
          <w:lang w:eastAsia="es-CO"/>
        </w:rPr>
        <w:t>proveedor</w:t>
      </w:r>
      <w:r w:rsidRPr="00AF5BA8">
        <w:rPr>
          <w:rFonts w:ascii="Arial" w:hAnsi="Arial" w:cs="Arial"/>
          <w:color w:val="auto"/>
          <w:sz w:val="18"/>
          <w:szCs w:val="24"/>
          <w:lang w:eastAsia="es-CO"/>
        </w:rPr>
        <w:t xml:space="preserve"> deba otorgar al usuario de energía, se determinará conforme a lo siguiente:</w:t>
      </w:r>
    </w:p>
    <w:p w14:paraId="48D55E0F" w14:textId="77777777" w:rsidR="00865046" w:rsidRPr="00AF5BA8" w:rsidRDefault="00865046" w:rsidP="00865046">
      <w:pPr>
        <w:pStyle w:val="Normal1"/>
        <w:jc w:val="both"/>
        <w:rPr>
          <w:rFonts w:ascii="Arial" w:hAnsi="Arial" w:cs="Arial"/>
          <w:color w:val="auto"/>
          <w:sz w:val="18"/>
          <w:szCs w:val="24"/>
          <w:lang w:eastAsia="es-CO"/>
        </w:rPr>
      </w:pPr>
    </w:p>
    <w:p w14:paraId="3C86419D" w14:textId="45A79995" w:rsidR="00865046" w:rsidRPr="00AF5BA8" w:rsidRDefault="00865046" w:rsidP="00865046">
      <w:pPr>
        <w:pStyle w:val="Normal1"/>
        <w:jc w:val="both"/>
        <w:rPr>
          <w:rFonts w:ascii="Arial" w:hAnsi="Arial" w:cs="Arial"/>
          <w:color w:val="auto"/>
          <w:sz w:val="18"/>
          <w:szCs w:val="24"/>
          <w:lang w:eastAsia="es-CO"/>
        </w:rPr>
      </w:pPr>
      <w:r w:rsidRPr="00AF5BA8">
        <w:rPr>
          <w:rFonts w:ascii="Arial" w:hAnsi="Arial" w:cs="Arial"/>
          <w:color w:val="auto"/>
          <w:sz w:val="18"/>
          <w:szCs w:val="24"/>
          <w:lang w:eastAsia="es-CO"/>
        </w:rPr>
        <w:t>Indemnización = (Incumplimien</w:t>
      </w:r>
      <w:r w:rsidR="000726AE">
        <w:rPr>
          <w:rFonts w:ascii="Arial" w:hAnsi="Arial" w:cs="Arial"/>
          <w:color w:val="auto"/>
          <w:sz w:val="18"/>
          <w:szCs w:val="24"/>
          <w:lang w:eastAsia="es-CO"/>
        </w:rPr>
        <w:t>to x Precio Unitario Fijo x Uso</w:t>
      </w:r>
      <w:r w:rsidRPr="000726AE">
        <w:rPr>
          <w:rFonts w:ascii="Arial" w:hAnsi="Arial" w:cs="Arial"/>
          <w:color w:val="auto"/>
          <w:sz w:val="18"/>
          <w:szCs w:val="24"/>
          <w:vertAlign w:val="subscript"/>
          <w:lang w:eastAsia="es-CO"/>
        </w:rPr>
        <w:t>Base</w:t>
      </w:r>
      <w:r w:rsidRPr="00AF5BA8">
        <w:rPr>
          <w:rFonts w:ascii="Arial" w:hAnsi="Arial" w:cs="Arial"/>
          <w:color w:val="auto"/>
          <w:sz w:val="18"/>
          <w:szCs w:val="24"/>
          <w:lang w:eastAsia="es-CO"/>
        </w:rPr>
        <w:t xml:space="preserve"> por periodo) x (-1)</w:t>
      </w:r>
    </w:p>
    <w:p w14:paraId="058FFE8D" w14:textId="77777777" w:rsidR="00865046" w:rsidRPr="00AF5BA8" w:rsidRDefault="00865046" w:rsidP="00865046">
      <w:pPr>
        <w:pStyle w:val="Normal1"/>
        <w:jc w:val="both"/>
        <w:rPr>
          <w:rFonts w:ascii="Arial" w:hAnsi="Arial" w:cs="Arial"/>
          <w:color w:val="auto"/>
          <w:sz w:val="18"/>
          <w:szCs w:val="24"/>
          <w:lang w:eastAsia="es-CO"/>
        </w:rPr>
      </w:pPr>
    </w:p>
    <w:p w14:paraId="00252AE3" w14:textId="77777777" w:rsidR="00865046" w:rsidRPr="00AF5BA8" w:rsidRDefault="00865046" w:rsidP="00865046">
      <w:pPr>
        <w:pStyle w:val="Normal1"/>
        <w:jc w:val="both"/>
        <w:rPr>
          <w:rFonts w:ascii="Arial" w:hAnsi="Arial" w:cs="Arial"/>
          <w:color w:val="auto"/>
          <w:sz w:val="18"/>
          <w:szCs w:val="24"/>
          <w:lang w:eastAsia="es-CO"/>
        </w:rPr>
      </w:pPr>
      <w:r w:rsidRPr="00AF5BA8">
        <w:rPr>
          <w:rFonts w:ascii="Arial" w:hAnsi="Arial" w:cs="Arial"/>
          <w:color w:val="auto"/>
          <w:sz w:val="18"/>
          <w:szCs w:val="24"/>
          <w:lang w:eastAsia="es-CO"/>
        </w:rPr>
        <w:t>En donde:</w:t>
      </w:r>
    </w:p>
    <w:p w14:paraId="2CEAFAC4" w14:textId="77777777" w:rsidR="00865046" w:rsidRPr="00AF5BA8" w:rsidRDefault="00865046" w:rsidP="00865046">
      <w:pPr>
        <w:pStyle w:val="Normal1"/>
        <w:jc w:val="both"/>
        <w:rPr>
          <w:rFonts w:ascii="Arial" w:hAnsi="Arial" w:cs="Arial"/>
          <w:color w:val="auto"/>
          <w:sz w:val="18"/>
          <w:szCs w:val="24"/>
          <w:lang w:eastAsia="es-CO"/>
        </w:rPr>
      </w:pPr>
    </w:p>
    <w:p w14:paraId="4DA302CD" w14:textId="50163BB8" w:rsidR="00865046" w:rsidRPr="00AF5BA8" w:rsidRDefault="00865046" w:rsidP="00153625">
      <w:pPr>
        <w:pStyle w:val="Normal1"/>
        <w:ind w:left="2268" w:hanging="1560"/>
        <w:jc w:val="both"/>
        <w:rPr>
          <w:rFonts w:ascii="Arial" w:hAnsi="Arial" w:cs="Arial"/>
          <w:color w:val="auto"/>
          <w:sz w:val="18"/>
          <w:szCs w:val="24"/>
          <w:lang w:eastAsia="es-CO"/>
        </w:rPr>
      </w:pPr>
      <w:r w:rsidRPr="00AF5BA8">
        <w:rPr>
          <w:rFonts w:ascii="Arial" w:hAnsi="Arial" w:cs="Arial"/>
          <w:color w:val="auto"/>
          <w:sz w:val="18"/>
          <w:szCs w:val="24"/>
          <w:lang w:eastAsia="es-CO"/>
        </w:rPr>
        <w:t>Incumplimiento = El número con signo negativo calculado en la</w:t>
      </w:r>
      <w:r w:rsidR="00153625">
        <w:rPr>
          <w:rFonts w:ascii="Arial" w:hAnsi="Arial" w:cs="Arial"/>
          <w:color w:val="auto"/>
          <w:sz w:val="18"/>
          <w:szCs w:val="24"/>
          <w:lang w:eastAsia="es-CO"/>
        </w:rPr>
        <w:t xml:space="preserve"> fórmula de cumplimiento / incumplimiento</w:t>
      </w:r>
    </w:p>
    <w:p w14:paraId="01AF5349" w14:textId="77777777" w:rsidR="00865046" w:rsidRPr="00AF5BA8" w:rsidRDefault="00865046" w:rsidP="00865046">
      <w:pPr>
        <w:pStyle w:val="Normal1"/>
        <w:ind w:left="2832" w:hanging="2124"/>
        <w:jc w:val="both"/>
        <w:rPr>
          <w:rFonts w:ascii="Arial" w:hAnsi="Arial" w:cs="Arial"/>
          <w:color w:val="auto"/>
          <w:sz w:val="18"/>
          <w:szCs w:val="24"/>
          <w:lang w:eastAsia="es-CO"/>
        </w:rPr>
      </w:pPr>
    </w:p>
    <w:p w14:paraId="3E1ABEB5" w14:textId="0C6C137C" w:rsidR="00865046" w:rsidRPr="00AF5BA8" w:rsidRDefault="00865046" w:rsidP="00153625">
      <w:pPr>
        <w:pStyle w:val="Normal1"/>
        <w:ind w:left="2268" w:hanging="1548"/>
        <w:jc w:val="both"/>
        <w:rPr>
          <w:rFonts w:ascii="Arial" w:hAnsi="Arial" w:cs="Arial"/>
          <w:color w:val="auto"/>
          <w:sz w:val="18"/>
          <w:szCs w:val="24"/>
          <w:lang w:eastAsia="es-CO"/>
        </w:rPr>
      </w:pPr>
      <w:r w:rsidRPr="00AF5BA8">
        <w:rPr>
          <w:rFonts w:ascii="Arial" w:hAnsi="Arial" w:cs="Arial"/>
          <w:color w:val="auto"/>
          <w:sz w:val="18"/>
          <w:szCs w:val="24"/>
          <w:lang w:eastAsia="es-CO"/>
        </w:rPr>
        <w:lastRenderedPageBreak/>
        <w:t xml:space="preserve">Precio Unitario Fijo = precio </w:t>
      </w:r>
      <w:r w:rsidR="00153625">
        <w:rPr>
          <w:rFonts w:ascii="Arial" w:hAnsi="Arial" w:cs="Arial"/>
          <w:color w:val="auto"/>
          <w:sz w:val="18"/>
          <w:szCs w:val="24"/>
          <w:lang w:eastAsia="es-CO"/>
        </w:rPr>
        <w:t xml:space="preserve">del energético convenido entre el </w:t>
      </w:r>
      <w:r w:rsidR="00600865">
        <w:rPr>
          <w:rFonts w:ascii="Arial" w:hAnsi="Arial" w:cs="Arial"/>
          <w:color w:val="auto"/>
          <w:sz w:val="18"/>
          <w:szCs w:val="24"/>
          <w:lang w:eastAsia="es-CO"/>
        </w:rPr>
        <w:t>proveedor</w:t>
      </w:r>
      <w:r w:rsidR="00153625">
        <w:rPr>
          <w:rFonts w:ascii="Arial" w:hAnsi="Arial" w:cs="Arial"/>
          <w:color w:val="auto"/>
          <w:sz w:val="18"/>
          <w:szCs w:val="24"/>
          <w:lang w:eastAsia="es-CO"/>
        </w:rPr>
        <w:t xml:space="preserve"> de tecnología y el usuario de la energía estipulado en el formato FIRA03 y FIRA03A</w:t>
      </w:r>
    </w:p>
    <w:p w14:paraId="2312FF86" w14:textId="77777777" w:rsidR="00865046" w:rsidRPr="00AF5BA8" w:rsidRDefault="00865046" w:rsidP="00865046">
      <w:pPr>
        <w:pStyle w:val="Normal1"/>
        <w:ind w:firstLine="708"/>
        <w:jc w:val="both"/>
        <w:rPr>
          <w:rFonts w:ascii="Arial" w:hAnsi="Arial" w:cs="Arial"/>
          <w:color w:val="auto"/>
          <w:sz w:val="18"/>
          <w:szCs w:val="24"/>
          <w:lang w:eastAsia="es-CO"/>
        </w:rPr>
      </w:pPr>
    </w:p>
    <w:p w14:paraId="2AE17306" w14:textId="4535FE9E" w:rsidR="00865046" w:rsidRPr="00AF5BA8" w:rsidRDefault="000726AE" w:rsidP="00153625">
      <w:pPr>
        <w:pStyle w:val="Normal1"/>
        <w:ind w:left="2268" w:hanging="1548"/>
        <w:jc w:val="both"/>
        <w:rPr>
          <w:rFonts w:ascii="Arial" w:hAnsi="Arial" w:cs="Arial"/>
          <w:color w:val="auto"/>
          <w:sz w:val="18"/>
          <w:szCs w:val="24"/>
          <w:lang w:eastAsia="es-CO"/>
        </w:rPr>
      </w:pPr>
      <w:r>
        <w:rPr>
          <w:rFonts w:ascii="Arial" w:hAnsi="Arial" w:cs="Arial"/>
          <w:color w:val="auto"/>
          <w:sz w:val="18"/>
          <w:szCs w:val="24"/>
          <w:lang w:eastAsia="es-CO"/>
        </w:rPr>
        <w:t>Uso</w:t>
      </w:r>
      <w:r w:rsidR="00865046" w:rsidRPr="000726AE">
        <w:rPr>
          <w:rFonts w:ascii="Arial" w:hAnsi="Arial" w:cs="Arial"/>
          <w:color w:val="auto"/>
          <w:sz w:val="18"/>
          <w:szCs w:val="24"/>
          <w:vertAlign w:val="subscript"/>
          <w:lang w:eastAsia="es-CO"/>
        </w:rPr>
        <w:t>Base</w:t>
      </w:r>
      <w:r w:rsidR="00865046" w:rsidRPr="00AF5BA8">
        <w:rPr>
          <w:rFonts w:ascii="Arial" w:hAnsi="Arial" w:cs="Arial"/>
          <w:color w:val="auto"/>
          <w:sz w:val="18"/>
          <w:szCs w:val="24"/>
          <w:lang w:eastAsia="es-CO"/>
        </w:rPr>
        <w:t xml:space="preserve"> por periodo = </w:t>
      </w:r>
      <w:r w:rsidR="00153625">
        <w:rPr>
          <w:rFonts w:ascii="Arial" w:hAnsi="Arial" w:cs="Arial"/>
          <w:color w:val="auto"/>
          <w:sz w:val="18"/>
          <w:szCs w:val="24"/>
          <w:lang w:eastAsia="es-CO"/>
        </w:rPr>
        <w:t xml:space="preserve">Cantidad de trabajo entregado por los equipos a sustituir en el Proyecto plasmado en el formato FIRA03A </w:t>
      </w:r>
    </w:p>
    <w:p w14:paraId="6CB661B4" w14:textId="77777777" w:rsidR="00865046" w:rsidRDefault="00865046" w:rsidP="00865046">
      <w:pPr>
        <w:spacing w:before="120" w:after="120"/>
        <w:jc w:val="both"/>
      </w:pPr>
    </w:p>
    <w:p w14:paraId="2BCF2B0E" w14:textId="77777777" w:rsidR="00865046" w:rsidRPr="00BC4401" w:rsidRDefault="00865046" w:rsidP="00865046">
      <w:pPr>
        <w:spacing w:before="120" w:after="120"/>
        <w:jc w:val="both"/>
      </w:pPr>
    </w:p>
    <w:p w14:paraId="1C99657C" w14:textId="6E4AC337" w:rsidR="003A68F6" w:rsidRPr="00084440" w:rsidRDefault="003A68F6" w:rsidP="00084440">
      <w:pPr>
        <w:rPr>
          <w:b/>
          <w:bCs/>
          <w:u w:val="single"/>
          <w:lang w:eastAsia="es-CO"/>
        </w:rPr>
      </w:pPr>
      <w:r w:rsidRPr="00084440">
        <w:rPr>
          <w:b/>
          <w:u w:val="single"/>
          <w:lang w:eastAsia="es-CO"/>
        </w:rPr>
        <w:t>METODO DE CÁLCULO 2 (UTILIZANDO IMDEn)</w:t>
      </w:r>
    </w:p>
    <w:p w14:paraId="11BB27A8" w14:textId="48DEE6A8" w:rsidR="00CA4A76" w:rsidRPr="00BC4401" w:rsidRDefault="003A68F6" w:rsidP="00CA4A76">
      <w:pPr>
        <w:spacing w:before="120" w:after="120"/>
        <w:jc w:val="both"/>
      </w:pPr>
      <w:r>
        <w:t>E</w:t>
      </w:r>
      <w:r w:rsidR="000726AE">
        <w:t>l IMDEn</w:t>
      </w:r>
      <w:r w:rsidR="00CA4A76" w:rsidRPr="00F170F2">
        <w:rPr>
          <w:vertAlign w:val="subscript"/>
        </w:rPr>
        <w:t>Estimado</w:t>
      </w:r>
      <w:r w:rsidR="00CA4A76" w:rsidRPr="00BC4401">
        <w:t xml:space="preserve"> se refiere al ahorro de energía que el proponente estima debido a</w:t>
      </w:r>
      <w:r w:rsidR="000726AE">
        <w:t xml:space="preserve">l cambio de equipo o tecnología </w:t>
      </w:r>
      <w:r w:rsidR="00CA4A76" w:rsidRPr="00BC4401">
        <w:t>de un equipo existente y que se estipula como el comp</w:t>
      </w:r>
      <w:r w:rsidR="000726AE">
        <w:t>romiso en el contrato. El IMDEn</w:t>
      </w:r>
      <w:r w:rsidR="00890B88">
        <w:rPr>
          <w:vertAlign w:val="subscript"/>
        </w:rPr>
        <w:t xml:space="preserve">Efectivo </w:t>
      </w:r>
      <w:r w:rsidR="00CA4A76" w:rsidRPr="00BC4401">
        <w:t>se refiere a la diferencia de mediciones entre el consumo de energía del equipo reemplazado y el consu</w:t>
      </w:r>
      <w:r w:rsidR="000726AE">
        <w:t>mo por unidad de energía</w:t>
      </w:r>
      <w:r w:rsidR="00CA4A76" w:rsidRPr="000726AE">
        <w:rPr>
          <w:vertAlign w:val="subscript"/>
        </w:rPr>
        <w:t>efectivo</w:t>
      </w:r>
      <w:r w:rsidR="00CA4A76" w:rsidRPr="00BC4401">
        <w:t xml:space="preserve"> del equipo nuevo del periodo de verificación correspondiente. </w:t>
      </w:r>
    </w:p>
    <w:p w14:paraId="53ED08F5" w14:textId="77777777" w:rsidR="00CA4A76" w:rsidRPr="00BC4401" w:rsidRDefault="00CA4A76" w:rsidP="00CA4A76">
      <w:pPr>
        <w:spacing w:before="120" w:after="120"/>
        <w:jc w:val="both"/>
      </w:pPr>
    </w:p>
    <w:p w14:paraId="477D904C" w14:textId="6267F10B" w:rsidR="00F56149" w:rsidRDefault="000726AE" w:rsidP="00CA4A76">
      <w:pPr>
        <w:spacing w:before="120" w:after="120"/>
        <w:jc w:val="both"/>
      </w:pPr>
      <w:r>
        <w:t>Para determinar el IMDEn</w:t>
      </w:r>
      <w:r w:rsidR="00CA4A76" w:rsidRPr="00F170F2">
        <w:rPr>
          <w:vertAlign w:val="subscript"/>
        </w:rPr>
        <w:t>Efectivo</w:t>
      </w:r>
      <w:r w:rsidR="00CA4A76" w:rsidRPr="00BC4401">
        <w:t>, se utiliza la misma fórmu</w:t>
      </w:r>
      <w:r w:rsidR="00DD0527">
        <w:t>la mencionada en el apartado 2.7</w:t>
      </w:r>
      <w:r w:rsidR="00CA4A76" w:rsidRPr="00BC4401">
        <w:t xml:space="preserve"> y </w:t>
      </w:r>
      <w:r w:rsidR="00890B88">
        <w:t xml:space="preserve">sustituyendo el </w:t>
      </w:r>
      <w:r w:rsidR="00AA5601">
        <w:t>Consumo por unidad energética</w:t>
      </w:r>
      <w:r w:rsidR="00C528E8">
        <w:rPr>
          <w:vertAlign w:val="subscript"/>
        </w:rPr>
        <w:t>Comprometido</w:t>
      </w:r>
      <w:r w:rsidR="00CA4A76" w:rsidRPr="00BC4401">
        <w:t xml:space="preserve"> por el </w:t>
      </w:r>
      <w:r w:rsidR="00AA5601">
        <w:t>Consumo por unidad energética</w:t>
      </w:r>
      <w:r w:rsidR="00890B88" w:rsidRPr="00890B88">
        <w:rPr>
          <w:vertAlign w:val="subscript"/>
        </w:rPr>
        <w:t>Efectivo</w:t>
      </w:r>
      <w:r w:rsidR="00890B88">
        <w:t xml:space="preserve">, </w:t>
      </w:r>
      <w:r w:rsidR="00F56149" w:rsidRPr="00890B88">
        <w:t>se</w:t>
      </w:r>
      <w:r w:rsidR="00F56149">
        <w:t xml:space="preserve"> obtiene:</w:t>
      </w:r>
    </w:p>
    <w:p w14:paraId="37157FAA" w14:textId="77777777" w:rsidR="00CA4A76" w:rsidRDefault="00CA4A76" w:rsidP="00CA4A76">
      <w:pPr>
        <w:spacing w:before="120" w:after="120"/>
        <w:jc w:val="both"/>
      </w:pPr>
      <w:r w:rsidRPr="00BC4401">
        <w:t xml:space="preserve"> </w:t>
      </w:r>
    </w:p>
    <w:p w14:paraId="4ECF5E3F" w14:textId="76099729" w:rsidR="00890B88" w:rsidRDefault="00890B88" w:rsidP="00CA4A76">
      <w:pPr>
        <w:spacing w:before="120" w:after="120"/>
        <w:jc w:val="both"/>
      </w:pPr>
      <m:oMathPara>
        <m:oMath>
          <m:r>
            <w:rPr>
              <w:rFonts w:ascii="Cambria Math" w:hAnsi="Cambria Math"/>
            </w:rPr>
            <m:t xml:space="preserve">IMDEn= </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Base</m:t>
                          </m:r>
                        </m:sub>
                      </m:sSub>
                      <m:r>
                        <w:rPr>
                          <w:rFonts w:ascii="Cambria Math" w:hAnsi="Cambria Math"/>
                        </w:rPr>
                        <m:t xml:space="preserve"> - </m:t>
                      </m:r>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Efectivo</m:t>
                          </m:r>
                        </m:sub>
                      </m:sSub>
                    </m:e>
                  </m:d>
                </m:num>
                <m:den>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Base</m:t>
                      </m:r>
                    </m:sub>
                  </m:sSub>
                </m:den>
              </m:f>
            </m:e>
          </m:d>
          <m:r>
            <w:rPr>
              <w:rFonts w:ascii="Cambria Math" w:hAnsi="Cambria Math"/>
            </w:rPr>
            <m:t xml:space="preserve"> ×100</m:t>
          </m:r>
        </m:oMath>
      </m:oMathPara>
    </w:p>
    <w:p w14:paraId="39B02C0F" w14:textId="77777777" w:rsidR="00CA4A76" w:rsidRPr="00BC4401" w:rsidRDefault="00CA4A76" w:rsidP="00CA4A76">
      <w:pPr>
        <w:spacing w:before="120" w:after="120"/>
        <w:jc w:val="both"/>
      </w:pPr>
    </w:p>
    <w:p w14:paraId="3696FB10" w14:textId="77777777" w:rsidR="00CA4A76" w:rsidRPr="00BC4401" w:rsidRDefault="00CA4A76" w:rsidP="00CA4A76">
      <w:pPr>
        <w:spacing w:before="120" w:after="120"/>
        <w:jc w:val="both"/>
      </w:pPr>
      <w:r w:rsidRPr="00BC4401">
        <w:t>Con ello se podrá determinar un nuevo porcentaje de mejora con el que se podrá evaluar el cumplimiento de la meta de ahorro comprometida y en consecuencia calcular el déficit o superávit de ahorro económico.</w:t>
      </w:r>
    </w:p>
    <w:p w14:paraId="592A76D1" w14:textId="77777777" w:rsidR="00F56149" w:rsidRDefault="00CA4A76" w:rsidP="00CA4A76">
      <w:pPr>
        <w:spacing w:before="120" w:after="120"/>
        <w:jc w:val="both"/>
      </w:pPr>
      <w:r w:rsidRPr="00BC4401">
        <w:t>Es importante recalcar que las mediciones y cálculos de cada periodo son independientes entre ellos, y en cada uno se estiman los valores de IMDEn los cuales no se pueden ser compensar con los otros periodos para evaluar el desempeño del proyecto.  La siguiente tabla ejemplifica el desempeño de un proyecto:</w:t>
      </w:r>
    </w:p>
    <w:p w14:paraId="4D1D203E" w14:textId="77777777" w:rsidR="005A77D7" w:rsidRPr="005A77D7" w:rsidRDefault="005A77D7" w:rsidP="00CA4A76">
      <w:pPr>
        <w:spacing w:before="120" w:after="120"/>
        <w:jc w:val="both"/>
        <w:rPr>
          <w:sz w:val="16"/>
        </w:rPr>
      </w:pPr>
    </w:p>
    <w:p w14:paraId="716ACF13" w14:textId="77777777" w:rsidR="005A77D7" w:rsidRPr="005A77D7" w:rsidRDefault="004B307C" w:rsidP="005A77D7">
      <w:pPr>
        <w:pStyle w:val="Sinespaciado"/>
        <w:jc w:val="center"/>
        <w:rPr>
          <w:rFonts w:ascii="Arial" w:hAnsi="Arial" w:cs="Arial"/>
          <w:sz w:val="16"/>
          <w:szCs w:val="16"/>
        </w:rPr>
      </w:pPr>
      <w:r>
        <w:rPr>
          <w:rFonts w:ascii="Arial" w:hAnsi="Arial" w:cs="Arial"/>
          <w:b/>
          <w:sz w:val="16"/>
          <w:szCs w:val="16"/>
        </w:rPr>
        <w:t>Tabla 2</w:t>
      </w:r>
      <w:r w:rsidR="005A77D7" w:rsidRPr="005A77D7">
        <w:rPr>
          <w:rFonts w:ascii="Arial" w:hAnsi="Arial" w:cs="Arial"/>
          <w:b/>
          <w:sz w:val="16"/>
          <w:szCs w:val="16"/>
        </w:rPr>
        <w:t>-1.-</w:t>
      </w:r>
      <w:r w:rsidR="005A77D7" w:rsidRPr="005A77D7">
        <w:rPr>
          <w:rFonts w:ascii="Arial" w:hAnsi="Arial" w:cs="Arial"/>
          <w:sz w:val="16"/>
          <w:szCs w:val="16"/>
        </w:rPr>
        <w:t xml:space="preserve"> Desempeño de un proyecto</w:t>
      </w:r>
    </w:p>
    <w:tbl>
      <w:tblPr>
        <w:tblpPr w:leftFromText="141" w:rightFromText="141" w:vertAnchor="text" w:horzAnchor="margin" w:tblpXSpec="center" w:tblpY="47"/>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022"/>
        <w:gridCol w:w="1205"/>
        <w:gridCol w:w="1276"/>
        <w:gridCol w:w="2111"/>
        <w:gridCol w:w="1533"/>
      </w:tblGrid>
      <w:tr w:rsidR="00930E42" w:rsidRPr="00BC4401" w14:paraId="665509C9" w14:textId="77777777" w:rsidTr="00FD22D8">
        <w:trPr>
          <w:trHeight w:val="567"/>
        </w:trPr>
        <w:tc>
          <w:tcPr>
            <w:tcW w:w="202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299702F7" w14:textId="77777777" w:rsidR="00930E42" w:rsidRPr="00BC4401" w:rsidRDefault="00930E42" w:rsidP="00930E42">
            <w:pPr>
              <w:jc w:val="center"/>
              <w:rPr>
                <w:b/>
                <w:bCs/>
                <w:color w:val="FFFFFF"/>
              </w:rPr>
            </w:pPr>
            <w:r w:rsidRPr="00BC4401">
              <w:rPr>
                <w:b/>
                <w:bCs/>
                <w:color w:val="FFFFFF"/>
              </w:rPr>
              <w:t>Periodo de Verificación</w:t>
            </w:r>
          </w:p>
        </w:tc>
        <w:tc>
          <w:tcPr>
            <w:tcW w:w="1205"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21598956" w14:textId="77777777" w:rsidR="00930E42" w:rsidRPr="00BC4401" w:rsidRDefault="00930E42" w:rsidP="00930E42">
            <w:pPr>
              <w:jc w:val="center"/>
              <w:rPr>
                <w:b/>
                <w:bCs/>
                <w:color w:val="FFFFFF"/>
              </w:rPr>
            </w:pPr>
            <w:r w:rsidRPr="00BC4401">
              <w:rPr>
                <w:b/>
                <w:bCs/>
                <w:color w:val="FFFFFF"/>
              </w:rPr>
              <w:t xml:space="preserve">IMDEn </w:t>
            </w:r>
            <w:r w:rsidRPr="00F170F2">
              <w:rPr>
                <w:b/>
                <w:bCs/>
                <w:color w:val="FFFFFF"/>
                <w:vertAlign w:val="subscript"/>
              </w:rPr>
              <w:t>Estimado</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02F66649" w14:textId="77777777" w:rsidR="00930E42" w:rsidRPr="00BC4401" w:rsidRDefault="00930E42" w:rsidP="00930E42">
            <w:pPr>
              <w:jc w:val="center"/>
              <w:rPr>
                <w:b/>
                <w:bCs/>
                <w:color w:val="FFFFFF"/>
              </w:rPr>
            </w:pPr>
            <w:r w:rsidRPr="00BC4401">
              <w:rPr>
                <w:b/>
                <w:bCs/>
                <w:color w:val="FFFFFF"/>
              </w:rPr>
              <w:t xml:space="preserve">IMDEn </w:t>
            </w:r>
            <w:r w:rsidRPr="00F170F2">
              <w:rPr>
                <w:b/>
                <w:bCs/>
                <w:color w:val="FFFFFF"/>
                <w:vertAlign w:val="subscript"/>
              </w:rPr>
              <w:t>Efectivo</w:t>
            </w:r>
          </w:p>
        </w:tc>
        <w:tc>
          <w:tcPr>
            <w:tcW w:w="2111"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41BEC148" w14:textId="77777777" w:rsidR="00930E42" w:rsidRPr="00BC4401" w:rsidRDefault="00930E42" w:rsidP="00930E42">
            <w:pPr>
              <w:jc w:val="center"/>
              <w:rPr>
                <w:b/>
                <w:bCs/>
                <w:color w:val="FFFFFF"/>
              </w:rPr>
            </w:pPr>
            <w:r w:rsidRPr="00BC4401">
              <w:rPr>
                <w:b/>
                <w:bCs/>
                <w:color w:val="FFFFFF"/>
              </w:rPr>
              <w:t>Comparación de  IMDEn</w:t>
            </w:r>
          </w:p>
        </w:tc>
        <w:tc>
          <w:tcPr>
            <w:tcW w:w="1533"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4E09BAEE" w14:textId="77777777" w:rsidR="00930E42" w:rsidRPr="00BC4401" w:rsidRDefault="00930E42" w:rsidP="00930E42">
            <w:pPr>
              <w:jc w:val="center"/>
              <w:rPr>
                <w:b/>
                <w:bCs/>
                <w:color w:val="FFFFFF"/>
              </w:rPr>
            </w:pPr>
            <w:r w:rsidRPr="00BC4401">
              <w:rPr>
                <w:b/>
                <w:bCs/>
                <w:color w:val="FFFFFF"/>
              </w:rPr>
              <w:t>Cumplimiento</w:t>
            </w:r>
          </w:p>
        </w:tc>
      </w:tr>
      <w:tr w:rsidR="00930E42" w:rsidRPr="00BC4401" w14:paraId="0512F691" w14:textId="77777777" w:rsidTr="00FD22D8">
        <w:trPr>
          <w:trHeight w:val="567"/>
        </w:trPr>
        <w:tc>
          <w:tcPr>
            <w:tcW w:w="2022" w:type="dxa"/>
            <w:tcBorders>
              <w:top w:val="single" w:sz="8" w:space="0" w:color="FFFFFF"/>
              <w:left w:val="single" w:sz="8" w:space="0" w:color="FFFFFF"/>
              <w:right w:val="single" w:sz="24" w:space="0" w:color="FFFFFF"/>
            </w:tcBorders>
            <w:shd w:val="clear" w:color="auto" w:fill="D9D9D9"/>
            <w:vAlign w:val="center"/>
          </w:tcPr>
          <w:p w14:paraId="67654F3D" w14:textId="77777777" w:rsidR="00930E42" w:rsidRPr="005A77D7" w:rsidRDefault="00930E42" w:rsidP="00930E42">
            <w:pPr>
              <w:jc w:val="center"/>
              <w:rPr>
                <w:b/>
                <w:bCs/>
                <w:sz w:val="16"/>
              </w:rPr>
            </w:pPr>
            <w:r w:rsidRPr="005A77D7">
              <w:rPr>
                <w:b/>
                <w:bCs/>
                <w:sz w:val="16"/>
              </w:rPr>
              <w:t>Año 1</w:t>
            </w:r>
          </w:p>
        </w:tc>
        <w:tc>
          <w:tcPr>
            <w:tcW w:w="1205"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349DD497" w14:textId="77777777" w:rsidR="00930E42" w:rsidRPr="005A77D7" w:rsidRDefault="00930E42" w:rsidP="00930E42">
            <w:pPr>
              <w:jc w:val="center"/>
              <w:rPr>
                <w:sz w:val="16"/>
              </w:rPr>
            </w:pPr>
            <w:r w:rsidRPr="005A77D7">
              <w:rPr>
                <w:sz w:val="16"/>
              </w:rPr>
              <w:t>30 %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25F1813E" w14:textId="77777777" w:rsidR="00930E42" w:rsidRPr="005A77D7" w:rsidRDefault="00930E42" w:rsidP="00930E42">
            <w:pPr>
              <w:jc w:val="center"/>
              <w:rPr>
                <w:sz w:val="16"/>
              </w:rPr>
            </w:pPr>
            <w:r w:rsidRPr="005A77D7">
              <w:rPr>
                <w:sz w:val="16"/>
              </w:rPr>
              <w:t>33%</w:t>
            </w:r>
          </w:p>
        </w:tc>
        <w:tc>
          <w:tcPr>
            <w:tcW w:w="2111"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3CF7FFF0" w14:textId="77777777" w:rsidR="00930E42" w:rsidRPr="005A77D7" w:rsidRDefault="00930E42" w:rsidP="00930E42">
            <w:pPr>
              <w:jc w:val="center"/>
              <w:rPr>
                <w:sz w:val="16"/>
              </w:rPr>
            </w:pPr>
            <w:r w:rsidRPr="005A77D7">
              <w:rPr>
                <w:sz w:val="16"/>
              </w:rPr>
              <w:t>Efectivo &gt; Estimado</w:t>
            </w:r>
          </w:p>
          <w:p w14:paraId="112280EB" w14:textId="77777777" w:rsidR="00930E42" w:rsidRPr="005A77D7" w:rsidRDefault="00930E42" w:rsidP="00930E42">
            <w:pPr>
              <w:jc w:val="center"/>
              <w:rPr>
                <w:sz w:val="16"/>
              </w:rPr>
            </w:pPr>
            <w:r w:rsidRPr="005A77D7">
              <w:rPr>
                <w:sz w:val="16"/>
              </w:rPr>
              <w:t>33% &gt; 30%</w:t>
            </w:r>
          </w:p>
        </w:tc>
        <w:tc>
          <w:tcPr>
            <w:tcW w:w="1533"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73B86BF8" w14:textId="77777777" w:rsidR="00930E42" w:rsidRPr="005A77D7" w:rsidRDefault="00930E42" w:rsidP="00930E42">
            <w:pPr>
              <w:jc w:val="center"/>
              <w:rPr>
                <w:sz w:val="16"/>
              </w:rPr>
            </w:pPr>
            <w:r w:rsidRPr="005A77D7">
              <w:rPr>
                <w:sz w:val="16"/>
              </w:rPr>
              <w:t>Cumplió</w:t>
            </w:r>
          </w:p>
        </w:tc>
      </w:tr>
      <w:tr w:rsidR="00930E42" w:rsidRPr="00BC4401" w14:paraId="24244605" w14:textId="77777777" w:rsidTr="00FD22D8">
        <w:trPr>
          <w:trHeight w:val="567"/>
        </w:trPr>
        <w:tc>
          <w:tcPr>
            <w:tcW w:w="2022" w:type="dxa"/>
            <w:tcBorders>
              <w:left w:val="single" w:sz="8" w:space="0" w:color="FFFFFF"/>
              <w:right w:val="single" w:sz="24" w:space="0" w:color="FFFFFF"/>
            </w:tcBorders>
            <w:shd w:val="clear" w:color="auto" w:fill="D9D9D9"/>
            <w:vAlign w:val="center"/>
          </w:tcPr>
          <w:p w14:paraId="4389DAB0" w14:textId="77777777" w:rsidR="00930E42" w:rsidRPr="005A77D7" w:rsidRDefault="00930E42" w:rsidP="00930E42">
            <w:pPr>
              <w:jc w:val="center"/>
              <w:rPr>
                <w:b/>
                <w:bCs/>
                <w:sz w:val="16"/>
              </w:rPr>
            </w:pPr>
            <w:r w:rsidRPr="005A77D7">
              <w:rPr>
                <w:b/>
                <w:bCs/>
                <w:sz w:val="16"/>
              </w:rPr>
              <w:t>Año 2</w:t>
            </w:r>
          </w:p>
        </w:tc>
        <w:tc>
          <w:tcPr>
            <w:tcW w:w="1205" w:type="dxa"/>
            <w:shd w:val="clear" w:color="auto" w:fill="D9D9D9"/>
            <w:vAlign w:val="center"/>
          </w:tcPr>
          <w:p w14:paraId="1A976CC1" w14:textId="77777777" w:rsidR="00930E42" w:rsidRPr="005A77D7" w:rsidRDefault="00930E42" w:rsidP="00930E42">
            <w:pPr>
              <w:jc w:val="center"/>
              <w:rPr>
                <w:sz w:val="16"/>
              </w:rPr>
            </w:pPr>
            <w:r w:rsidRPr="005A77D7">
              <w:rPr>
                <w:sz w:val="16"/>
              </w:rPr>
              <w:t>30 %</w:t>
            </w:r>
          </w:p>
        </w:tc>
        <w:tc>
          <w:tcPr>
            <w:tcW w:w="1276" w:type="dxa"/>
            <w:shd w:val="clear" w:color="auto" w:fill="D9D9D9"/>
            <w:vAlign w:val="center"/>
          </w:tcPr>
          <w:p w14:paraId="3E33E149" w14:textId="77777777" w:rsidR="00930E42" w:rsidRPr="005A77D7" w:rsidRDefault="00930E42" w:rsidP="00930E42">
            <w:pPr>
              <w:jc w:val="center"/>
              <w:rPr>
                <w:sz w:val="16"/>
              </w:rPr>
            </w:pPr>
            <w:r w:rsidRPr="005A77D7">
              <w:rPr>
                <w:sz w:val="16"/>
              </w:rPr>
              <w:t>31%</w:t>
            </w:r>
          </w:p>
        </w:tc>
        <w:tc>
          <w:tcPr>
            <w:tcW w:w="2111" w:type="dxa"/>
            <w:shd w:val="clear" w:color="auto" w:fill="D9D9D9"/>
            <w:vAlign w:val="center"/>
          </w:tcPr>
          <w:p w14:paraId="675677B2" w14:textId="77777777" w:rsidR="00930E42" w:rsidRPr="005A77D7" w:rsidRDefault="00930E42" w:rsidP="00930E42">
            <w:pPr>
              <w:jc w:val="center"/>
              <w:rPr>
                <w:sz w:val="16"/>
              </w:rPr>
            </w:pPr>
            <w:r w:rsidRPr="005A77D7">
              <w:rPr>
                <w:sz w:val="16"/>
              </w:rPr>
              <w:t>Efectivo &gt; Estimado</w:t>
            </w:r>
          </w:p>
          <w:p w14:paraId="7B3AE11F" w14:textId="77777777" w:rsidR="00930E42" w:rsidRPr="005A77D7" w:rsidRDefault="00930E42" w:rsidP="00930E42">
            <w:pPr>
              <w:jc w:val="center"/>
              <w:rPr>
                <w:sz w:val="16"/>
              </w:rPr>
            </w:pPr>
            <w:r w:rsidRPr="005A77D7">
              <w:rPr>
                <w:sz w:val="16"/>
              </w:rPr>
              <w:t>31% &gt; 30%</w:t>
            </w:r>
          </w:p>
        </w:tc>
        <w:tc>
          <w:tcPr>
            <w:tcW w:w="1533" w:type="dxa"/>
            <w:shd w:val="clear" w:color="auto" w:fill="D9D9D9"/>
            <w:vAlign w:val="center"/>
          </w:tcPr>
          <w:p w14:paraId="1CDB4CF6" w14:textId="77777777" w:rsidR="00930E42" w:rsidRPr="005A77D7" w:rsidRDefault="00930E42" w:rsidP="00930E42">
            <w:pPr>
              <w:jc w:val="center"/>
              <w:rPr>
                <w:sz w:val="16"/>
              </w:rPr>
            </w:pPr>
            <w:r w:rsidRPr="005A77D7">
              <w:rPr>
                <w:sz w:val="16"/>
              </w:rPr>
              <w:t>Cumplió</w:t>
            </w:r>
          </w:p>
        </w:tc>
      </w:tr>
      <w:tr w:rsidR="00930E42" w:rsidRPr="00BC4401" w14:paraId="0351794B" w14:textId="77777777" w:rsidTr="00FD22D8">
        <w:trPr>
          <w:trHeight w:val="567"/>
        </w:trPr>
        <w:tc>
          <w:tcPr>
            <w:tcW w:w="2022" w:type="dxa"/>
            <w:tcBorders>
              <w:top w:val="single" w:sz="8" w:space="0" w:color="FFFFFF"/>
              <w:left w:val="single" w:sz="8" w:space="0" w:color="FFFFFF"/>
              <w:right w:val="single" w:sz="24" w:space="0" w:color="FFFFFF"/>
            </w:tcBorders>
            <w:shd w:val="clear" w:color="auto" w:fill="D9D9D9"/>
            <w:vAlign w:val="center"/>
          </w:tcPr>
          <w:p w14:paraId="1E9F00B1" w14:textId="77777777" w:rsidR="00930E42" w:rsidRPr="005A77D7" w:rsidRDefault="00930E42" w:rsidP="00930E42">
            <w:pPr>
              <w:jc w:val="center"/>
              <w:rPr>
                <w:b/>
                <w:bCs/>
                <w:sz w:val="16"/>
              </w:rPr>
            </w:pPr>
            <w:r w:rsidRPr="005A77D7">
              <w:rPr>
                <w:b/>
                <w:bCs/>
                <w:sz w:val="16"/>
              </w:rPr>
              <w:t>Año 3</w:t>
            </w:r>
          </w:p>
        </w:tc>
        <w:tc>
          <w:tcPr>
            <w:tcW w:w="1205"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54EA35BB" w14:textId="77777777" w:rsidR="00930E42" w:rsidRPr="005A77D7" w:rsidRDefault="00930E42" w:rsidP="00930E42">
            <w:pPr>
              <w:jc w:val="center"/>
              <w:rPr>
                <w:sz w:val="16"/>
              </w:rPr>
            </w:pPr>
            <w:r w:rsidRPr="005A77D7">
              <w:rPr>
                <w:sz w:val="16"/>
              </w:rPr>
              <w:t>30 %</w:t>
            </w:r>
          </w:p>
        </w:tc>
        <w:tc>
          <w:tcPr>
            <w:tcW w:w="1276"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381C1FF3" w14:textId="77777777" w:rsidR="00930E42" w:rsidRPr="005A77D7" w:rsidRDefault="00930E42" w:rsidP="00930E42">
            <w:pPr>
              <w:jc w:val="center"/>
              <w:rPr>
                <w:sz w:val="16"/>
              </w:rPr>
            </w:pPr>
            <w:r w:rsidRPr="005A77D7">
              <w:rPr>
                <w:sz w:val="16"/>
              </w:rPr>
              <w:t>28%</w:t>
            </w:r>
          </w:p>
        </w:tc>
        <w:tc>
          <w:tcPr>
            <w:tcW w:w="2111"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2A027F07" w14:textId="77777777" w:rsidR="00930E42" w:rsidRPr="005A77D7" w:rsidRDefault="00930E42" w:rsidP="00930E42">
            <w:pPr>
              <w:jc w:val="center"/>
              <w:rPr>
                <w:sz w:val="16"/>
              </w:rPr>
            </w:pPr>
            <w:r w:rsidRPr="005A77D7">
              <w:rPr>
                <w:sz w:val="16"/>
              </w:rPr>
              <w:t>Efectivo &lt; Estimado</w:t>
            </w:r>
          </w:p>
          <w:p w14:paraId="3CCFE98A" w14:textId="77777777" w:rsidR="00930E42" w:rsidRPr="005A77D7" w:rsidRDefault="00930E42" w:rsidP="00930E42">
            <w:pPr>
              <w:jc w:val="center"/>
              <w:rPr>
                <w:sz w:val="16"/>
              </w:rPr>
            </w:pPr>
            <w:r w:rsidRPr="005A77D7">
              <w:rPr>
                <w:sz w:val="16"/>
              </w:rPr>
              <w:t>28% &lt; 30%</w:t>
            </w:r>
          </w:p>
        </w:tc>
        <w:tc>
          <w:tcPr>
            <w:tcW w:w="1533"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0F3F1D3D" w14:textId="77777777" w:rsidR="00930E42" w:rsidRPr="005A77D7" w:rsidRDefault="00930E42" w:rsidP="00930E42">
            <w:pPr>
              <w:jc w:val="center"/>
              <w:rPr>
                <w:sz w:val="16"/>
              </w:rPr>
            </w:pPr>
            <w:r w:rsidRPr="005A77D7">
              <w:rPr>
                <w:sz w:val="16"/>
              </w:rPr>
              <w:t>No cumplió</w:t>
            </w:r>
          </w:p>
        </w:tc>
      </w:tr>
      <w:tr w:rsidR="00930E42" w:rsidRPr="00BC4401" w14:paraId="1669620F" w14:textId="77777777" w:rsidTr="00FD22D8">
        <w:trPr>
          <w:trHeight w:val="567"/>
        </w:trPr>
        <w:tc>
          <w:tcPr>
            <w:tcW w:w="2022" w:type="dxa"/>
            <w:tcBorders>
              <w:left w:val="single" w:sz="8" w:space="0" w:color="FFFFFF"/>
              <w:right w:val="single" w:sz="24" w:space="0" w:color="FFFFFF"/>
            </w:tcBorders>
            <w:shd w:val="clear" w:color="auto" w:fill="D9D9D9"/>
            <w:vAlign w:val="center"/>
          </w:tcPr>
          <w:p w14:paraId="67A6D456" w14:textId="77777777" w:rsidR="00930E42" w:rsidRPr="005A77D7" w:rsidRDefault="00930E42" w:rsidP="00930E42">
            <w:pPr>
              <w:jc w:val="center"/>
              <w:rPr>
                <w:b/>
                <w:bCs/>
                <w:sz w:val="16"/>
              </w:rPr>
            </w:pPr>
            <w:r w:rsidRPr="005A77D7">
              <w:rPr>
                <w:b/>
                <w:bCs/>
                <w:sz w:val="16"/>
              </w:rPr>
              <w:t>Año 4</w:t>
            </w:r>
          </w:p>
        </w:tc>
        <w:tc>
          <w:tcPr>
            <w:tcW w:w="1205" w:type="dxa"/>
            <w:shd w:val="clear" w:color="auto" w:fill="D9D9D9"/>
            <w:vAlign w:val="center"/>
          </w:tcPr>
          <w:p w14:paraId="062CD9E3" w14:textId="77777777" w:rsidR="00930E42" w:rsidRPr="005A77D7" w:rsidRDefault="00930E42" w:rsidP="00930E42">
            <w:pPr>
              <w:jc w:val="center"/>
              <w:rPr>
                <w:sz w:val="16"/>
              </w:rPr>
            </w:pPr>
            <w:r w:rsidRPr="005A77D7">
              <w:rPr>
                <w:sz w:val="16"/>
              </w:rPr>
              <w:t>30 %</w:t>
            </w:r>
          </w:p>
        </w:tc>
        <w:tc>
          <w:tcPr>
            <w:tcW w:w="1276" w:type="dxa"/>
            <w:shd w:val="clear" w:color="auto" w:fill="D9D9D9"/>
            <w:vAlign w:val="center"/>
          </w:tcPr>
          <w:p w14:paraId="01AFA080" w14:textId="77777777" w:rsidR="00930E42" w:rsidRPr="005A77D7" w:rsidRDefault="00930E42" w:rsidP="00930E42">
            <w:pPr>
              <w:jc w:val="center"/>
              <w:rPr>
                <w:sz w:val="16"/>
              </w:rPr>
            </w:pPr>
            <w:r w:rsidRPr="005A77D7">
              <w:rPr>
                <w:sz w:val="16"/>
              </w:rPr>
              <w:t>30%</w:t>
            </w:r>
          </w:p>
        </w:tc>
        <w:tc>
          <w:tcPr>
            <w:tcW w:w="2111" w:type="dxa"/>
            <w:shd w:val="clear" w:color="auto" w:fill="D9D9D9"/>
            <w:vAlign w:val="center"/>
          </w:tcPr>
          <w:p w14:paraId="49AD0978" w14:textId="77777777" w:rsidR="00930E42" w:rsidRPr="005A77D7" w:rsidRDefault="00930E42" w:rsidP="00930E42">
            <w:pPr>
              <w:jc w:val="center"/>
              <w:rPr>
                <w:sz w:val="16"/>
              </w:rPr>
            </w:pPr>
            <w:r w:rsidRPr="005A77D7">
              <w:rPr>
                <w:sz w:val="16"/>
              </w:rPr>
              <w:t>Efectivo = Estimado</w:t>
            </w:r>
          </w:p>
          <w:p w14:paraId="0E511891" w14:textId="77777777" w:rsidR="00930E42" w:rsidRPr="005A77D7" w:rsidRDefault="00930E42" w:rsidP="00930E42">
            <w:pPr>
              <w:jc w:val="center"/>
              <w:rPr>
                <w:sz w:val="16"/>
              </w:rPr>
            </w:pPr>
            <w:r w:rsidRPr="005A77D7">
              <w:rPr>
                <w:sz w:val="16"/>
              </w:rPr>
              <w:t>30% = 30%</w:t>
            </w:r>
          </w:p>
        </w:tc>
        <w:tc>
          <w:tcPr>
            <w:tcW w:w="1533" w:type="dxa"/>
            <w:shd w:val="clear" w:color="auto" w:fill="D9D9D9"/>
            <w:vAlign w:val="center"/>
          </w:tcPr>
          <w:p w14:paraId="5828203B" w14:textId="77777777" w:rsidR="00930E42" w:rsidRPr="005A77D7" w:rsidRDefault="00930E42" w:rsidP="00930E42">
            <w:pPr>
              <w:jc w:val="center"/>
              <w:rPr>
                <w:sz w:val="16"/>
              </w:rPr>
            </w:pPr>
            <w:r w:rsidRPr="005A77D7">
              <w:rPr>
                <w:sz w:val="16"/>
              </w:rPr>
              <w:t>Cumplió</w:t>
            </w:r>
          </w:p>
        </w:tc>
      </w:tr>
    </w:tbl>
    <w:p w14:paraId="63E39F21" w14:textId="77777777" w:rsidR="00F12304" w:rsidRDefault="00F12304" w:rsidP="00CA4A76">
      <w:pPr>
        <w:spacing w:before="120" w:after="120"/>
        <w:jc w:val="both"/>
      </w:pPr>
    </w:p>
    <w:p w14:paraId="2E5CB258" w14:textId="6E66D8ED" w:rsidR="00CA4A76" w:rsidRPr="00BC4401" w:rsidRDefault="000726AE" w:rsidP="00CA4A76">
      <w:pPr>
        <w:spacing w:before="120" w:after="120"/>
        <w:jc w:val="both"/>
      </w:pPr>
      <w:r>
        <w:t>Por ejemplo, si en el IMDEn</w:t>
      </w:r>
      <w:r w:rsidR="00CA4A76" w:rsidRPr="0055195C">
        <w:rPr>
          <w:vertAlign w:val="subscript"/>
        </w:rPr>
        <w:t>Estimado</w:t>
      </w:r>
      <w:r>
        <w:t xml:space="preserve"> fue del 30% y el IMDEn</w:t>
      </w:r>
      <w:r w:rsidR="00CA4A76" w:rsidRPr="0055195C">
        <w:rPr>
          <w:vertAlign w:val="subscript"/>
        </w:rPr>
        <w:t>Efectivo</w:t>
      </w:r>
      <w:r w:rsidR="00CA4A76" w:rsidRPr="00BC4401">
        <w:t xml:space="preserve"> del primer periodo fue del 33% (hubo un sobre desempeño del proyecto del 10</w:t>
      </w:r>
      <w:r>
        <w:t>%) y el tercer periodo el IMDEn</w:t>
      </w:r>
      <w:r w:rsidR="00CA4A76" w:rsidRPr="0055195C">
        <w:rPr>
          <w:vertAlign w:val="subscript"/>
        </w:rPr>
        <w:t>Efectivo</w:t>
      </w:r>
      <w:r w:rsidR="00CA4A76" w:rsidRPr="00BC4401">
        <w:t xml:space="preserve"> fue de 28%, el tercer periodo implica que el proyecto no cumplió la meta de ahorro energético comprometido en ese periodo y tendría que haber la penalización correspondiente a ese periodo en específico.</w:t>
      </w:r>
    </w:p>
    <w:p w14:paraId="3532AF63" w14:textId="77777777" w:rsidR="00CA4A76" w:rsidRPr="00BC4401" w:rsidRDefault="00CA4A76" w:rsidP="00CA4A76">
      <w:pPr>
        <w:spacing w:before="120" w:after="120"/>
        <w:jc w:val="both"/>
      </w:pPr>
      <w:r w:rsidRPr="00BC4401">
        <w:t xml:space="preserve">Con el objeto de estimar el nivel de cumplimiento, se usa el </w:t>
      </w:r>
      <w:r w:rsidR="00764F24" w:rsidRPr="00764F24">
        <w:t>Índice de Desviación</w:t>
      </w:r>
      <w:r w:rsidRPr="00494305">
        <w:t xml:space="preserve">, el cual se calcula </w:t>
      </w:r>
      <w:r w:rsidRPr="00040E89">
        <w:t xml:space="preserve">con base en la siguiente fórmula: </w:t>
      </w:r>
    </w:p>
    <w:p w14:paraId="747F4580" w14:textId="77777777" w:rsidR="00CA4A76" w:rsidRDefault="00CA4A76" w:rsidP="00CA4A76">
      <w:pPr>
        <w:spacing w:line="288" w:lineRule="auto"/>
        <w:rPr>
          <w:b/>
          <w:color w:val="800000"/>
        </w:rPr>
      </w:pPr>
    </w:p>
    <w:p w14:paraId="519A25DA" w14:textId="77777777" w:rsidR="0055195C" w:rsidRDefault="0055195C" w:rsidP="00CA4A76">
      <w:pPr>
        <w:spacing w:line="288" w:lineRule="auto"/>
        <w:rPr>
          <w:b/>
          <w:color w:val="800000"/>
        </w:rPr>
      </w:pPr>
      <m:oMathPara>
        <m:oMath>
          <m:r>
            <m:rPr>
              <m:sty m:val="bi"/>
            </m:rPr>
            <w:rPr>
              <w:rFonts w:ascii="Cambria Math" w:hAnsi="Cambria Math"/>
              <w:color w:val="800000"/>
            </w:rPr>
            <m:t xml:space="preserve">Índice de desviación= </m:t>
          </m:r>
          <m:d>
            <m:dPr>
              <m:begChr m:val="["/>
              <m:endChr m:val="]"/>
              <m:ctrlPr>
                <w:rPr>
                  <w:rFonts w:ascii="Cambria Math" w:hAnsi="Cambria Math"/>
                  <w:b/>
                  <w:i/>
                  <w:color w:val="800000"/>
                </w:rPr>
              </m:ctrlPr>
            </m:dPr>
            <m:e>
              <m:f>
                <m:fPr>
                  <m:ctrlPr>
                    <w:rPr>
                      <w:rFonts w:ascii="Cambria Math" w:hAnsi="Cambria Math"/>
                      <w:b/>
                      <w:i/>
                      <w:color w:val="800000"/>
                    </w:rPr>
                  </m:ctrlPr>
                </m:fPr>
                <m:num>
                  <m:d>
                    <m:dPr>
                      <m:ctrlPr>
                        <w:rPr>
                          <w:rFonts w:ascii="Cambria Math" w:hAnsi="Cambria Math"/>
                          <w:b/>
                          <w:i/>
                          <w:color w:val="800000"/>
                        </w:rPr>
                      </m:ctrlPr>
                    </m:dPr>
                    <m:e>
                      <m:sSub>
                        <m:sSubPr>
                          <m:ctrlPr>
                            <w:rPr>
                              <w:rFonts w:ascii="Cambria Math" w:hAnsi="Cambria Math"/>
                              <w:b/>
                              <w:i/>
                              <w:color w:val="800000"/>
                            </w:rPr>
                          </m:ctrlPr>
                        </m:sSubPr>
                        <m:e>
                          <m:r>
                            <m:rPr>
                              <m:sty m:val="bi"/>
                            </m:rPr>
                            <w:rPr>
                              <w:rFonts w:ascii="Cambria Math" w:hAnsi="Cambria Math"/>
                              <w:color w:val="800000"/>
                            </w:rPr>
                            <m:t>IMDEn</m:t>
                          </m:r>
                        </m:e>
                        <m:sub>
                          <m:r>
                            <m:rPr>
                              <m:sty m:val="bi"/>
                            </m:rPr>
                            <w:rPr>
                              <w:rFonts w:ascii="Cambria Math" w:hAnsi="Cambria Math"/>
                              <w:color w:val="800000"/>
                            </w:rPr>
                            <m:t>Efectivo</m:t>
                          </m:r>
                        </m:sub>
                      </m:sSub>
                      <m:r>
                        <m:rPr>
                          <m:sty m:val="bi"/>
                        </m:rPr>
                        <w:rPr>
                          <w:rFonts w:ascii="Cambria Math" w:hAnsi="Cambria Math"/>
                          <w:color w:val="800000"/>
                        </w:rPr>
                        <m:t xml:space="preserve"> - </m:t>
                      </m:r>
                      <m:sSub>
                        <m:sSubPr>
                          <m:ctrlPr>
                            <w:rPr>
                              <w:rFonts w:ascii="Cambria Math" w:hAnsi="Cambria Math"/>
                              <w:b/>
                              <w:i/>
                              <w:color w:val="800000"/>
                            </w:rPr>
                          </m:ctrlPr>
                        </m:sSubPr>
                        <m:e>
                          <m:r>
                            <m:rPr>
                              <m:sty m:val="bi"/>
                            </m:rPr>
                            <w:rPr>
                              <w:rFonts w:ascii="Cambria Math" w:hAnsi="Cambria Math"/>
                              <w:color w:val="800000"/>
                            </w:rPr>
                            <m:t>IMDEn</m:t>
                          </m:r>
                        </m:e>
                        <m:sub>
                          <m:r>
                            <m:rPr>
                              <m:sty m:val="bi"/>
                            </m:rPr>
                            <w:rPr>
                              <w:rFonts w:ascii="Cambria Math" w:hAnsi="Cambria Math"/>
                              <w:color w:val="800000"/>
                            </w:rPr>
                            <m:t>Estimado</m:t>
                          </m:r>
                        </m:sub>
                      </m:sSub>
                    </m:e>
                  </m:d>
                </m:num>
                <m:den>
                  <m:sSub>
                    <m:sSubPr>
                      <m:ctrlPr>
                        <w:rPr>
                          <w:rFonts w:ascii="Cambria Math" w:hAnsi="Cambria Math"/>
                          <w:b/>
                          <w:i/>
                          <w:color w:val="800000"/>
                        </w:rPr>
                      </m:ctrlPr>
                    </m:sSubPr>
                    <m:e>
                      <m:r>
                        <m:rPr>
                          <m:sty m:val="bi"/>
                        </m:rPr>
                        <w:rPr>
                          <w:rFonts w:ascii="Cambria Math" w:hAnsi="Cambria Math"/>
                          <w:color w:val="800000"/>
                        </w:rPr>
                        <m:t>IMDEn</m:t>
                      </m:r>
                    </m:e>
                    <m:sub>
                      <m:r>
                        <m:rPr>
                          <m:sty m:val="bi"/>
                        </m:rPr>
                        <w:rPr>
                          <w:rFonts w:ascii="Cambria Math" w:hAnsi="Cambria Math"/>
                          <w:color w:val="800000"/>
                        </w:rPr>
                        <m:t>Estimado</m:t>
                      </m:r>
                    </m:sub>
                  </m:sSub>
                </m:den>
              </m:f>
            </m:e>
          </m:d>
        </m:oMath>
      </m:oMathPara>
    </w:p>
    <w:p w14:paraId="21AAFAD5" w14:textId="77777777" w:rsidR="0055195C" w:rsidRDefault="0055195C" w:rsidP="00CA4A76">
      <w:pPr>
        <w:spacing w:line="288" w:lineRule="auto"/>
        <w:rPr>
          <w:b/>
          <w:color w:val="800000"/>
        </w:rPr>
      </w:pPr>
    </w:p>
    <w:p w14:paraId="376580AA" w14:textId="77777777" w:rsidR="00CA4A76" w:rsidRPr="00BC4401" w:rsidRDefault="00CA4A76" w:rsidP="00CA4A76">
      <w:pPr>
        <w:spacing w:line="288" w:lineRule="auto"/>
      </w:pPr>
    </w:p>
    <w:p w14:paraId="4C05D7F1" w14:textId="5E81E19D" w:rsidR="00CA4A76" w:rsidRPr="00BC4401" w:rsidRDefault="00CA4A76" w:rsidP="0055195C">
      <w:pPr>
        <w:spacing w:line="288" w:lineRule="auto"/>
        <w:jc w:val="both"/>
      </w:pPr>
      <w:r w:rsidRPr="00BC4401">
        <w:t xml:space="preserve">En el caso de que el Índice de Desviación sea igual o mayor a cero, significa que el proyecto ha cumplido con el ahorro comprometido </w:t>
      </w:r>
      <w:r w:rsidR="000726AE">
        <w:t>en el periodo verificado (IMDEn</w:t>
      </w:r>
      <w:r w:rsidRPr="0055195C">
        <w:rPr>
          <w:vertAlign w:val="subscript"/>
        </w:rPr>
        <w:t>Efectivo</w:t>
      </w:r>
      <w:r w:rsidRPr="00BC4401">
        <w:t xml:space="preserve"> </w:t>
      </w:r>
      <w:r w:rsidRPr="00BC4401">
        <w:rPr>
          <w:rFonts w:eastAsia="Times New Roman"/>
        </w:rPr>
        <w:t>≥</w:t>
      </w:r>
      <w:r w:rsidR="000726AE">
        <w:t xml:space="preserve"> IMDEn</w:t>
      </w:r>
      <w:r w:rsidRPr="0055195C">
        <w:rPr>
          <w:vertAlign w:val="subscript"/>
        </w:rPr>
        <w:t>Estimado</w:t>
      </w:r>
      <w:r w:rsidRPr="00BC4401">
        <w:t xml:space="preserve">), en el caso de que el índice sea menor que cero se puede decir que el proyecto NO cumplió con los ahorros comprometidos </w:t>
      </w:r>
      <w:r w:rsidR="000726AE">
        <w:t>en el periodo verificado (IMDEn</w:t>
      </w:r>
      <w:r w:rsidRPr="00605024">
        <w:rPr>
          <w:vertAlign w:val="subscript"/>
        </w:rPr>
        <w:t>Efectivo</w:t>
      </w:r>
      <w:r w:rsidRPr="00BC4401">
        <w:t xml:space="preserve"> </w:t>
      </w:r>
      <w:r w:rsidRPr="00BC4401">
        <w:rPr>
          <w:rFonts w:eastAsia="Times New Roman"/>
        </w:rPr>
        <w:t xml:space="preserve">&lt; </w:t>
      </w:r>
      <w:r w:rsidR="000726AE">
        <w:t>IMDEn</w:t>
      </w:r>
      <w:r w:rsidRPr="00605024">
        <w:rPr>
          <w:vertAlign w:val="subscript"/>
        </w:rPr>
        <w:t>Estimado</w:t>
      </w:r>
      <w:r w:rsidRPr="00BC4401">
        <w:t>).</w:t>
      </w:r>
    </w:p>
    <w:p w14:paraId="173A1EC1" w14:textId="77777777" w:rsidR="00CA4A76" w:rsidRPr="00BC4401" w:rsidRDefault="00CA4A76" w:rsidP="0055195C">
      <w:pPr>
        <w:spacing w:line="288" w:lineRule="auto"/>
        <w:jc w:val="both"/>
      </w:pPr>
    </w:p>
    <w:p w14:paraId="2BBAA2AA" w14:textId="74B32828" w:rsidR="00DD0527" w:rsidRPr="00BC4401" w:rsidRDefault="00CA4A76" w:rsidP="00DD0527">
      <w:pPr>
        <w:spacing w:line="288" w:lineRule="auto"/>
        <w:jc w:val="both"/>
        <w:rPr>
          <w:rFonts w:cs="Arial"/>
        </w:rPr>
      </w:pPr>
      <w:r w:rsidRPr="00BC4401">
        <w:t>En el caso de que el proyecto NO haya cumplido con los ahorros comprometidos se tiene que estimar el daño económico que implica esa falta de cumplimiento y la posible compensación.</w:t>
      </w:r>
    </w:p>
    <w:p w14:paraId="473DD6EF" w14:textId="29F11EA0" w:rsidR="002A5BBB" w:rsidRDefault="002A5BBB" w:rsidP="00DD0527">
      <w:pPr>
        <w:spacing w:before="120" w:after="120"/>
        <w:jc w:val="both"/>
        <w:rPr>
          <w:rFonts w:cs="Arial"/>
        </w:rPr>
      </w:pPr>
      <w:bookmarkStart w:id="55" w:name="Consideracionesec8"/>
    </w:p>
    <w:p w14:paraId="568D6B96" w14:textId="77777777" w:rsidR="000726AE" w:rsidRPr="00DD0527" w:rsidRDefault="000726AE" w:rsidP="00DD0527">
      <w:pPr>
        <w:spacing w:before="120" w:after="120"/>
        <w:jc w:val="both"/>
        <w:rPr>
          <w:rFonts w:cs="Arial"/>
        </w:rPr>
      </w:pPr>
    </w:p>
    <w:p w14:paraId="4DD4E604" w14:textId="166152DF" w:rsidR="009D4DED" w:rsidRPr="00C14A2B" w:rsidRDefault="009D4DED" w:rsidP="00577E1C">
      <w:pPr>
        <w:pStyle w:val="Ttulo2"/>
        <w:numPr>
          <w:ilvl w:val="1"/>
          <w:numId w:val="1"/>
        </w:numPr>
        <w:spacing w:line="288" w:lineRule="auto"/>
        <w:ind w:left="567" w:hanging="567"/>
        <w:rPr>
          <w:rFonts w:ascii="Arial" w:hAnsi="Arial" w:cs="Arial"/>
          <w:sz w:val="24"/>
        </w:rPr>
      </w:pPr>
      <w:bookmarkStart w:id="56" w:name="_Toc333231348"/>
      <w:r w:rsidRPr="00C14A2B">
        <w:rPr>
          <w:rFonts w:ascii="Arial" w:hAnsi="Arial" w:cs="Arial"/>
          <w:sz w:val="24"/>
        </w:rPr>
        <w:t>Consideraciones Económicas</w:t>
      </w:r>
      <w:bookmarkEnd w:id="56"/>
    </w:p>
    <w:bookmarkEnd w:id="55"/>
    <w:p w14:paraId="7B8908A2" w14:textId="77777777" w:rsidR="005417F9" w:rsidRDefault="005417F9" w:rsidP="00605024">
      <w:pPr>
        <w:spacing w:before="120" w:after="120" w:line="288" w:lineRule="auto"/>
        <w:jc w:val="both"/>
        <w:rPr>
          <w:rFonts w:eastAsia="Times New Roman" w:cs="Arial"/>
          <w:lang w:eastAsia="es-CO"/>
        </w:rPr>
      </w:pPr>
      <w:r>
        <w:rPr>
          <w:rFonts w:eastAsia="Times New Roman" w:cs="Arial"/>
          <w:lang w:eastAsia="es-CO"/>
        </w:rPr>
        <w:t>El fundamento de este programa es la capacidad de una nueva tecnología para generar un ahorro energético, y en consecuencia económico, que permitirá pagar el capital financiero invertido en ella en un plazo determinado. En este caso, el capital financiero proviene en su mayoría de un crédito otorgado por FIRA por medio de un intermediario financiero, el cual debe ser pagado por el usuario de la energía en tiempo y forma, considerando también los intereses del mismo.</w:t>
      </w:r>
    </w:p>
    <w:p w14:paraId="1C2E2F2C" w14:textId="144E4486" w:rsidR="00142779" w:rsidRPr="00C14A2B" w:rsidRDefault="00142779" w:rsidP="00142779">
      <w:pPr>
        <w:pStyle w:val="Ttulo3"/>
        <w:numPr>
          <w:ilvl w:val="2"/>
          <w:numId w:val="1"/>
        </w:numPr>
        <w:ind w:left="567" w:hanging="567"/>
        <w:rPr>
          <w:rFonts w:ascii="Arial" w:hAnsi="Arial" w:cs="Arial"/>
          <w:sz w:val="20"/>
        </w:rPr>
      </w:pPr>
      <w:bookmarkStart w:id="57" w:name="_Toc333231349"/>
      <w:r>
        <w:rPr>
          <w:rFonts w:ascii="Arial" w:hAnsi="Arial" w:cs="Arial"/>
          <w:sz w:val="20"/>
        </w:rPr>
        <w:t>Cálculo del ahorro económico del periodo y del año</w:t>
      </w:r>
      <w:bookmarkEnd w:id="57"/>
    </w:p>
    <w:p w14:paraId="56FBC2AC" w14:textId="77777777" w:rsidR="00142779" w:rsidRDefault="00142779" w:rsidP="00605024">
      <w:pPr>
        <w:spacing w:before="120" w:after="120" w:line="288" w:lineRule="auto"/>
        <w:jc w:val="both"/>
        <w:rPr>
          <w:rFonts w:eastAsia="Times New Roman" w:cs="Arial"/>
          <w:lang w:eastAsia="es-CO"/>
        </w:rPr>
      </w:pPr>
    </w:p>
    <w:p w14:paraId="531D1F3E" w14:textId="7D8226BF" w:rsidR="00F170F2" w:rsidRDefault="00656793" w:rsidP="00C14A2B">
      <w:pPr>
        <w:spacing w:before="120" w:after="120" w:line="288" w:lineRule="auto"/>
        <w:jc w:val="both"/>
        <w:rPr>
          <w:rFonts w:eastAsia="Times New Roman" w:cs="Arial"/>
          <w:lang w:eastAsia="es-CO"/>
        </w:rPr>
      </w:pPr>
      <w:r>
        <w:rPr>
          <w:rFonts w:eastAsia="Times New Roman" w:cs="Arial"/>
          <w:lang w:eastAsia="es-CO"/>
        </w:rPr>
        <w:t xml:space="preserve">Es muy importante considerar </w:t>
      </w:r>
      <w:r w:rsidR="005417F9">
        <w:rPr>
          <w:rFonts w:eastAsia="Times New Roman" w:cs="Arial"/>
          <w:lang w:eastAsia="es-CO"/>
        </w:rPr>
        <w:t xml:space="preserve">el ahorro </w:t>
      </w:r>
      <w:r>
        <w:rPr>
          <w:rFonts w:eastAsia="Times New Roman" w:cs="Arial"/>
          <w:lang w:eastAsia="es-CO"/>
        </w:rPr>
        <w:t xml:space="preserve">energético </w:t>
      </w:r>
      <w:r w:rsidR="005417F9">
        <w:rPr>
          <w:rFonts w:eastAsia="Times New Roman" w:cs="Arial"/>
          <w:lang w:eastAsia="es-CO"/>
        </w:rPr>
        <w:t xml:space="preserve">por periodo de verificación </w:t>
      </w:r>
      <w:r w:rsidR="00142779">
        <w:rPr>
          <w:rFonts w:eastAsia="Times New Roman" w:cs="Arial"/>
          <w:lang w:eastAsia="es-CO"/>
        </w:rPr>
        <w:t>(calculado en el punto 2.5.5</w:t>
      </w:r>
      <w:r>
        <w:rPr>
          <w:rFonts w:eastAsia="Times New Roman" w:cs="Arial"/>
          <w:lang w:eastAsia="es-CO"/>
        </w:rPr>
        <w:t xml:space="preserve"> del formato FIRA03A) </w:t>
      </w:r>
      <w:r w:rsidR="005417F9">
        <w:rPr>
          <w:rFonts w:eastAsia="Times New Roman" w:cs="Arial"/>
          <w:lang w:eastAsia="es-CO"/>
        </w:rPr>
        <w:t xml:space="preserve">ya que </w:t>
      </w:r>
      <w:r>
        <w:rPr>
          <w:rFonts w:eastAsia="Times New Roman" w:cs="Arial"/>
          <w:lang w:eastAsia="es-CO"/>
        </w:rPr>
        <w:t>multiplicado por el precio unitario fijo de la energía</w:t>
      </w:r>
      <w:r w:rsidR="00142779">
        <w:rPr>
          <w:rFonts w:eastAsia="Times New Roman" w:cs="Arial"/>
          <w:lang w:eastAsia="es-CO"/>
        </w:rPr>
        <w:t xml:space="preserve"> (punto 2.5.1</w:t>
      </w:r>
      <w:r>
        <w:rPr>
          <w:rFonts w:eastAsia="Times New Roman" w:cs="Arial"/>
          <w:lang w:eastAsia="es-CO"/>
        </w:rPr>
        <w:t xml:space="preserve"> del formato FIRA03A) </w:t>
      </w:r>
      <w:r w:rsidR="005417F9">
        <w:rPr>
          <w:rFonts w:eastAsia="Times New Roman" w:cs="Arial"/>
          <w:lang w:eastAsia="es-CO"/>
        </w:rPr>
        <w:t xml:space="preserve">se podrá </w:t>
      </w:r>
      <w:r>
        <w:rPr>
          <w:rFonts w:eastAsia="Times New Roman" w:cs="Arial"/>
          <w:lang w:eastAsia="es-CO"/>
        </w:rPr>
        <w:t>calcular el ahorro económico</w:t>
      </w:r>
      <w:r w:rsidR="00142779">
        <w:rPr>
          <w:rFonts w:eastAsia="Times New Roman" w:cs="Arial"/>
          <w:lang w:eastAsia="es-CO"/>
        </w:rPr>
        <w:t xml:space="preserve"> comprometido del periodo (figura 2-13).</w:t>
      </w:r>
      <w:r>
        <w:rPr>
          <w:rFonts w:eastAsia="Times New Roman" w:cs="Arial"/>
          <w:lang w:eastAsia="es-CO"/>
        </w:rPr>
        <w:t xml:space="preserve"> </w:t>
      </w:r>
    </w:p>
    <w:p w14:paraId="06749C5B" w14:textId="6714ABC1" w:rsidR="00656793" w:rsidRDefault="00656793" w:rsidP="00656793">
      <w:pPr>
        <w:spacing w:before="120" w:after="120" w:line="288" w:lineRule="auto"/>
        <w:jc w:val="center"/>
        <w:rPr>
          <w:rFonts w:eastAsia="Times New Roman" w:cs="Arial"/>
          <w:lang w:eastAsia="es-CO"/>
        </w:rPr>
      </w:pPr>
      <w:r>
        <w:rPr>
          <w:rFonts w:eastAsia="Times New Roman" w:cs="Arial"/>
          <w:noProof/>
          <w:lang w:val="es-ES"/>
        </w:rPr>
        <w:drawing>
          <wp:inline distT="0" distB="0" distL="0" distR="0" wp14:anchorId="1F0DEBFF" wp14:editId="2772C781">
            <wp:extent cx="5612130" cy="1437005"/>
            <wp:effectExtent l="0" t="0" r="1270" b="1079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05.09 p.m..png"/>
                    <pic:cNvPicPr/>
                  </pic:nvPicPr>
                  <pic:blipFill>
                    <a:blip r:embed="rId26">
                      <a:extLst>
                        <a:ext uri="{28A0092B-C50C-407E-A947-70E740481C1C}">
                          <a14:useLocalDpi xmlns:a14="http://schemas.microsoft.com/office/drawing/2010/main" val="0"/>
                        </a:ext>
                      </a:extLst>
                    </a:blip>
                    <a:stretch>
                      <a:fillRect/>
                    </a:stretch>
                  </pic:blipFill>
                  <pic:spPr>
                    <a:xfrm>
                      <a:off x="0" y="0"/>
                      <a:ext cx="5612130" cy="1437005"/>
                    </a:xfrm>
                    <a:prstGeom prst="rect">
                      <a:avLst/>
                    </a:prstGeom>
                  </pic:spPr>
                </pic:pic>
              </a:graphicData>
            </a:graphic>
          </wp:inline>
        </w:drawing>
      </w:r>
    </w:p>
    <w:p w14:paraId="68AA01FC" w14:textId="3D9990B1" w:rsidR="00142779" w:rsidRPr="005A77D7" w:rsidRDefault="00142779" w:rsidP="00142779">
      <w:pPr>
        <w:spacing w:before="120" w:after="120" w:line="288" w:lineRule="auto"/>
        <w:jc w:val="center"/>
        <w:rPr>
          <w:i/>
        </w:rPr>
      </w:pPr>
      <w:r>
        <w:rPr>
          <w:rFonts w:eastAsia="Times New Roman" w:cs="Arial"/>
          <w:b/>
          <w:i/>
          <w:sz w:val="16"/>
          <w:szCs w:val="16"/>
          <w:lang w:eastAsia="es-CO"/>
        </w:rPr>
        <w:t>Figura 2-13</w:t>
      </w:r>
      <w:r w:rsidRPr="005A77D7">
        <w:rPr>
          <w:rFonts w:eastAsia="Times New Roman" w:cs="Arial"/>
          <w:b/>
          <w:i/>
          <w:sz w:val="16"/>
          <w:szCs w:val="16"/>
          <w:lang w:eastAsia="es-CO"/>
        </w:rPr>
        <w:t>-</w:t>
      </w:r>
      <w:r w:rsidRPr="005A77D7">
        <w:rPr>
          <w:rFonts w:eastAsia="Times New Roman" w:cs="Arial"/>
          <w:i/>
          <w:sz w:val="16"/>
          <w:szCs w:val="16"/>
          <w:lang w:eastAsia="es-CO"/>
        </w:rPr>
        <w:t xml:space="preserve"> </w:t>
      </w:r>
      <w:r>
        <w:rPr>
          <w:rFonts w:eastAsia="Times New Roman" w:cs="Arial"/>
          <w:i/>
          <w:sz w:val="16"/>
          <w:szCs w:val="16"/>
          <w:lang w:eastAsia="es-CO"/>
        </w:rPr>
        <w:t>Cálculo del ahorro comprometido del periodo</w:t>
      </w:r>
    </w:p>
    <w:p w14:paraId="2208CC61" w14:textId="77777777" w:rsidR="00142779" w:rsidRDefault="00142779" w:rsidP="00142779">
      <w:pPr>
        <w:spacing w:before="120" w:after="120" w:line="288" w:lineRule="auto"/>
        <w:jc w:val="both"/>
        <w:rPr>
          <w:rFonts w:eastAsia="Times New Roman" w:cs="Arial"/>
          <w:lang w:eastAsia="es-CO"/>
        </w:rPr>
      </w:pPr>
    </w:p>
    <w:p w14:paraId="05156D25" w14:textId="768A93E0" w:rsidR="00142779" w:rsidRDefault="00142779" w:rsidP="00142779">
      <w:pPr>
        <w:spacing w:before="120" w:after="120" w:line="288" w:lineRule="auto"/>
        <w:jc w:val="both"/>
        <w:rPr>
          <w:rFonts w:eastAsia="Times New Roman" w:cs="Arial"/>
          <w:lang w:eastAsia="es-CO"/>
        </w:rPr>
      </w:pPr>
      <w:r>
        <w:rPr>
          <w:rFonts w:eastAsia="Times New Roman" w:cs="Arial"/>
          <w:lang w:eastAsia="es-CO"/>
        </w:rPr>
        <w:t>Este dato (punto 2.5.5 del formato FIRA03A) multiplicado por el número de periodos en un año nos permite estimar el ahorro económico anual, que como se verá en el apartado 2.9.2 permitirá  estimar el periodo de recuperación del Proyecto.</w:t>
      </w:r>
    </w:p>
    <w:p w14:paraId="3F98EE0F" w14:textId="77777777" w:rsidR="00656793" w:rsidRDefault="00656793" w:rsidP="00656793">
      <w:pPr>
        <w:pStyle w:val="Ttulo3"/>
        <w:ind w:left="567"/>
        <w:rPr>
          <w:rFonts w:ascii="Arial" w:hAnsi="Arial" w:cs="Arial"/>
          <w:sz w:val="20"/>
        </w:rPr>
      </w:pPr>
    </w:p>
    <w:p w14:paraId="68F18B64" w14:textId="77777777" w:rsidR="00656793" w:rsidRDefault="00656793" w:rsidP="00656793"/>
    <w:p w14:paraId="157D6248" w14:textId="77777777" w:rsidR="00656793" w:rsidRPr="00656793" w:rsidRDefault="00656793" w:rsidP="00656793"/>
    <w:p w14:paraId="1F44790C" w14:textId="77777777" w:rsidR="0087322B" w:rsidRPr="00C14A2B" w:rsidRDefault="0087322B" w:rsidP="0087322B">
      <w:pPr>
        <w:pStyle w:val="Ttulo3"/>
        <w:numPr>
          <w:ilvl w:val="2"/>
          <w:numId w:val="1"/>
        </w:numPr>
        <w:ind w:left="567" w:hanging="567"/>
        <w:rPr>
          <w:rFonts w:ascii="Arial" w:hAnsi="Arial" w:cs="Arial"/>
          <w:sz w:val="20"/>
        </w:rPr>
      </w:pPr>
      <w:bookmarkStart w:id="58" w:name="_Toc333231350"/>
      <w:r w:rsidRPr="00C14A2B">
        <w:rPr>
          <w:rFonts w:ascii="Arial" w:hAnsi="Arial" w:cs="Arial"/>
          <w:sz w:val="20"/>
        </w:rPr>
        <w:t>Definición de la inversión</w:t>
      </w:r>
      <w:bookmarkEnd w:id="58"/>
    </w:p>
    <w:p w14:paraId="20E48DF0" w14:textId="77777777" w:rsidR="0087322B" w:rsidRDefault="0087322B" w:rsidP="00895B45">
      <w:pPr>
        <w:spacing w:line="288" w:lineRule="auto"/>
        <w:rPr>
          <w:rFonts w:eastAsia="Times New Roman" w:cs="Arial"/>
          <w:lang w:eastAsia="es-CO"/>
        </w:rPr>
      </w:pPr>
    </w:p>
    <w:p w14:paraId="7B25FC16" w14:textId="09F80AE4" w:rsidR="005417F9" w:rsidRDefault="00F60FB0" w:rsidP="004D2B88">
      <w:pPr>
        <w:spacing w:before="120" w:after="120" w:line="288" w:lineRule="auto"/>
        <w:rPr>
          <w:rFonts w:eastAsia="Times New Roman" w:cs="Arial"/>
          <w:lang w:eastAsia="es-CO"/>
        </w:rPr>
      </w:pPr>
      <w:r>
        <w:rPr>
          <w:rFonts w:eastAsia="Times New Roman" w:cs="Arial"/>
          <w:lang w:eastAsia="es-CO"/>
        </w:rPr>
        <w:t xml:space="preserve">Como parte de la evaluación financiera para determinar la viabilidad de la propuesta, es necesario determinar el monto de inversión necesario para instalar y operar el equipo propuesto. Es </w:t>
      </w:r>
      <w:r w:rsidR="00656793">
        <w:rPr>
          <w:rFonts w:eastAsia="Times New Roman" w:cs="Arial"/>
          <w:lang w:eastAsia="es-CO"/>
        </w:rPr>
        <w:t>importante</w:t>
      </w:r>
      <w:r>
        <w:rPr>
          <w:rFonts w:eastAsia="Times New Roman" w:cs="Arial"/>
          <w:lang w:eastAsia="es-CO"/>
        </w:rPr>
        <w:t xml:space="preserve"> que se detalle</w:t>
      </w:r>
      <w:r w:rsidR="00C14CA2">
        <w:rPr>
          <w:rFonts w:eastAsia="Times New Roman" w:cs="Arial"/>
          <w:lang w:eastAsia="es-CO"/>
        </w:rPr>
        <w:t>n</w:t>
      </w:r>
      <w:r>
        <w:rPr>
          <w:rFonts w:eastAsia="Times New Roman" w:cs="Arial"/>
          <w:lang w:eastAsia="es-CO"/>
        </w:rPr>
        <w:t xml:space="preserve"> los conceptos de inversión y gasto para poder determinar el total de recursos financieros destinados al proyecto.</w:t>
      </w:r>
    </w:p>
    <w:p w14:paraId="7B44D844" w14:textId="347C1157" w:rsidR="005417F9" w:rsidRDefault="00C14CA2" w:rsidP="00F12304">
      <w:pPr>
        <w:spacing w:before="120" w:after="120" w:line="288" w:lineRule="auto"/>
        <w:jc w:val="both"/>
        <w:rPr>
          <w:rFonts w:eastAsia="Times New Roman" w:cs="Arial"/>
          <w:lang w:eastAsia="es-CO"/>
        </w:rPr>
      </w:pPr>
      <w:r>
        <w:rPr>
          <w:rFonts w:eastAsia="Times New Roman" w:cs="Arial"/>
          <w:lang w:eastAsia="es-CO"/>
        </w:rPr>
        <w:t>Fundamentalmente existen 3</w:t>
      </w:r>
      <w:r w:rsidR="005417F9">
        <w:rPr>
          <w:rFonts w:eastAsia="Times New Roman" w:cs="Arial"/>
          <w:lang w:eastAsia="es-CO"/>
        </w:rPr>
        <w:t xml:space="preserve"> conceptos que el proponente de la tecnología debe considerar para e</w:t>
      </w:r>
      <w:r w:rsidR="0082685F">
        <w:rPr>
          <w:rFonts w:eastAsia="Times New Roman" w:cs="Arial"/>
          <w:lang w:eastAsia="es-CO"/>
        </w:rPr>
        <w:t>stimar el monto de la inversión</w:t>
      </w:r>
      <w:r w:rsidR="005417F9">
        <w:rPr>
          <w:rFonts w:eastAsia="Times New Roman" w:cs="Arial"/>
          <w:lang w:eastAsia="es-CO"/>
        </w:rPr>
        <w:t>:</w:t>
      </w:r>
    </w:p>
    <w:p w14:paraId="1B29A7B6" w14:textId="57AB6C1C" w:rsidR="003E11AC" w:rsidRDefault="00C14CA2" w:rsidP="00F12304">
      <w:pPr>
        <w:pStyle w:val="FarbigeListe-Akzent11"/>
        <w:numPr>
          <w:ilvl w:val="0"/>
          <w:numId w:val="21"/>
        </w:numPr>
        <w:spacing w:before="120" w:after="120" w:line="288" w:lineRule="auto"/>
        <w:contextualSpacing w:val="0"/>
        <w:jc w:val="both"/>
        <w:rPr>
          <w:rFonts w:eastAsia="Times New Roman" w:cs="Arial"/>
          <w:lang w:eastAsia="es-CO"/>
        </w:rPr>
      </w:pPr>
      <w:r>
        <w:rPr>
          <w:rFonts w:eastAsia="Times New Roman" w:cs="Arial"/>
          <w:lang w:eastAsia="es-CO"/>
        </w:rPr>
        <w:lastRenderedPageBreak/>
        <w:t xml:space="preserve">Equipos. </w:t>
      </w:r>
      <w:r w:rsidR="005417F9" w:rsidRPr="005417F9">
        <w:rPr>
          <w:rFonts w:eastAsia="Times New Roman" w:cs="Arial"/>
          <w:lang w:eastAsia="es-CO"/>
        </w:rPr>
        <w:t>Costo de</w:t>
      </w:r>
      <w:r>
        <w:rPr>
          <w:rFonts w:eastAsia="Times New Roman" w:cs="Arial"/>
          <w:lang w:eastAsia="es-CO"/>
        </w:rPr>
        <w:t xml:space="preserve"> </w:t>
      </w:r>
      <w:r w:rsidR="005417F9" w:rsidRPr="005417F9">
        <w:rPr>
          <w:rFonts w:eastAsia="Times New Roman" w:cs="Arial"/>
          <w:lang w:eastAsia="es-CO"/>
        </w:rPr>
        <w:t>l</w:t>
      </w:r>
      <w:r>
        <w:rPr>
          <w:rFonts w:eastAsia="Times New Roman" w:cs="Arial"/>
          <w:lang w:eastAsia="es-CO"/>
        </w:rPr>
        <w:t>a proveedur</w:t>
      </w:r>
      <w:r w:rsidR="00893C63">
        <w:rPr>
          <w:rFonts w:eastAsia="Times New Roman" w:cs="Arial"/>
          <w:lang w:eastAsia="es-CO"/>
        </w:rPr>
        <w:t>ía de los</w:t>
      </w:r>
      <w:r w:rsidR="005417F9" w:rsidRPr="005417F9">
        <w:rPr>
          <w:rFonts w:eastAsia="Times New Roman" w:cs="Arial"/>
          <w:lang w:eastAsia="es-CO"/>
        </w:rPr>
        <w:t xml:space="preserve"> equipo</w:t>
      </w:r>
      <w:r>
        <w:rPr>
          <w:rFonts w:eastAsia="Times New Roman" w:cs="Arial"/>
          <w:lang w:eastAsia="es-CO"/>
        </w:rPr>
        <w:t>s</w:t>
      </w:r>
      <w:r w:rsidR="005417F9" w:rsidRPr="005417F9">
        <w:rPr>
          <w:rFonts w:eastAsia="Times New Roman" w:cs="Arial"/>
          <w:lang w:eastAsia="es-CO"/>
        </w:rPr>
        <w:t xml:space="preserve"> </w:t>
      </w:r>
      <w:r w:rsidR="00893C63">
        <w:rPr>
          <w:rFonts w:eastAsia="Times New Roman" w:cs="Arial"/>
          <w:lang w:eastAsia="es-CO"/>
        </w:rPr>
        <w:t>incluyendo equipos principales, de monitoreo y gastos asociados a</w:t>
      </w:r>
      <w:r w:rsidR="002C05F0">
        <w:rPr>
          <w:rFonts w:eastAsia="Times New Roman" w:cs="Arial"/>
          <w:lang w:eastAsia="es-CO"/>
        </w:rPr>
        <w:t>l proyecto.</w:t>
      </w:r>
    </w:p>
    <w:p w14:paraId="2813A019" w14:textId="616FD9EF" w:rsidR="003E11AC" w:rsidRDefault="00893C63" w:rsidP="00F12304">
      <w:pPr>
        <w:pStyle w:val="FarbigeListe-Akzent11"/>
        <w:numPr>
          <w:ilvl w:val="0"/>
          <w:numId w:val="21"/>
        </w:numPr>
        <w:spacing w:before="120" w:after="120" w:line="288" w:lineRule="auto"/>
        <w:contextualSpacing w:val="0"/>
        <w:jc w:val="both"/>
        <w:rPr>
          <w:rFonts w:eastAsia="Times New Roman" w:cs="Arial"/>
          <w:lang w:eastAsia="es-CO"/>
        </w:rPr>
      </w:pPr>
      <w:r>
        <w:rPr>
          <w:rFonts w:eastAsia="Times New Roman" w:cs="Arial"/>
          <w:lang w:eastAsia="es-CO"/>
        </w:rPr>
        <w:t>Instalación. Gastos de los componentes</w:t>
      </w:r>
      <w:r w:rsidR="002C05F0">
        <w:rPr>
          <w:rFonts w:eastAsia="Times New Roman" w:cs="Arial"/>
          <w:lang w:eastAsia="es-CO"/>
        </w:rPr>
        <w:t xml:space="preserve"> d</w:t>
      </w:r>
      <w:r w:rsidR="005417F9">
        <w:rPr>
          <w:rFonts w:eastAsia="Times New Roman" w:cs="Arial"/>
          <w:lang w:eastAsia="es-CO"/>
        </w:rPr>
        <w:t>e</w:t>
      </w:r>
      <w:r w:rsidR="002C05F0">
        <w:rPr>
          <w:rFonts w:eastAsia="Times New Roman" w:cs="Arial"/>
          <w:lang w:eastAsia="es-CO"/>
        </w:rPr>
        <w:t xml:space="preserve"> </w:t>
      </w:r>
      <w:r w:rsidR="005417F9">
        <w:rPr>
          <w:rFonts w:eastAsia="Times New Roman" w:cs="Arial"/>
          <w:lang w:eastAsia="es-CO"/>
        </w:rPr>
        <w:t>la instalación</w:t>
      </w:r>
      <w:r>
        <w:rPr>
          <w:rFonts w:eastAsia="Times New Roman" w:cs="Arial"/>
          <w:lang w:eastAsia="es-CO"/>
        </w:rPr>
        <w:t xml:space="preserve"> y personal para la instalación de los equipos.</w:t>
      </w:r>
    </w:p>
    <w:p w14:paraId="3AAC2EC7" w14:textId="10BD5C0B" w:rsidR="003E11AC" w:rsidRDefault="002C05F0" w:rsidP="00F12304">
      <w:pPr>
        <w:pStyle w:val="FarbigeListe-Akzent11"/>
        <w:numPr>
          <w:ilvl w:val="0"/>
          <w:numId w:val="21"/>
        </w:numPr>
        <w:spacing w:before="120" w:after="120" w:line="288" w:lineRule="auto"/>
        <w:contextualSpacing w:val="0"/>
        <w:jc w:val="both"/>
        <w:rPr>
          <w:rFonts w:eastAsia="Times New Roman" w:cs="Arial"/>
          <w:lang w:eastAsia="es-CO"/>
        </w:rPr>
      </w:pPr>
      <w:r>
        <w:rPr>
          <w:rFonts w:eastAsia="Times New Roman" w:cs="Arial"/>
          <w:lang w:eastAsia="es-CO"/>
        </w:rPr>
        <w:t>Costo financiero</w:t>
      </w:r>
      <w:r w:rsidR="00893C63">
        <w:rPr>
          <w:rFonts w:eastAsia="Times New Roman" w:cs="Arial"/>
          <w:lang w:eastAsia="es-CO"/>
        </w:rPr>
        <w:t xml:space="preserve">. </w:t>
      </w:r>
      <w:r w:rsidR="00A92E8E">
        <w:rPr>
          <w:rFonts w:eastAsia="Times New Roman" w:cs="Arial"/>
          <w:lang w:eastAsia="es-CO"/>
        </w:rPr>
        <w:t xml:space="preserve">Estimación de </w:t>
      </w:r>
      <w:r w:rsidR="0018704C">
        <w:rPr>
          <w:rFonts w:eastAsia="Times New Roman" w:cs="Arial"/>
          <w:lang w:eastAsia="es-CO"/>
        </w:rPr>
        <w:t>i</w:t>
      </w:r>
      <w:r>
        <w:rPr>
          <w:rFonts w:eastAsia="Times New Roman" w:cs="Arial"/>
          <w:lang w:eastAsia="es-CO"/>
        </w:rPr>
        <w:t xml:space="preserve">ntereses generados por el capital financiado </w:t>
      </w:r>
      <w:r w:rsidR="0018704C">
        <w:rPr>
          <w:rFonts w:eastAsia="Times New Roman" w:cs="Arial"/>
          <w:lang w:eastAsia="es-CO"/>
        </w:rPr>
        <w:t>para el proyecto.</w:t>
      </w:r>
    </w:p>
    <w:p w14:paraId="50E45CA7" w14:textId="56E4DCA6" w:rsidR="00DD4C8A" w:rsidRDefault="00F60FB0" w:rsidP="00DD4C8A">
      <w:pPr>
        <w:spacing w:after="240" w:line="288" w:lineRule="auto"/>
        <w:jc w:val="both"/>
        <w:rPr>
          <w:rFonts w:eastAsia="Times New Roman" w:cs="Arial"/>
          <w:lang w:eastAsia="es-CO"/>
        </w:rPr>
      </w:pPr>
      <w:r>
        <w:rPr>
          <w:rFonts w:eastAsia="Times New Roman" w:cs="Arial"/>
          <w:lang w:eastAsia="es-CO"/>
        </w:rPr>
        <w:t xml:space="preserve">En la figura </w:t>
      </w:r>
      <w:r w:rsidR="00656793">
        <w:rPr>
          <w:rFonts w:eastAsia="Times New Roman" w:cs="Arial"/>
          <w:lang w:eastAsia="es-CO"/>
        </w:rPr>
        <w:t>2-14</w:t>
      </w:r>
      <w:r>
        <w:rPr>
          <w:rFonts w:eastAsia="Times New Roman" w:cs="Arial"/>
          <w:lang w:eastAsia="es-CO"/>
        </w:rPr>
        <w:t xml:space="preserve"> se encuentra un ejemplo de la descripción del proyecto, misma que deberá de incluirse en el formato </w:t>
      </w:r>
      <w:r w:rsidR="00193EF1">
        <w:rPr>
          <w:rFonts w:eastAsia="Times New Roman" w:cs="Arial"/>
          <w:lang w:eastAsia="es-CO"/>
        </w:rPr>
        <w:t>FIRA03</w:t>
      </w:r>
      <w:r>
        <w:rPr>
          <w:rFonts w:eastAsia="Times New Roman" w:cs="Arial"/>
          <w:lang w:eastAsia="es-CO"/>
        </w:rPr>
        <w:t>, en el apartado correspondiente a “</w:t>
      </w:r>
      <w:r w:rsidR="00E44665">
        <w:rPr>
          <w:rFonts w:eastAsia="Times New Roman" w:cs="Arial"/>
          <w:lang w:eastAsia="es-CO"/>
        </w:rPr>
        <w:t>INVERSIÓN A REALIZARSE</w:t>
      </w:r>
      <w:r>
        <w:rPr>
          <w:rFonts w:eastAsia="Times New Roman" w:cs="Arial"/>
          <w:lang w:eastAsia="es-CO"/>
        </w:rPr>
        <w:t>”.</w:t>
      </w:r>
    </w:p>
    <w:p w14:paraId="63C34769" w14:textId="4655225D" w:rsidR="00F5730A" w:rsidRDefault="00656793" w:rsidP="00656793">
      <w:pPr>
        <w:spacing w:after="240" w:line="288" w:lineRule="auto"/>
        <w:jc w:val="center"/>
        <w:rPr>
          <w:rFonts w:eastAsia="Times New Roman" w:cs="Arial"/>
          <w:lang w:eastAsia="es-CO"/>
        </w:rPr>
      </w:pPr>
      <w:r>
        <w:rPr>
          <w:rFonts w:eastAsia="Times New Roman" w:cs="Arial"/>
          <w:noProof/>
          <w:lang w:val="es-ES"/>
        </w:rPr>
        <w:drawing>
          <wp:inline distT="0" distB="0" distL="0" distR="0" wp14:anchorId="4B142E7D" wp14:editId="291256CE">
            <wp:extent cx="5710441" cy="2627785"/>
            <wp:effectExtent l="0" t="0" r="508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09.53 p.m..png"/>
                    <pic:cNvPicPr/>
                  </pic:nvPicPr>
                  <pic:blipFill>
                    <a:blip r:embed="rId27">
                      <a:extLst>
                        <a:ext uri="{28A0092B-C50C-407E-A947-70E740481C1C}">
                          <a14:useLocalDpi xmlns:a14="http://schemas.microsoft.com/office/drawing/2010/main" val="0"/>
                        </a:ext>
                      </a:extLst>
                    </a:blip>
                    <a:stretch>
                      <a:fillRect/>
                    </a:stretch>
                  </pic:blipFill>
                  <pic:spPr>
                    <a:xfrm>
                      <a:off x="0" y="0"/>
                      <a:ext cx="5712364" cy="2628670"/>
                    </a:xfrm>
                    <a:prstGeom prst="rect">
                      <a:avLst/>
                    </a:prstGeom>
                  </pic:spPr>
                </pic:pic>
              </a:graphicData>
            </a:graphic>
          </wp:inline>
        </w:drawing>
      </w:r>
    </w:p>
    <w:p w14:paraId="559771B1" w14:textId="46218733" w:rsidR="00930E42" w:rsidRPr="00C36D0D" w:rsidRDefault="00142779" w:rsidP="00C36D0D">
      <w:pPr>
        <w:spacing w:after="240" w:line="288" w:lineRule="auto"/>
        <w:jc w:val="center"/>
        <w:rPr>
          <w:rFonts w:eastAsia="Times New Roman" w:cs="Arial"/>
          <w:lang w:eastAsia="es-CO"/>
        </w:rPr>
      </w:pPr>
      <w:r>
        <w:rPr>
          <w:rFonts w:eastAsia="Times New Roman" w:cs="Arial"/>
          <w:b/>
          <w:sz w:val="16"/>
          <w:szCs w:val="16"/>
          <w:lang w:eastAsia="es-CO"/>
        </w:rPr>
        <w:t>Figura 2-14</w:t>
      </w:r>
      <w:r w:rsidR="003F6600">
        <w:rPr>
          <w:rFonts w:eastAsia="Times New Roman" w:cs="Arial"/>
          <w:b/>
          <w:sz w:val="16"/>
          <w:szCs w:val="16"/>
          <w:lang w:eastAsia="es-CO"/>
        </w:rPr>
        <w:t xml:space="preserve"> </w:t>
      </w:r>
      <w:r w:rsidR="00C36D0D">
        <w:rPr>
          <w:rFonts w:eastAsia="Times New Roman" w:cs="Arial"/>
          <w:sz w:val="16"/>
          <w:szCs w:val="16"/>
          <w:lang w:eastAsia="es-CO"/>
        </w:rPr>
        <w:t>Ejemplo presupuesto de Inversión.</w:t>
      </w:r>
    </w:p>
    <w:p w14:paraId="143D8048" w14:textId="77777777" w:rsidR="00C45848" w:rsidRPr="004A266B" w:rsidRDefault="00C45848" w:rsidP="004A266B">
      <w:pPr>
        <w:spacing w:line="288" w:lineRule="auto"/>
        <w:jc w:val="both"/>
        <w:rPr>
          <w:rFonts w:eastAsia="Times New Roman" w:cs="Arial"/>
          <w:lang w:eastAsia="es-CO"/>
        </w:rPr>
      </w:pPr>
    </w:p>
    <w:p w14:paraId="1EBA99B5" w14:textId="77777777" w:rsidR="0087322B" w:rsidRPr="00C14A2B" w:rsidRDefault="0087322B" w:rsidP="0087322B">
      <w:pPr>
        <w:pStyle w:val="Ttulo3"/>
        <w:numPr>
          <w:ilvl w:val="2"/>
          <w:numId w:val="1"/>
        </w:numPr>
        <w:ind w:left="567" w:hanging="567"/>
        <w:rPr>
          <w:rFonts w:ascii="Arial" w:hAnsi="Arial" w:cs="Arial"/>
          <w:sz w:val="20"/>
          <w:lang w:val="es-MX"/>
        </w:rPr>
      </w:pPr>
      <w:bookmarkStart w:id="59" w:name="_Toc333231351"/>
      <w:r w:rsidRPr="00C14A2B">
        <w:rPr>
          <w:rFonts w:ascii="Arial" w:hAnsi="Arial" w:cs="Arial"/>
          <w:sz w:val="20"/>
        </w:rPr>
        <w:t>Definición de periodo simple de recuperación de la inversión</w:t>
      </w:r>
      <w:bookmarkEnd w:id="59"/>
    </w:p>
    <w:p w14:paraId="77A787D9" w14:textId="77777777" w:rsidR="002A3C71" w:rsidRPr="002A3C71" w:rsidRDefault="002A3C71" w:rsidP="002A3C71">
      <w:pPr>
        <w:rPr>
          <w:lang w:val="es-MX"/>
        </w:rPr>
      </w:pPr>
    </w:p>
    <w:p w14:paraId="71137A87" w14:textId="71474A56" w:rsidR="00AB1816" w:rsidRDefault="00AB1816" w:rsidP="00192484">
      <w:pPr>
        <w:spacing w:before="120" w:after="120" w:line="288" w:lineRule="auto"/>
        <w:jc w:val="both"/>
        <w:rPr>
          <w:rFonts w:eastAsia="Times New Roman" w:cs="Arial"/>
          <w:lang w:eastAsia="es-CO"/>
        </w:rPr>
      </w:pPr>
      <w:r>
        <w:rPr>
          <w:rFonts w:eastAsia="Times New Roman" w:cs="Arial"/>
          <w:lang w:eastAsia="es-CO"/>
        </w:rPr>
        <w:t xml:space="preserve">El periodo simple de retorno de la inversión es una de las técnicas </w:t>
      </w:r>
      <w:r w:rsidR="00610FE9">
        <w:rPr>
          <w:rFonts w:eastAsia="Times New Roman" w:cs="Arial"/>
          <w:lang w:eastAsia="es-CO"/>
        </w:rPr>
        <w:t>más</w:t>
      </w:r>
      <w:r>
        <w:rPr>
          <w:rFonts w:eastAsia="Times New Roman" w:cs="Arial"/>
          <w:lang w:eastAsia="es-CO"/>
        </w:rPr>
        <w:t xml:space="preserve"> sencillas para evaluar la viabilidad de un proyecto de inversión. Teniendo como virtud su sencillez de cálculo tiene por desventaja que no refleja los beneficios posteriores una vez que la inversión fue recuperada. Para un análisis </w:t>
      </w:r>
      <w:r w:rsidR="00610FE9">
        <w:rPr>
          <w:rFonts w:eastAsia="Times New Roman" w:cs="Arial"/>
          <w:lang w:eastAsia="es-CO"/>
        </w:rPr>
        <w:t>más</w:t>
      </w:r>
      <w:r>
        <w:rPr>
          <w:rFonts w:eastAsia="Times New Roman" w:cs="Arial"/>
          <w:lang w:eastAsia="es-CO"/>
        </w:rPr>
        <w:t xml:space="preserve"> profundo, el </w:t>
      </w:r>
      <w:r w:rsidR="00142779">
        <w:rPr>
          <w:rFonts w:eastAsia="Times New Roman" w:cs="Arial"/>
          <w:lang w:eastAsia="es-CO"/>
        </w:rPr>
        <w:t>proveedor</w:t>
      </w:r>
      <w:r>
        <w:rPr>
          <w:rFonts w:eastAsia="Times New Roman" w:cs="Arial"/>
          <w:lang w:eastAsia="es-CO"/>
        </w:rPr>
        <w:t xml:space="preserve"> de la tecnología o el usuario de energía podrán utilizar técnicas como el valor presente neto y la tasa interna de retorno para llegar a conclusiones </w:t>
      </w:r>
      <w:r w:rsidR="00610FE9">
        <w:rPr>
          <w:rFonts w:eastAsia="Times New Roman" w:cs="Arial"/>
          <w:lang w:eastAsia="es-CO"/>
        </w:rPr>
        <w:t>más</w:t>
      </w:r>
      <w:r>
        <w:rPr>
          <w:rFonts w:eastAsia="Times New Roman" w:cs="Arial"/>
          <w:lang w:eastAsia="es-CO"/>
        </w:rPr>
        <w:t xml:space="preserve"> precisas, involucrando el valor del dinero en el tiempo y el efecto del ahorro durante toda la vida del proyecto y no solo en el periodo de recuperación.</w:t>
      </w:r>
    </w:p>
    <w:p w14:paraId="13508010" w14:textId="77777777" w:rsidR="00AB1816" w:rsidRDefault="00AB1816" w:rsidP="00192484">
      <w:pPr>
        <w:spacing w:before="120" w:after="120" w:line="288" w:lineRule="auto"/>
        <w:jc w:val="both"/>
        <w:rPr>
          <w:rFonts w:eastAsia="Times New Roman" w:cs="Arial"/>
          <w:lang w:eastAsia="es-CO"/>
        </w:rPr>
      </w:pPr>
      <w:r>
        <w:rPr>
          <w:rFonts w:eastAsia="Times New Roman" w:cs="Arial"/>
          <w:lang w:eastAsia="es-CO"/>
        </w:rPr>
        <w:t>Para efectos de este programa es relevante determinar el periodo de retorno de la inversión como una variable que determinará el financiamiento a pedir y si es razonable el tiempo calculado con respecto a la experiencia en proyectos similares. En este sentido una tecnología que normalmente se recupera en 2 años haría ver como poco viable un proyecto de la misma tecnología que se recupere en 5 años por citar un ejemplo.</w:t>
      </w:r>
    </w:p>
    <w:p w14:paraId="124D9266" w14:textId="77777777" w:rsidR="00AB1816" w:rsidRPr="00C233C0" w:rsidRDefault="00AB1816" w:rsidP="00192484">
      <w:pPr>
        <w:spacing w:before="120" w:after="120" w:line="288" w:lineRule="auto"/>
        <w:jc w:val="both"/>
        <w:rPr>
          <w:rFonts w:eastAsia="Times New Roman" w:cs="Arial"/>
          <w:lang w:eastAsia="es-CO"/>
        </w:rPr>
      </w:pPr>
      <w:r w:rsidRPr="00C233C0">
        <w:rPr>
          <w:rFonts w:eastAsia="Times New Roman" w:cs="Arial"/>
          <w:lang w:eastAsia="es-CO"/>
        </w:rPr>
        <w:t>E</w:t>
      </w:r>
      <w:r>
        <w:rPr>
          <w:rFonts w:eastAsia="Times New Roman" w:cs="Arial"/>
          <w:lang w:eastAsia="es-CO"/>
        </w:rPr>
        <w:t>l</w:t>
      </w:r>
      <w:r w:rsidRPr="00C233C0">
        <w:rPr>
          <w:rFonts w:eastAsia="Times New Roman" w:cs="Arial"/>
          <w:lang w:eastAsia="es-CO"/>
        </w:rPr>
        <w:t xml:space="preserve"> método consiste en medir el tiempo (meses, años, </w:t>
      </w:r>
      <w:r w:rsidR="002A3C71">
        <w:rPr>
          <w:rFonts w:eastAsia="Times New Roman" w:cs="Arial"/>
          <w:lang w:eastAsia="es-CO"/>
        </w:rPr>
        <w:t>entre otros</w:t>
      </w:r>
      <w:r w:rsidRPr="00C233C0">
        <w:rPr>
          <w:rFonts w:eastAsia="Times New Roman" w:cs="Arial"/>
          <w:lang w:eastAsia="es-CO"/>
        </w:rPr>
        <w:t>.) que tarda un inversionista para</w:t>
      </w:r>
      <w:r>
        <w:rPr>
          <w:rFonts w:eastAsia="Times New Roman" w:cs="Arial"/>
          <w:lang w:eastAsia="es-CO"/>
        </w:rPr>
        <w:t xml:space="preserve"> recuperar el capital invertido mediante </w:t>
      </w:r>
      <w:r w:rsidRPr="00C233C0">
        <w:rPr>
          <w:rFonts w:eastAsia="Times New Roman" w:cs="Arial"/>
          <w:lang w:eastAsia="es-CO"/>
        </w:rPr>
        <w:t>los beneficios resultantes (ahorros de energía eléctrica</w:t>
      </w:r>
      <w:r>
        <w:rPr>
          <w:rFonts w:eastAsia="Times New Roman" w:cs="Arial"/>
          <w:lang w:eastAsia="es-CO"/>
        </w:rPr>
        <w:t xml:space="preserve"> por ejemplo). E</w:t>
      </w:r>
      <w:r w:rsidRPr="00C233C0">
        <w:rPr>
          <w:rFonts w:eastAsia="Times New Roman" w:cs="Arial"/>
          <w:lang w:eastAsia="es-CO"/>
        </w:rPr>
        <w:t>l número de meses o años recibe el nombre de período de recuperación.</w:t>
      </w:r>
    </w:p>
    <w:p w14:paraId="44F60974" w14:textId="77777777" w:rsidR="00AB1816" w:rsidRDefault="00AB1816" w:rsidP="00192484">
      <w:pPr>
        <w:spacing w:before="120" w:after="120" w:line="288" w:lineRule="auto"/>
        <w:jc w:val="both"/>
        <w:rPr>
          <w:rFonts w:eastAsia="Times New Roman" w:cs="Arial"/>
          <w:lang w:eastAsia="es-CO"/>
        </w:rPr>
      </w:pPr>
      <w:r w:rsidRPr="00C233C0">
        <w:rPr>
          <w:rFonts w:eastAsia="Times New Roman" w:cs="Arial"/>
          <w:lang w:eastAsia="es-CO"/>
        </w:rPr>
        <w:t>Se consideran todos los costos en términos nominales y no se considera el valor del dinero en el tiempo. El criterio de aceptación del proyecto lo establece el inversionista definiendo el período máximo en que debe de recuperarse la inversión.</w:t>
      </w:r>
    </w:p>
    <w:p w14:paraId="2DD57C09" w14:textId="77777777" w:rsidR="002A3C71" w:rsidRDefault="002A3C71" w:rsidP="00192484">
      <w:pPr>
        <w:spacing w:before="120" w:after="120" w:line="288" w:lineRule="auto"/>
        <w:jc w:val="both"/>
        <w:rPr>
          <w:rFonts w:eastAsia="Times New Roman" w:cs="Arial"/>
          <w:lang w:eastAsia="es-CO"/>
        </w:rPr>
      </w:pPr>
    </w:p>
    <w:p w14:paraId="72043763" w14:textId="77777777" w:rsidR="002A3C71" w:rsidRPr="00C233C0" w:rsidRDefault="00864B5B" w:rsidP="00192484">
      <w:pPr>
        <w:spacing w:before="120" w:after="120" w:line="288" w:lineRule="auto"/>
        <w:jc w:val="both"/>
        <w:rPr>
          <w:rFonts w:eastAsia="Times New Roman" w:cs="Arial"/>
          <w:lang w:eastAsia="es-CO"/>
        </w:rPr>
      </w:pPr>
      <m:oMathPara>
        <m:oMath>
          <m:r>
            <w:rPr>
              <w:rFonts w:ascii="Cambria Math" w:eastAsia="Times New Roman" w:hAnsi="Cambria Math" w:cs="Arial"/>
              <w:lang w:eastAsia="es-CO"/>
            </w:rPr>
            <w:lastRenderedPageBreak/>
            <m:t xml:space="preserve">Período simple de recuperación= </m:t>
          </m:r>
          <m:f>
            <m:fPr>
              <m:ctrlPr>
                <w:rPr>
                  <w:rFonts w:ascii="Cambria Math" w:eastAsia="Times New Roman" w:hAnsi="Cambria Math" w:cs="Arial"/>
                  <w:i/>
                  <w:lang w:eastAsia="es-CO"/>
                </w:rPr>
              </m:ctrlPr>
            </m:fPr>
            <m:num>
              <m:r>
                <w:rPr>
                  <w:rFonts w:ascii="Cambria Math" w:eastAsia="Times New Roman" w:hAnsi="Cambria Math" w:cs="Arial"/>
                  <w:lang w:eastAsia="es-CO"/>
                </w:rPr>
                <m:t>Inversión efectuada</m:t>
              </m:r>
            </m:num>
            <m:den>
              <m:r>
                <w:rPr>
                  <w:rFonts w:ascii="Cambria Math" w:eastAsia="Times New Roman" w:hAnsi="Cambria Math" w:cs="Arial"/>
                  <w:lang w:eastAsia="es-CO"/>
                </w:rPr>
                <m:t>Ahorro generado</m:t>
              </m:r>
            </m:den>
          </m:f>
        </m:oMath>
      </m:oMathPara>
    </w:p>
    <w:p w14:paraId="26CDD42B" w14:textId="77777777" w:rsidR="00192484" w:rsidRPr="00192484" w:rsidRDefault="00AB1816" w:rsidP="00836BA6">
      <w:pPr>
        <w:spacing w:before="120" w:after="120" w:line="288" w:lineRule="auto"/>
        <w:jc w:val="both"/>
        <w:rPr>
          <w:rFonts w:eastAsia="Times New Roman" w:cs="Arial"/>
          <w:b/>
          <w:lang w:eastAsia="es-CO"/>
        </w:rPr>
      </w:pPr>
      <w:r w:rsidRPr="00192484">
        <w:rPr>
          <w:rFonts w:eastAsia="Times New Roman" w:cs="Arial"/>
          <w:b/>
          <w:lang w:eastAsia="es-CO"/>
        </w:rPr>
        <w:t>En donde</w:t>
      </w:r>
      <w:r w:rsidR="00864B5B">
        <w:rPr>
          <w:rFonts w:eastAsia="Times New Roman" w:cs="Arial"/>
          <w:b/>
          <w:lang w:eastAsia="es-CO"/>
        </w:rPr>
        <w:t>;</w:t>
      </w:r>
    </w:p>
    <w:p w14:paraId="41512B32" w14:textId="4B94A235" w:rsidR="00192484" w:rsidRPr="004D2B88" w:rsidRDefault="00192484" w:rsidP="00836BA6">
      <w:pPr>
        <w:spacing w:before="120" w:after="120" w:line="288" w:lineRule="auto"/>
        <w:jc w:val="both"/>
        <w:rPr>
          <w:rFonts w:eastAsia="Times New Roman" w:cs="Arial"/>
          <w:i/>
          <w:lang w:eastAsia="es-CO"/>
        </w:rPr>
      </w:pPr>
      <w:r w:rsidRPr="004D2B88">
        <w:rPr>
          <w:rFonts w:eastAsia="Times New Roman" w:cs="Arial"/>
          <w:i/>
          <w:lang w:eastAsia="es-CO"/>
        </w:rPr>
        <w:t>Inversión efectuada</w:t>
      </w:r>
      <w:r w:rsidR="00864B5B">
        <w:rPr>
          <w:rFonts w:eastAsia="Times New Roman" w:cs="Arial"/>
          <w:i/>
          <w:lang w:eastAsia="es-CO"/>
        </w:rPr>
        <w:t>; e</w:t>
      </w:r>
      <w:r w:rsidR="004D2B88" w:rsidRPr="004D2B88">
        <w:rPr>
          <w:rFonts w:eastAsia="Times New Roman" w:cs="Arial"/>
          <w:i/>
          <w:lang w:eastAsia="es-CO"/>
        </w:rPr>
        <w:t xml:space="preserve">s el monto </w:t>
      </w:r>
      <w:r w:rsidR="00142779">
        <w:rPr>
          <w:rFonts w:eastAsia="Times New Roman" w:cs="Arial"/>
          <w:i/>
          <w:lang w:eastAsia="es-CO"/>
        </w:rPr>
        <w:t>establecido en el punto 2.9.2</w:t>
      </w:r>
    </w:p>
    <w:p w14:paraId="61F2F222" w14:textId="7B54E122" w:rsidR="00192484" w:rsidRPr="004D2B88" w:rsidRDefault="00864B5B" w:rsidP="00836BA6">
      <w:pPr>
        <w:spacing w:before="120" w:after="120" w:line="288" w:lineRule="auto"/>
        <w:jc w:val="both"/>
        <w:rPr>
          <w:rFonts w:eastAsia="Times New Roman" w:cs="Arial"/>
          <w:i/>
          <w:lang w:eastAsia="es-CO"/>
        </w:rPr>
      </w:pPr>
      <w:r>
        <w:rPr>
          <w:rFonts w:eastAsia="Times New Roman" w:cs="Arial"/>
          <w:i/>
          <w:lang w:eastAsia="es-CO"/>
        </w:rPr>
        <w:t>Ahorro generado; e</w:t>
      </w:r>
      <w:r w:rsidR="004D2B88" w:rsidRPr="004D2B88">
        <w:rPr>
          <w:rFonts w:eastAsia="Times New Roman" w:cs="Arial"/>
          <w:i/>
          <w:lang w:eastAsia="es-CO"/>
        </w:rPr>
        <w:t>s el p</w:t>
      </w:r>
      <w:r w:rsidR="00022CDD">
        <w:rPr>
          <w:rFonts w:eastAsia="Times New Roman" w:cs="Arial"/>
          <w:i/>
          <w:lang w:eastAsia="es-CO"/>
        </w:rPr>
        <w:t>unto establecido en el punto 2.9</w:t>
      </w:r>
      <w:r w:rsidR="00142779">
        <w:rPr>
          <w:rFonts w:eastAsia="Times New Roman" w:cs="Arial"/>
          <w:i/>
          <w:lang w:eastAsia="es-CO"/>
        </w:rPr>
        <w:t>.1</w:t>
      </w:r>
    </w:p>
    <w:p w14:paraId="403FDB71" w14:textId="77777777" w:rsidR="00AB1816" w:rsidRDefault="00AB1816" w:rsidP="00192484">
      <w:pPr>
        <w:spacing w:before="120" w:after="120" w:line="288" w:lineRule="auto"/>
        <w:jc w:val="both"/>
        <w:rPr>
          <w:rFonts w:eastAsia="Times New Roman" w:cs="Arial"/>
          <w:lang w:eastAsia="es-CO"/>
        </w:rPr>
      </w:pPr>
      <w:r w:rsidRPr="00C233C0">
        <w:rPr>
          <w:rFonts w:eastAsia="Times New Roman" w:cs="Arial"/>
          <w:lang w:eastAsia="es-CO"/>
        </w:rPr>
        <w:t>El tiempo de recuperación es simple, debido a que no se considera el valor del dinero en el tiempo.</w:t>
      </w:r>
    </w:p>
    <w:p w14:paraId="6CD256C3" w14:textId="29FF6A62" w:rsidR="009B2CB8" w:rsidRDefault="009B2CB8" w:rsidP="00192484">
      <w:pPr>
        <w:spacing w:before="120" w:after="120" w:line="288" w:lineRule="auto"/>
        <w:jc w:val="both"/>
        <w:rPr>
          <w:rFonts w:eastAsia="Times New Roman" w:cs="Arial"/>
          <w:lang w:eastAsia="es-CO"/>
        </w:rPr>
      </w:pPr>
      <w:r>
        <w:rPr>
          <w:rFonts w:eastAsia="Times New Roman" w:cs="Arial"/>
          <w:lang w:eastAsia="es-CO"/>
        </w:rPr>
        <w:t>Los datos obt</w:t>
      </w:r>
      <w:r w:rsidR="00864B5B">
        <w:rPr>
          <w:rFonts w:eastAsia="Times New Roman" w:cs="Arial"/>
          <w:lang w:eastAsia="es-CO"/>
        </w:rPr>
        <w:t xml:space="preserve">enidos en este apartado deberán </w:t>
      </w:r>
      <w:r>
        <w:rPr>
          <w:rFonts w:eastAsia="Times New Roman" w:cs="Arial"/>
          <w:lang w:eastAsia="es-CO"/>
        </w:rPr>
        <w:t xml:space="preserve">requisitarse en el apartado “CONSIDERACIONES ECONÓMICAS en el formato </w:t>
      </w:r>
      <w:r w:rsidR="00193EF1">
        <w:rPr>
          <w:rFonts w:eastAsia="Times New Roman" w:cs="Arial"/>
          <w:lang w:eastAsia="es-CO"/>
        </w:rPr>
        <w:t>FIRA03A</w:t>
      </w:r>
      <w:r>
        <w:rPr>
          <w:rFonts w:eastAsia="Times New Roman" w:cs="Arial"/>
          <w:lang w:eastAsia="es-CO"/>
        </w:rPr>
        <w:t>, como se observa e</w:t>
      </w:r>
      <w:r w:rsidR="00864B5B">
        <w:rPr>
          <w:rFonts w:eastAsia="Times New Roman" w:cs="Arial"/>
          <w:lang w:eastAsia="es-CO"/>
        </w:rPr>
        <w:t>n</w:t>
      </w:r>
      <w:r>
        <w:rPr>
          <w:rFonts w:eastAsia="Times New Roman" w:cs="Arial"/>
          <w:lang w:eastAsia="es-CO"/>
        </w:rPr>
        <w:t xml:space="preserve"> el e</w:t>
      </w:r>
      <w:r w:rsidR="004B307C">
        <w:rPr>
          <w:rFonts w:eastAsia="Times New Roman" w:cs="Arial"/>
          <w:lang w:eastAsia="es-CO"/>
        </w:rPr>
        <w:t>jemplo del diagrama 2-14</w:t>
      </w:r>
      <w:r>
        <w:rPr>
          <w:rFonts w:eastAsia="Times New Roman" w:cs="Arial"/>
          <w:lang w:eastAsia="es-CO"/>
        </w:rPr>
        <w:t>.</w:t>
      </w:r>
    </w:p>
    <w:p w14:paraId="5C577970" w14:textId="5325846F" w:rsidR="00D84A24" w:rsidRDefault="00142779" w:rsidP="00142779">
      <w:pPr>
        <w:spacing w:before="120" w:after="120" w:line="288" w:lineRule="auto"/>
        <w:jc w:val="center"/>
        <w:rPr>
          <w:rFonts w:eastAsia="Times New Roman" w:cs="Arial"/>
          <w:lang w:eastAsia="es-CO"/>
        </w:rPr>
      </w:pPr>
      <w:r>
        <w:rPr>
          <w:rFonts w:eastAsia="Times New Roman" w:cs="Arial"/>
          <w:noProof/>
          <w:lang w:val="es-ES"/>
        </w:rPr>
        <w:drawing>
          <wp:inline distT="0" distB="0" distL="0" distR="0" wp14:anchorId="61567AF4" wp14:editId="0A09599F">
            <wp:extent cx="5612130" cy="2536825"/>
            <wp:effectExtent l="0" t="0" r="127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21.52 p.m..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2536825"/>
                    </a:xfrm>
                    <a:prstGeom prst="rect">
                      <a:avLst/>
                    </a:prstGeom>
                  </pic:spPr>
                </pic:pic>
              </a:graphicData>
            </a:graphic>
          </wp:inline>
        </w:drawing>
      </w:r>
    </w:p>
    <w:p w14:paraId="22DAAE9B" w14:textId="076C47F3" w:rsidR="009B2CB8" w:rsidRPr="00423169" w:rsidRDefault="00142779" w:rsidP="00423169">
      <w:pPr>
        <w:spacing w:before="120" w:after="120" w:line="288" w:lineRule="auto"/>
        <w:jc w:val="center"/>
        <w:rPr>
          <w:rFonts w:eastAsia="Times New Roman" w:cs="Arial"/>
          <w:i/>
          <w:lang w:eastAsia="es-CO"/>
        </w:rPr>
      </w:pPr>
      <w:r>
        <w:rPr>
          <w:rFonts w:eastAsia="Times New Roman" w:cs="Arial"/>
          <w:b/>
          <w:i/>
          <w:sz w:val="16"/>
          <w:szCs w:val="16"/>
          <w:lang w:eastAsia="es-CO"/>
        </w:rPr>
        <w:t>Figura 2-15</w:t>
      </w:r>
      <w:r w:rsidR="003F6600" w:rsidRPr="00423169">
        <w:rPr>
          <w:rFonts w:eastAsia="Times New Roman" w:cs="Arial"/>
          <w:b/>
          <w:i/>
          <w:sz w:val="16"/>
          <w:szCs w:val="16"/>
          <w:lang w:eastAsia="es-CO"/>
        </w:rPr>
        <w:t xml:space="preserve"> </w:t>
      </w:r>
      <w:r w:rsidR="00423169">
        <w:rPr>
          <w:rFonts w:eastAsia="Times New Roman" w:cs="Arial"/>
          <w:i/>
          <w:sz w:val="16"/>
          <w:szCs w:val="16"/>
          <w:lang w:eastAsia="es-CO"/>
        </w:rPr>
        <w:t>Condiciones económicas.</w:t>
      </w:r>
    </w:p>
    <w:p w14:paraId="3A693FE2" w14:textId="77777777" w:rsidR="00CA4A76" w:rsidRDefault="00CA4A76" w:rsidP="00CA4A76">
      <w:pPr>
        <w:spacing w:line="288" w:lineRule="auto"/>
        <w:rPr>
          <w:rFonts w:eastAsia="Times New Roman" w:cs="Arial"/>
          <w:lang w:eastAsia="es-CO"/>
        </w:rPr>
      </w:pPr>
    </w:p>
    <w:p w14:paraId="72C49731" w14:textId="77777777" w:rsidR="00CA4A76" w:rsidRPr="00C14A2B" w:rsidRDefault="00CA4A76" w:rsidP="00CA4A76">
      <w:pPr>
        <w:pStyle w:val="Ttulo2"/>
        <w:numPr>
          <w:ilvl w:val="1"/>
          <w:numId w:val="1"/>
        </w:numPr>
        <w:spacing w:line="288" w:lineRule="auto"/>
        <w:ind w:left="567" w:hanging="567"/>
        <w:rPr>
          <w:rFonts w:ascii="Arial" w:hAnsi="Arial" w:cs="Arial"/>
          <w:sz w:val="24"/>
        </w:rPr>
      </w:pPr>
      <w:bookmarkStart w:id="60" w:name="ReduccionCO29"/>
      <w:bookmarkStart w:id="61" w:name="_Toc333231352"/>
      <w:r w:rsidRPr="00C14A2B">
        <w:rPr>
          <w:rFonts w:ascii="Arial" w:hAnsi="Arial" w:cs="Arial"/>
          <w:sz w:val="24"/>
        </w:rPr>
        <w:t>Reducción de emisiones de Gases de Efecto Invernadero (CO</w:t>
      </w:r>
      <w:r w:rsidRPr="00C14A2B">
        <w:rPr>
          <w:rFonts w:ascii="Arial" w:hAnsi="Arial" w:cs="Arial"/>
          <w:sz w:val="24"/>
          <w:vertAlign w:val="subscript"/>
        </w:rPr>
        <w:t>2</w:t>
      </w:r>
      <w:r w:rsidRPr="00C14A2B">
        <w:rPr>
          <w:rFonts w:ascii="Arial" w:hAnsi="Arial" w:cs="Arial"/>
          <w:sz w:val="24"/>
        </w:rPr>
        <w:t>e)</w:t>
      </w:r>
      <w:bookmarkEnd w:id="61"/>
      <w:r w:rsidRPr="00C14A2B">
        <w:rPr>
          <w:rFonts w:ascii="Arial" w:hAnsi="Arial" w:cs="Arial"/>
          <w:sz w:val="24"/>
        </w:rPr>
        <w:t xml:space="preserve"> </w:t>
      </w:r>
    </w:p>
    <w:bookmarkEnd w:id="60"/>
    <w:p w14:paraId="7AE927B0" w14:textId="77777777" w:rsidR="00CA4A76" w:rsidRDefault="00CA4A76" w:rsidP="00CA4A76">
      <w:pPr>
        <w:spacing w:line="288" w:lineRule="auto"/>
        <w:jc w:val="both"/>
        <w:rPr>
          <w:rFonts w:eastAsia="Times New Roman" w:cs="Arial"/>
          <w:lang w:eastAsia="es-CO"/>
        </w:rPr>
      </w:pPr>
    </w:p>
    <w:p w14:paraId="5DA47290" w14:textId="77777777" w:rsidR="00CA4A76" w:rsidRPr="00C14A2B" w:rsidRDefault="00CA4A76" w:rsidP="003F6600">
      <w:pPr>
        <w:pStyle w:val="Ttulo3"/>
        <w:rPr>
          <w:lang w:eastAsia="es-CO"/>
        </w:rPr>
      </w:pPr>
      <w:bookmarkStart w:id="62" w:name="_Toc333231353"/>
      <w:r w:rsidRPr="00C14A2B">
        <w:rPr>
          <w:lang w:eastAsia="es-CO"/>
        </w:rPr>
        <w:t>Generalidades</w:t>
      </w:r>
      <w:bookmarkEnd w:id="62"/>
    </w:p>
    <w:p w14:paraId="08CBE03F" w14:textId="77777777" w:rsidR="00CA4A76" w:rsidRDefault="00CA4A76" w:rsidP="00CA4A76">
      <w:pPr>
        <w:spacing w:line="288" w:lineRule="auto"/>
        <w:jc w:val="both"/>
        <w:rPr>
          <w:rFonts w:eastAsia="Times New Roman" w:cs="Arial"/>
          <w:lang w:eastAsia="es-CO"/>
        </w:rPr>
      </w:pPr>
    </w:p>
    <w:p w14:paraId="106693E0" w14:textId="77777777" w:rsidR="00CA4A76" w:rsidRDefault="00CA4A76" w:rsidP="00CA4A76">
      <w:pPr>
        <w:spacing w:line="288" w:lineRule="auto"/>
        <w:jc w:val="both"/>
        <w:rPr>
          <w:rFonts w:eastAsia="Times New Roman" w:cs="Arial"/>
          <w:lang w:eastAsia="es-CO"/>
        </w:rPr>
      </w:pPr>
      <w:r>
        <w:rPr>
          <w:rFonts w:eastAsia="Times New Roman" w:cs="Arial"/>
          <w:lang w:eastAsia="es-CO"/>
        </w:rPr>
        <w:t>Una alternativa para expresar los beneficios adicionales asociados a los resultados obtenidos por el ahorro de energía alcanzado en cada proyecto de eficiencia energética, es la cuantificación de reducciones de Gases de Efecto Invernadero (GEI) en unidades de CO</w:t>
      </w:r>
      <w:r w:rsidRPr="00D20BF1">
        <w:rPr>
          <w:rFonts w:eastAsia="Times New Roman" w:cs="Arial"/>
          <w:vertAlign w:val="subscript"/>
          <w:lang w:eastAsia="es-CO"/>
        </w:rPr>
        <w:t>2</w:t>
      </w:r>
      <w:r>
        <w:rPr>
          <w:rFonts w:eastAsia="Times New Roman" w:cs="Arial"/>
          <w:lang w:eastAsia="es-CO"/>
        </w:rPr>
        <w:t>e.</w:t>
      </w:r>
    </w:p>
    <w:p w14:paraId="4A43BAB0" w14:textId="77777777" w:rsidR="00CA4A76" w:rsidRDefault="00CA4A76" w:rsidP="00CA4A76">
      <w:pPr>
        <w:spacing w:line="288" w:lineRule="auto"/>
        <w:jc w:val="both"/>
        <w:rPr>
          <w:rFonts w:eastAsia="Times New Roman" w:cs="Arial"/>
          <w:lang w:eastAsia="es-CO"/>
        </w:rPr>
      </w:pPr>
    </w:p>
    <w:p w14:paraId="235DC243" w14:textId="77777777" w:rsidR="00423169" w:rsidRDefault="00CA4A76" w:rsidP="00423169">
      <w:pPr>
        <w:spacing w:line="288" w:lineRule="auto"/>
        <w:jc w:val="both"/>
        <w:rPr>
          <w:rFonts w:eastAsia="Times New Roman" w:cs="Arial"/>
          <w:lang w:eastAsia="es-CO"/>
        </w:rPr>
      </w:pPr>
      <w:r>
        <w:rPr>
          <w:rFonts w:eastAsia="Times New Roman" w:cs="Arial"/>
          <w:lang w:eastAsia="es-CO"/>
        </w:rPr>
        <w:t>Para lograr lo anterior, es necesario tomar en consideración la fuente de energía asociada a la actividad principal de cada proyecto y su tecnología correspondiente, ya que de estos elementos depende el enfoque metodológico aplicable para la cuantificación de reducciones, de acuerdo con las categorías que para fines operativos del presente proyecto se han definido y que se muestran a continuación:</w:t>
      </w:r>
    </w:p>
    <w:p w14:paraId="5EF25363" w14:textId="77777777" w:rsidR="00ED7AE9" w:rsidRDefault="00ED7AE9" w:rsidP="00423169">
      <w:pPr>
        <w:spacing w:line="288" w:lineRule="auto"/>
        <w:jc w:val="both"/>
        <w:rPr>
          <w:rFonts w:eastAsia="Times New Roman" w:cs="Arial"/>
          <w:lang w:eastAsia="es-CO"/>
        </w:rPr>
      </w:pPr>
    </w:p>
    <w:p w14:paraId="1175EF02" w14:textId="77777777" w:rsidR="00ED7AE9" w:rsidRPr="00423169" w:rsidRDefault="00ED7AE9" w:rsidP="00423169">
      <w:pPr>
        <w:spacing w:line="288" w:lineRule="auto"/>
        <w:jc w:val="both"/>
        <w:rPr>
          <w:rFonts w:eastAsia="Times New Roman" w:cs="Arial"/>
          <w:lang w:eastAsia="es-CO"/>
        </w:rPr>
      </w:pPr>
    </w:p>
    <w:p w14:paraId="745EE4BC" w14:textId="77777777" w:rsidR="00CA4A76" w:rsidRPr="00B770CA" w:rsidRDefault="00CA4A76" w:rsidP="00423169">
      <w:pPr>
        <w:spacing w:line="288" w:lineRule="auto"/>
        <w:jc w:val="center"/>
        <w:rPr>
          <w:rFonts w:eastAsia="Times New Roman" w:cs="Arial"/>
          <w:b/>
          <w:sz w:val="16"/>
          <w:szCs w:val="16"/>
          <w:lang w:eastAsia="es-CO"/>
        </w:rPr>
      </w:pPr>
      <w:r w:rsidRPr="00B770CA">
        <w:rPr>
          <w:rFonts w:eastAsia="Times New Roman" w:cs="Arial"/>
          <w:b/>
          <w:sz w:val="16"/>
          <w:szCs w:val="16"/>
          <w:lang w:eastAsia="es-CO"/>
        </w:rPr>
        <w:t>Tabla</w:t>
      </w:r>
      <w:r w:rsidR="004B307C">
        <w:rPr>
          <w:rFonts w:eastAsia="Times New Roman" w:cs="Arial"/>
          <w:b/>
          <w:sz w:val="16"/>
          <w:szCs w:val="16"/>
          <w:lang w:eastAsia="es-CO"/>
        </w:rPr>
        <w:t xml:space="preserve"> 2</w:t>
      </w:r>
      <w:r w:rsidR="00423169" w:rsidRPr="00B770CA">
        <w:rPr>
          <w:rFonts w:eastAsia="Times New Roman" w:cs="Arial"/>
          <w:b/>
          <w:sz w:val="16"/>
          <w:szCs w:val="16"/>
          <w:lang w:eastAsia="es-CO"/>
        </w:rPr>
        <w:t>-2</w:t>
      </w:r>
      <w:r w:rsidRPr="00B770CA">
        <w:rPr>
          <w:rFonts w:eastAsia="Times New Roman" w:cs="Arial"/>
          <w:b/>
          <w:sz w:val="16"/>
          <w:szCs w:val="16"/>
          <w:lang w:eastAsia="es-CO"/>
        </w:rPr>
        <w:t xml:space="preserve">.- </w:t>
      </w:r>
      <w:r w:rsidRPr="00B770CA">
        <w:rPr>
          <w:rFonts w:eastAsia="Times New Roman" w:cs="Arial"/>
          <w:sz w:val="16"/>
          <w:szCs w:val="16"/>
          <w:lang w:eastAsia="es-CO"/>
        </w:rPr>
        <w:t>Categorías de proyectos de eficiencia energética.</w:t>
      </w:r>
    </w:p>
    <w:tbl>
      <w:tblPr>
        <w:tblStyle w:val="Sombreadomedio1-nfasis11"/>
        <w:tblW w:w="0" w:type="auto"/>
        <w:jc w:val="center"/>
        <w:tblLook w:val="04A0" w:firstRow="1" w:lastRow="0" w:firstColumn="1" w:lastColumn="0" w:noHBand="0" w:noVBand="1"/>
      </w:tblPr>
      <w:tblGrid>
        <w:gridCol w:w="2098"/>
        <w:gridCol w:w="1788"/>
        <w:gridCol w:w="1968"/>
      </w:tblGrid>
      <w:tr w:rsidR="00CA4A76" w:rsidRPr="00066BC0" w14:paraId="3840645E" w14:textId="77777777" w:rsidTr="00810AA9">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779E54C" w14:textId="77777777"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t>Categoría de proyecto</w:t>
            </w:r>
          </w:p>
        </w:tc>
        <w:tc>
          <w:tcPr>
            <w:tcW w:w="1788" w:type="dxa"/>
            <w:vAlign w:val="center"/>
          </w:tcPr>
          <w:p w14:paraId="1A5E8F1F" w14:textId="77777777" w:rsidR="00CA4A76" w:rsidRPr="00066BC0" w:rsidRDefault="00CA4A76" w:rsidP="00810AA9">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CO"/>
              </w:rPr>
            </w:pPr>
            <w:r w:rsidRPr="00066BC0">
              <w:rPr>
                <w:rFonts w:eastAsia="Times New Roman" w:cs="Arial"/>
                <w:lang w:eastAsia="es-CO"/>
              </w:rPr>
              <w:t>Fuente de energía</w:t>
            </w:r>
          </w:p>
        </w:tc>
        <w:tc>
          <w:tcPr>
            <w:tcW w:w="1968" w:type="dxa"/>
            <w:vAlign w:val="center"/>
          </w:tcPr>
          <w:p w14:paraId="38A54B24" w14:textId="77777777" w:rsidR="00CA4A76" w:rsidRPr="00066BC0" w:rsidRDefault="00CA4A76" w:rsidP="00810AA9">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s-CO"/>
              </w:rPr>
            </w:pPr>
            <w:r w:rsidRPr="00066BC0">
              <w:rPr>
                <w:rFonts w:eastAsia="Times New Roman" w:cs="Arial"/>
                <w:lang w:eastAsia="es-CO"/>
              </w:rPr>
              <w:t>Ejemplo de tecnología</w:t>
            </w:r>
          </w:p>
        </w:tc>
      </w:tr>
      <w:tr w:rsidR="00CA4A76" w:rsidRPr="00066BC0" w14:paraId="6645C7B9" w14:textId="77777777" w:rsidTr="00810AA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9573E25" w14:textId="77777777"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t>Combinado</w:t>
            </w:r>
          </w:p>
        </w:tc>
        <w:tc>
          <w:tcPr>
            <w:tcW w:w="1788" w:type="dxa"/>
            <w:vAlign w:val="center"/>
          </w:tcPr>
          <w:p w14:paraId="42F7DCAB" w14:textId="77777777" w:rsidR="00CA4A76" w:rsidRPr="00066BC0" w:rsidRDefault="00CA4A76" w:rsidP="00810AA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066BC0">
              <w:rPr>
                <w:rFonts w:eastAsia="Times New Roman" w:cs="Arial"/>
                <w:lang w:eastAsia="es-CO"/>
              </w:rPr>
              <w:t>Mixta</w:t>
            </w:r>
          </w:p>
        </w:tc>
        <w:tc>
          <w:tcPr>
            <w:tcW w:w="1968" w:type="dxa"/>
            <w:vAlign w:val="center"/>
          </w:tcPr>
          <w:p w14:paraId="39D9740C" w14:textId="77777777" w:rsidR="00CA4A76" w:rsidRPr="00066BC0" w:rsidRDefault="00CA4A76" w:rsidP="00810AA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066BC0">
              <w:rPr>
                <w:rFonts w:eastAsia="Times New Roman" w:cs="Arial"/>
                <w:lang w:eastAsia="es-CO"/>
              </w:rPr>
              <w:t>Cogeneración</w:t>
            </w:r>
          </w:p>
        </w:tc>
      </w:tr>
      <w:tr w:rsidR="00CA4A76" w:rsidRPr="00066BC0" w14:paraId="3B17155F" w14:textId="77777777" w:rsidTr="00810A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E0BFC78" w14:textId="77777777"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t>Eléctrico</w:t>
            </w:r>
          </w:p>
        </w:tc>
        <w:tc>
          <w:tcPr>
            <w:tcW w:w="1788" w:type="dxa"/>
            <w:vAlign w:val="center"/>
          </w:tcPr>
          <w:p w14:paraId="4CE14F86" w14:textId="77777777" w:rsidR="00CA4A76" w:rsidRPr="00066BC0" w:rsidRDefault="00CA4A76" w:rsidP="00810AA9">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CO"/>
              </w:rPr>
            </w:pPr>
            <w:r w:rsidRPr="00066BC0">
              <w:rPr>
                <w:rFonts w:eastAsia="Times New Roman" w:cs="Arial"/>
                <w:lang w:eastAsia="es-CO"/>
              </w:rPr>
              <w:t>Electricidad</w:t>
            </w:r>
          </w:p>
        </w:tc>
        <w:tc>
          <w:tcPr>
            <w:tcW w:w="1968" w:type="dxa"/>
            <w:vAlign w:val="center"/>
          </w:tcPr>
          <w:p w14:paraId="7AB4AFE7" w14:textId="77777777" w:rsidR="00CA4A76" w:rsidRPr="00066BC0" w:rsidRDefault="00CA4A76" w:rsidP="00810AA9">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CO"/>
              </w:rPr>
            </w:pPr>
            <w:r w:rsidRPr="00066BC0">
              <w:rPr>
                <w:rFonts w:eastAsia="Times New Roman" w:cs="Arial"/>
                <w:lang w:eastAsia="es-CO"/>
              </w:rPr>
              <w:t>Motores</w:t>
            </w:r>
          </w:p>
          <w:p w14:paraId="00CD2429" w14:textId="77777777" w:rsidR="00CA4A76" w:rsidRPr="00066BC0" w:rsidRDefault="00CA4A76" w:rsidP="00810AA9">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CO"/>
              </w:rPr>
            </w:pPr>
            <w:r w:rsidRPr="00066BC0">
              <w:rPr>
                <w:rFonts w:eastAsia="Times New Roman" w:cs="Arial"/>
                <w:lang w:eastAsia="es-CO"/>
              </w:rPr>
              <w:t>Aire comprimido</w:t>
            </w:r>
          </w:p>
          <w:p w14:paraId="58F0FA75" w14:textId="77777777" w:rsidR="00CA4A76" w:rsidRPr="00066BC0" w:rsidRDefault="00CA4A76" w:rsidP="00810AA9">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CO"/>
              </w:rPr>
            </w:pPr>
            <w:r w:rsidRPr="00066BC0">
              <w:rPr>
                <w:rFonts w:eastAsia="Times New Roman" w:cs="Arial"/>
                <w:lang w:eastAsia="es-CO"/>
              </w:rPr>
              <w:lastRenderedPageBreak/>
              <w:t>Aire acondicionado</w:t>
            </w:r>
          </w:p>
          <w:p w14:paraId="2FC531DF" w14:textId="77777777" w:rsidR="00CA4A76" w:rsidRPr="00066BC0" w:rsidRDefault="00CA4A76" w:rsidP="00810AA9">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CO"/>
              </w:rPr>
            </w:pPr>
            <w:r w:rsidRPr="00066BC0">
              <w:rPr>
                <w:rFonts w:eastAsia="Times New Roman" w:cs="Arial"/>
                <w:lang w:eastAsia="es-CO"/>
              </w:rPr>
              <w:t>Refrigeración</w:t>
            </w:r>
          </w:p>
        </w:tc>
      </w:tr>
      <w:tr w:rsidR="00CA4A76" w:rsidRPr="00066BC0" w14:paraId="49C5DC6D" w14:textId="77777777" w:rsidTr="00810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F9BC3C9" w14:textId="77777777" w:rsidR="00CA4A76" w:rsidRPr="00066BC0" w:rsidRDefault="00CA4A76" w:rsidP="00810AA9">
            <w:pPr>
              <w:spacing w:line="288" w:lineRule="auto"/>
              <w:jc w:val="center"/>
              <w:rPr>
                <w:rFonts w:eastAsia="Times New Roman" w:cs="Arial"/>
                <w:lang w:eastAsia="es-CO"/>
              </w:rPr>
            </w:pPr>
            <w:r w:rsidRPr="00066BC0">
              <w:rPr>
                <w:rFonts w:eastAsia="Times New Roman" w:cs="Arial"/>
                <w:lang w:eastAsia="es-CO"/>
              </w:rPr>
              <w:lastRenderedPageBreak/>
              <w:t>Combusti</w:t>
            </w:r>
            <w:r>
              <w:rPr>
                <w:rFonts w:eastAsia="Times New Roman" w:cs="Arial"/>
                <w:lang w:eastAsia="es-CO"/>
              </w:rPr>
              <w:t>ón Estacionaria</w:t>
            </w:r>
          </w:p>
        </w:tc>
        <w:tc>
          <w:tcPr>
            <w:tcW w:w="1788" w:type="dxa"/>
            <w:vAlign w:val="center"/>
          </w:tcPr>
          <w:p w14:paraId="15B2F3E7" w14:textId="77777777" w:rsidR="00CA4A76" w:rsidRPr="00066BC0" w:rsidRDefault="00CA4A76" w:rsidP="00810AA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066BC0">
              <w:rPr>
                <w:rFonts w:eastAsia="Times New Roman" w:cs="Arial"/>
                <w:lang w:eastAsia="es-CO"/>
              </w:rPr>
              <w:t>Fósil</w:t>
            </w:r>
          </w:p>
        </w:tc>
        <w:tc>
          <w:tcPr>
            <w:tcW w:w="1968" w:type="dxa"/>
            <w:vAlign w:val="center"/>
          </w:tcPr>
          <w:p w14:paraId="0D439E64" w14:textId="77777777" w:rsidR="00CA4A76" w:rsidRPr="00066BC0" w:rsidRDefault="00CA4A76" w:rsidP="00810AA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066BC0">
              <w:rPr>
                <w:rFonts w:eastAsia="Times New Roman" w:cs="Arial"/>
                <w:lang w:eastAsia="es-CO"/>
              </w:rPr>
              <w:t>Calderas</w:t>
            </w:r>
          </w:p>
          <w:p w14:paraId="76202204" w14:textId="77777777" w:rsidR="00CA4A76" w:rsidRPr="00066BC0" w:rsidRDefault="00CA4A76" w:rsidP="00810AA9">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066BC0">
              <w:rPr>
                <w:rFonts w:eastAsia="Times New Roman" w:cs="Arial"/>
                <w:lang w:eastAsia="es-CO"/>
              </w:rPr>
              <w:t>Precalentamiento</w:t>
            </w:r>
          </w:p>
        </w:tc>
      </w:tr>
    </w:tbl>
    <w:p w14:paraId="46A62DDE" w14:textId="77777777" w:rsidR="00CA4A76" w:rsidRDefault="00CA4A76" w:rsidP="00CA4A76">
      <w:pPr>
        <w:spacing w:line="288" w:lineRule="auto"/>
        <w:jc w:val="both"/>
        <w:rPr>
          <w:rFonts w:eastAsia="Times New Roman" w:cs="Arial"/>
          <w:lang w:eastAsia="es-CO"/>
        </w:rPr>
      </w:pPr>
    </w:p>
    <w:p w14:paraId="0CF79B76" w14:textId="77777777" w:rsidR="0024678D" w:rsidRDefault="0024678D" w:rsidP="003F6600">
      <w:pPr>
        <w:pStyle w:val="Ttulo3"/>
        <w:rPr>
          <w:lang w:eastAsia="es-CO"/>
        </w:rPr>
      </w:pPr>
    </w:p>
    <w:p w14:paraId="703A898B" w14:textId="430E0C38" w:rsidR="00CA4A76" w:rsidRPr="00C14A2B" w:rsidRDefault="00CA4A76" w:rsidP="003F6600">
      <w:pPr>
        <w:pStyle w:val="Ttulo3"/>
        <w:rPr>
          <w:lang w:eastAsia="es-CO"/>
        </w:rPr>
      </w:pPr>
      <w:bookmarkStart w:id="63" w:name="_Toc333231354"/>
      <w:r w:rsidRPr="00C14A2B">
        <w:rPr>
          <w:lang w:eastAsia="es-CO"/>
        </w:rPr>
        <w:t>Cuantificación de emisiones reducidas para un Proyecto Combinado</w:t>
      </w:r>
      <w:bookmarkEnd w:id="63"/>
    </w:p>
    <w:p w14:paraId="10BB88EB" w14:textId="77777777" w:rsidR="00CA4A76" w:rsidRDefault="00CA4A76" w:rsidP="00CA4A76">
      <w:pPr>
        <w:spacing w:line="288" w:lineRule="auto"/>
        <w:jc w:val="both"/>
        <w:rPr>
          <w:rFonts w:eastAsia="Times New Roman" w:cs="Arial"/>
          <w:lang w:eastAsia="es-CO"/>
        </w:rPr>
      </w:pPr>
    </w:p>
    <w:p w14:paraId="058056BF" w14:textId="77777777" w:rsidR="00CA4A76" w:rsidRDefault="00CA4A76" w:rsidP="00CA4A76">
      <w:pPr>
        <w:spacing w:line="288" w:lineRule="auto"/>
        <w:jc w:val="both"/>
        <w:rPr>
          <w:rFonts w:eastAsia="Times New Roman" w:cs="Arial"/>
          <w:lang w:eastAsia="es-CO"/>
        </w:rPr>
      </w:pPr>
      <w:r>
        <w:rPr>
          <w:rFonts w:eastAsia="Times New Roman" w:cs="Arial"/>
          <w:lang w:eastAsia="es-CO"/>
        </w:rPr>
        <w:t>La reducción de emisiones de GEI para un Proyecto Combinado debe ser cuantificada aplicando la siguiente ecuación:</w:t>
      </w:r>
    </w:p>
    <w:p w14:paraId="278C99C8" w14:textId="77777777" w:rsidR="00864B5B" w:rsidRDefault="00864B5B" w:rsidP="00CA4A76">
      <w:pPr>
        <w:spacing w:line="288" w:lineRule="auto"/>
        <w:jc w:val="both"/>
        <w:rPr>
          <w:rFonts w:eastAsia="Times New Roman" w:cs="Arial"/>
          <w:lang w:eastAsia="es-CO"/>
        </w:rPr>
      </w:pPr>
    </w:p>
    <w:p w14:paraId="57F45091" w14:textId="77777777" w:rsidR="00864B5B" w:rsidRDefault="00864B5B" w:rsidP="00CA4A76">
      <w:pPr>
        <w:spacing w:line="288" w:lineRule="auto"/>
        <w:jc w:val="both"/>
        <w:rPr>
          <w:rFonts w:eastAsia="Times New Roman" w:cs="Arial"/>
          <w:lang w:eastAsia="es-CO"/>
        </w:rPr>
      </w:pPr>
      <m:oMathPara>
        <m:oMath>
          <m:r>
            <w:rPr>
              <w:rFonts w:ascii="Cambria Math" w:eastAsia="Times New Roman" w:hAnsi="Cambria Math" w:cs="Arial"/>
              <w:lang w:eastAsia="es-CO"/>
            </w:rPr>
            <m:t xml:space="preserve">Reducción de emisiones de GEI= </m:t>
          </m:r>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C</m:t>
                  </m:r>
                </m:e>
                <m:sub>
                  <m:r>
                    <w:rPr>
                      <w:rFonts w:ascii="Cambria Math" w:eastAsia="Times New Roman" w:hAnsi="Cambria Math" w:cs="Arial"/>
                      <w:lang w:eastAsia="es-CO"/>
                    </w:rPr>
                    <m:t>energía eléctrica ahorrada</m:t>
                  </m:r>
                </m:sub>
              </m:sSub>
              <m:r>
                <w:rPr>
                  <w:rFonts w:ascii="Cambria Math" w:eastAsia="Times New Roman" w:hAnsi="Cambria Math" w:cs="Arial"/>
                  <w:lang w:eastAsia="es-CO"/>
                </w:rPr>
                <m:t xml:space="preserve"> ×FE</m:t>
              </m:r>
            </m:e>
          </m:d>
          <m:r>
            <w:rPr>
              <w:rFonts w:ascii="Cambria Math" w:eastAsia="Times New Roman" w:hAnsi="Cambria Math" w:cs="Arial"/>
              <w:lang w:eastAsia="es-CO"/>
            </w:rPr>
            <m:t xml:space="preserve"> + </m:t>
          </m:r>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C</m:t>
                  </m:r>
                </m:e>
                <m:sub>
                  <m:r>
                    <w:rPr>
                      <w:rFonts w:ascii="Cambria Math" w:eastAsia="Times New Roman" w:hAnsi="Cambria Math" w:cs="Arial"/>
                      <w:lang w:eastAsia="es-CO"/>
                    </w:rPr>
                    <m:t>Combustible ahorrado</m:t>
                  </m:r>
                </m:sub>
              </m:sSub>
              <m:r>
                <w:rPr>
                  <w:rFonts w:ascii="Cambria Math" w:eastAsia="Times New Roman" w:hAnsi="Cambria Math" w:cs="Arial"/>
                  <w:lang w:eastAsia="es-CO"/>
                </w:rPr>
                <m:t xml:space="preserve"> ×FE</m:t>
              </m:r>
            </m:e>
          </m:d>
          <m:r>
            <w:rPr>
              <w:rFonts w:ascii="Cambria Math" w:eastAsia="Times New Roman" w:hAnsi="Cambria Math" w:cs="Arial"/>
              <w:lang w:eastAsia="es-CO"/>
            </w:rPr>
            <m:t xml:space="preserve"> ×1000</m:t>
          </m:r>
        </m:oMath>
      </m:oMathPara>
    </w:p>
    <w:p w14:paraId="52C3AC62" w14:textId="77777777" w:rsidR="00CA4A76" w:rsidRDefault="00CA4A76" w:rsidP="00CA4A76">
      <w:pPr>
        <w:spacing w:line="288" w:lineRule="auto"/>
        <w:jc w:val="both"/>
        <w:rPr>
          <w:rFonts w:eastAsia="Times New Roman" w:cs="Arial"/>
          <w:lang w:eastAsia="es-CO"/>
        </w:rPr>
      </w:pPr>
    </w:p>
    <w:p w14:paraId="37B9000C" w14:textId="77777777" w:rsidR="00CA4A76" w:rsidRPr="00363278" w:rsidRDefault="00CA4A76" w:rsidP="00CA4A76">
      <w:pPr>
        <w:tabs>
          <w:tab w:val="left" w:pos="8789"/>
        </w:tabs>
        <w:spacing w:line="288" w:lineRule="auto"/>
        <w:ind w:left="2268" w:right="616" w:firstLine="142"/>
        <w:rPr>
          <w:rFonts w:eastAsia="Times New Roman" w:cs="Arial"/>
          <w:b/>
          <w:i/>
          <w:iCs/>
          <w:lang w:eastAsia="es-CO"/>
        </w:rPr>
      </w:pPr>
    </w:p>
    <w:p w14:paraId="4F439B09" w14:textId="77777777" w:rsidR="00CA4A76" w:rsidRPr="00013E87" w:rsidRDefault="00CA4A76" w:rsidP="00CA4A76">
      <w:pPr>
        <w:spacing w:line="288" w:lineRule="auto"/>
        <w:ind w:right="758"/>
        <w:jc w:val="both"/>
        <w:rPr>
          <w:rFonts w:eastAsia="Times New Roman" w:cs="Arial"/>
          <w:i/>
          <w:iCs/>
          <w:lang w:eastAsia="es-CO"/>
        </w:rPr>
      </w:pPr>
      <w:r w:rsidRPr="00013E87">
        <w:rPr>
          <w:rFonts w:eastAsia="Times New Roman" w:cs="Arial"/>
          <w:i/>
          <w:iCs/>
          <w:lang w:eastAsia="es-CO"/>
        </w:rPr>
        <w:t>En donde:</w:t>
      </w:r>
    </w:p>
    <w:p w14:paraId="6F9F7777" w14:textId="77777777" w:rsidR="00CA4A76" w:rsidRPr="003E6CFC"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Reducción de emisiones de GEI</w:t>
      </w:r>
      <w:r w:rsidR="00013E87" w:rsidRPr="00013E87">
        <w:rPr>
          <w:rFonts w:eastAsia="Times New Roman" w:cs="Arial"/>
          <w:iCs/>
          <w:lang w:eastAsia="es-CO"/>
        </w:rPr>
        <w:t>, es la</w:t>
      </w:r>
      <w:r w:rsidR="00013E87">
        <w:rPr>
          <w:rFonts w:eastAsia="Times New Roman" w:cs="Arial"/>
          <w:b/>
          <w:iCs/>
          <w:lang w:eastAsia="es-CO"/>
        </w:rPr>
        <w:t xml:space="preserve"> </w:t>
      </w:r>
      <w:r w:rsidRPr="003E6CFC">
        <w:rPr>
          <w:rFonts w:eastAsia="Times New Roman" w:cs="Arial"/>
          <w:iCs/>
          <w:lang w:eastAsia="es-CO"/>
        </w:rPr>
        <w:t>Cantidad de Gases de Efecto Invernadero reducidos como consecuencia de los ahorros logrados en el consumo de electricidad y combustibles fósiles (kgCO</w:t>
      </w:r>
      <w:r w:rsidRPr="003E6CFC">
        <w:rPr>
          <w:rFonts w:eastAsia="Times New Roman" w:cs="Arial"/>
          <w:iCs/>
          <w:vertAlign w:val="subscript"/>
          <w:lang w:eastAsia="es-CO"/>
        </w:rPr>
        <w:t>2</w:t>
      </w:r>
      <w:r w:rsidRPr="003E6CFC">
        <w:rPr>
          <w:rFonts w:eastAsia="Times New Roman" w:cs="Arial"/>
          <w:iCs/>
          <w:lang w:eastAsia="es-CO"/>
        </w:rPr>
        <w:t xml:space="preserve">e) </w:t>
      </w:r>
    </w:p>
    <w:p w14:paraId="53B71035" w14:textId="77777777" w:rsidR="00CA4A76" w:rsidRPr="003E6CFC"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energía eléctrica ahorrada</w:t>
      </w:r>
      <w:r w:rsidR="00013E87" w:rsidRPr="00013E87">
        <w:rPr>
          <w:rFonts w:eastAsia="Times New Roman" w:cs="Arial"/>
          <w:iCs/>
          <w:lang w:eastAsia="es-CO"/>
        </w:rPr>
        <w:t>,</w:t>
      </w:r>
      <w:r w:rsidR="00013E87">
        <w:rPr>
          <w:rFonts w:eastAsia="Times New Roman" w:cs="Arial"/>
          <w:iCs/>
          <w:lang w:eastAsia="es-CO"/>
        </w:rPr>
        <w:t xml:space="preserve"> es el c</w:t>
      </w:r>
      <w:r w:rsidRPr="003E6CFC">
        <w:rPr>
          <w:rFonts w:eastAsia="Times New Roman" w:cs="Arial"/>
          <w:iCs/>
          <w:lang w:eastAsia="es-CO"/>
        </w:rPr>
        <w:t>onsumo de</w:t>
      </w:r>
      <w:r>
        <w:rPr>
          <w:rFonts w:eastAsia="Times New Roman" w:cs="Arial"/>
          <w:iCs/>
          <w:lang w:eastAsia="es-CO"/>
        </w:rPr>
        <w:t xml:space="preserve"> energía eléctrica ahorrada como resultado del proyecto (kWh)</w:t>
      </w:r>
      <w:r w:rsidRPr="003E6CFC">
        <w:rPr>
          <w:rFonts w:eastAsia="Times New Roman" w:cs="Arial"/>
          <w:b/>
          <w:iCs/>
          <w:lang w:eastAsia="es-CO"/>
        </w:rPr>
        <w:t xml:space="preserve"> </w:t>
      </w:r>
    </w:p>
    <w:p w14:paraId="30F5A463" w14:textId="77777777" w:rsidR="00CA4A76" w:rsidRDefault="00CA4A76" w:rsidP="00CA4A76">
      <w:pPr>
        <w:spacing w:before="120" w:after="120" w:line="288" w:lineRule="auto"/>
        <w:ind w:right="760"/>
        <w:jc w:val="both"/>
        <w:rPr>
          <w:rFonts w:eastAsia="Times New Roman" w:cs="Arial"/>
          <w:i/>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combustible ahorrado</w:t>
      </w:r>
      <w:r w:rsidR="00013E87" w:rsidRPr="00013E87">
        <w:rPr>
          <w:rFonts w:eastAsia="Times New Roman" w:cs="Arial"/>
          <w:iCs/>
          <w:vertAlign w:val="subscript"/>
          <w:lang w:eastAsia="es-CO"/>
        </w:rPr>
        <w:t xml:space="preserve">, </w:t>
      </w:r>
      <w:r w:rsidR="00013E87">
        <w:rPr>
          <w:rFonts w:eastAsia="Times New Roman" w:cs="Arial"/>
          <w:iCs/>
          <w:lang w:eastAsia="es-CO"/>
        </w:rPr>
        <w:t>es el c</w:t>
      </w:r>
      <w:r w:rsidRPr="003E6CFC">
        <w:rPr>
          <w:rFonts w:eastAsia="Times New Roman" w:cs="Arial"/>
          <w:iCs/>
          <w:lang w:eastAsia="es-CO"/>
        </w:rPr>
        <w:t>onsumo de</w:t>
      </w:r>
      <w:r>
        <w:rPr>
          <w:rFonts w:eastAsia="Times New Roman" w:cs="Arial"/>
          <w:iCs/>
          <w:lang w:eastAsia="es-CO"/>
        </w:rPr>
        <w:t xml:space="preserve"> combustible ahorrado como resultado del proyecto (GJ)</w:t>
      </w:r>
    </w:p>
    <w:p w14:paraId="5AB0295A" w14:textId="77777777" w:rsidR="00CA4A76"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FE</w:t>
      </w:r>
      <w:r w:rsidR="00013E87" w:rsidRPr="00013E87">
        <w:rPr>
          <w:rFonts w:eastAsia="Times New Roman" w:cs="Arial"/>
          <w:iCs/>
          <w:lang w:eastAsia="es-CO"/>
        </w:rPr>
        <w:t>, es el</w:t>
      </w:r>
      <w:r w:rsidR="00013E87">
        <w:rPr>
          <w:rFonts w:eastAsia="Times New Roman" w:cs="Arial"/>
          <w:b/>
          <w:iCs/>
          <w:lang w:eastAsia="es-CO"/>
        </w:rPr>
        <w:t xml:space="preserve"> </w:t>
      </w:r>
      <w:r w:rsidRPr="001E7BB5">
        <w:rPr>
          <w:rFonts w:eastAsia="Times New Roman" w:cs="Arial"/>
          <w:iCs/>
          <w:lang w:eastAsia="es-CO"/>
        </w:rPr>
        <w:t>Factor de emisión de GEI por consumo de energía eléctrica</w:t>
      </w:r>
      <w:r>
        <w:rPr>
          <w:rFonts w:eastAsia="Times New Roman" w:cs="Arial"/>
          <w:iCs/>
          <w:lang w:eastAsia="es-CO"/>
        </w:rPr>
        <w:t xml:space="preserve"> para el año correspondiente </w:t>
      </w:r>
      <w:r w:rsidRPr="001E7BB5">
        <w:rPr>
          <w:rFonts w:eastAsia="Times New Roman" w:cs="Arial"/>
          <w:iCs/>
          <w:lang w:eastAsia="es-CO"/>
        </w:rPr>
        <w:t>(tonCO</w:t>
      </w:r>
      <w:r w:rsidRPr="001E7BB5">
        <w:rPr>
          <w:rFonts w:eastAsia="Times New Roman" w:cs="Arial"/>
          <w:iCs/>
          <w:vertAlign w:val="subscript"/>
          <w:lang w:eastAsia="es-CO"/>
        </w:rPr>
        <w:t>2</w:t>
      </w:r>
      <w:r>
        <w:rPr>
          <w:rFonts w:eastAsia="Times New Roman" w:cs="Arial"/>
          <w:iCs/>
          <w:lang w:eastAsia="es-CO"/>
        </w:rPr>
        <w:t>e/kWh</w:t>
      </w:r>
      <w:r w:rsidRPr="001E7BB5">
        <w:rPr>
          <w:rFonts w:eastAsia="Times New Roman" w:cs="Arial"/>
          <w:iCs/>
          <w:lang w:eastAsia="es-CO"/>
        </w:rPr>
        <w:t>)</w:t>
      </w:r>
      <w:r>
        <w:rPr>
          <w:rFonts w:eastAsia="Times New Roman" w:cs="Arial"/>
          <w:iCs/>
          <w:lang w:eastAsia="es-CO"/>
        </w:rPr>
        <w:t xml:space="preserve"> o combus</w:t>
      </w:r>
      <w:r w:rsidRPr="001E7BB5">
        <w:rPr>
          <w:rFonts w:eastAsia="Times New Roman" w:cs="Arial"/>
          <w:iCs/>
          <w:lang w:eastAsia="es-CO"/>
        </w:rPr>
        <w:t>t</w:t>
      </w:r>
      <w:r>
        <w:rPr>
          <w:rFonts w:eastAsia="Times New Roman" w:cs="Arial"/>
          <w:iCs/>
          <w:lang w:eastAsia="es-CO"/>
        </w:rPr>
        <w:t>i</w:t>
      </w:r>
      <w:r w:rsidRPr="001E7BB5">
        <w:rPr>
          <w:rFonts w:eastAsia="Times New Roman" w:cs="Arial"/>
          <w:iCs/>
          <w:lang w:eastAsia="es-CO"/>
        </w:rPr>
        <w:t>bles fósiles (tonCO</w:t>
      </w:r>
      <w:r w:rsidRPr="001E7BB5">
        <w:rPr>
          <w:rFonts w:eastAsia="Times New Roman" w:cs="Arial"/>
          <w:iCs/>
          <w:vertAlign w:val="subscript"/>
          <w:lang w:eastAsia="es-CO"/>
        </w:rPr>
        <w:t>2</w:t>
      </w:r>
      <w:r w:rsidRPr="001E7BB5">
        <w:rPr>
          <w:rFonts w:eastAsia="Times New Roman" w:cs="Arial"/>
          <w:iCs/>
          <w:lang w:eastAsia="es-CO"/>
        </w:rPr>
        <w:t xml:space="preserve">e/GJ) </w:t>
      </w:r>
    </w:p>
    <w:p w14:paraId="332F5529" w14:textId="77777777" w:rsidR="00CA4A76" w:rsidRPr="00C14A2B" w:rsidRDefault="00CA4A76" w:rsidP="003F6600">
      <w:pPr>
        <w:pStyle w:val="Ttulo3"/>
        <w:rPr>
          <w:lang w:eastAsia="es-CO"/>
        </w:rPr>
      </w:pPr>
      <w:bookmarkStart w:id="64" w:name="_Toc333231355"/>
      <w:r w:rsidRPr="00C14A2B">
        <w:rPr>
          <w:lang w:eastAsia="es-CO"/>
        </w:rPr>
        <w:t>Cuantificación de emisiones reducidas para un Proyecto de Tipo Eléctrico</w:t>
      </w:r>
      <w:bookmarkEnd w:id="64"/>
    </w:p>
    <w:p w14:paraId="39E2DC36" w14:textId="77777777" w:rsidR="00CA4A76" w:rsidRDefault="00CA4A76" w:rsidP="00CA4A76">
      <w:pPr>
        <w:spacing w:line="240" w:lineRule="atLeast"/>
        <w:jc w:val="both"/>
      </w:pPr>
    </w:p>
    <w:p w14:paraId="4F26E70C" w14:textId="77777777" w:rsidR="00CA4A76" w:rsidRDefault="00CA4A76" w:rsidP="00CA4A76">
      <w:pPr>
        <w:spacing w:line="288" w:lineRule="auto"/>
        <w:jc w:val="both"/>
        <w:rPr>
          <w:rFonts w:eastAsia="Times New Roman" w:cs="Arial"/>
          <w:lang w:eastAsia="es-CO"/>
        </w:rPr>
      </w:pPr>
      <w:r>
        <w:rPr>
          <w:rFonts w:eastAsia="Times New Roman" w:cs="Arial"/>
          <w:lang w:eastAsia="es-CO"/>
        </w:rPr>
        <w:t>La reducción de emisiones de GEI para un Proyecto Eléctrico debe ser cuantificada aplicando la siguiente ecuación:</w:t>
      </w:r>
    </w:p>
    <w:p w14:paraId="227A92A0" w14:textId="77777777" w:rsidR="00075E07" w:rsidRDefault="00075E07" w:rsidP="00CA4A76">
      <w:pPr>
        <w:spacing w:line="288" w:lineRule="auto"/>
        <w:jc w:val="both"/>
        <w:rPr>
          <w:rFonts w:eastAsia="Times New Roman" w:cs="Arial"/>
          <w:lang w:eastAsia="es-CO"/>
        </w:rPr>
      </w:pPr>
    </w:p>
    <w:p w14:paraId="5357C0BE" w14:textId="77777777" w:rsidR="00075E07" w:rsidRDefault="00075E07" w:rsidP="00CA4A76">
      <w:pPr>
        <w:spacing w:line="288" w:lineRule="auto"/>
        <w:jc w:val="both"/>
        <w:rPr>
          <w:rFonts w:eastAsia="Times New Roman" w:cs="Arial"/>
          <w:lang w:eastAsia="es-CO"/>
        </w:rPr>
      </w:pPr>
      <m:oMathPara>
        <m:oMath>
          <m:r>
            <w:rPr>
              <w:rFonts w:ascii="Cambria Math" w:eastAsia="Times New Roman" w:hAnsi="Cambria Math" w:cs="Arial"/>
              <w:lang w:eastAsia="es-CO"/>
            </w:rPr>
            <m:t xml:space="preserve">Reducción de emisiones de GEI= </m:t>
          </m:r>
          <m:d>
            <m:dPr>
              <m:ctrlPr>
                <w:rPr>
                  <w:rFonts w:ascii="Cambria Math" w:eastAsia="Times New Roman" w:hAnsi="Cambria Math" w:cs="Arial"/>
                  <w:i/>
                  <w:lang w:eastAsia="es-CO"/>
                </w:rPr>
              </m:ctrlPr>
            </m:dPr>
            <m:e>
              <m:sSub>
                <m:sSubPr>
                  <m:ctrlPr>
                    <w:rPr>
                      <w:rFonts w:ascii="Cambria Math" w:eastAsia="Times New Roman" w:hAnsi="Cambria Math" w:cs="Arial"/>
                      <w:i/>
                      <w:lang w:eastAsia="es-CO"/>
                    </w:rPr>
                  </m:ctrlPr>
                </m:sSubPr>
                <m:e>
                  <m:r>
                    <w:rPr>
                      <w:rFonts w:ascii="Cambria Math" w:eastAsia="Times New Roman" w:hAnsi="Cambria Math" w:cs="Arial"/>
                      <w:lang w:eastAsia="es-CO"/>
                    </w:rPr>
                    <m:t>C</m:t>
                  </m:r>
                </m:e>
                <m:sub>
                  <m:r>
                    <w:rPr>
                      <w:rFonts w:ascii="Cambria Math" w:eastAsia="Times New Roman" w:hAnsi="Cambria Math" w:cs="Arial"/>
                      <w:lang w:eastAsia="es-CO"/>
                    </w:rPr>
                    <m:t>energía eléctrica ahorrada</m:t>
                  </m:r>
                </m:sub>
              </m:sSub>
              <m:r>
                <w:rPr>
                  <w:rFonts w:ascii="Cambria Math" w:eastAsia="Times New Roman" w:hAnsi="Cambria Math" w:cs="Arial"/>
                  <w:lang w:eastAsia="es-CO"/>
                </w:rPr>
                <m:t xml:space="preserve"> ×FE</m:t>
              </m:r>
            </m:e>
          </m:d>
          <m:r>
            <w:rPr>
              <w:rFonts w:ascii="Cambria Math" w:eastAsia="Times New Roman" w:hAnsi="Cambria Math" w:cs="Arial"/>
              <w:lang w:eastAsia="es-CO"/>
            </w:rPr>
            <m:t xml:space="preserve"> ×1000</m:t>
          </m:r>
        </m:oMath>
      </m:oMathPara>
    </w:p>
    <w:p w14:paraId="688A10D6" w14:textId="77777777" w:rsidR="00075E07" w:rsidRDefault="00075E07" w:rsidP="00CA4A76">
      <w:pPr>
        <w:spacing w:line="288" w:lineRule="auto"/>
        <w:ind w:right="758"/>
        <w:jc w:val="both"/>
        <w:rPr>
          <w:rFonts w:eastAsia="Times New Roman" w:cs="Arial"/>
          <w:b/>
          <w:i/>
          <w:iCs/>
          <w:lang w:eastAsia="es-CO"/>
        </w:rPr>
      </w:pPr>
    </w:p>
    <w:p w14:paraId="13B4DD74" w14:textId="77777777" w:rsidR="00CA4A76" w:rsidRPr="00013E87" w:rsidRDefault="00CA4A76" w:rsidP="00CA4A76">
      <w:pPr>
        <w:spacing w:line="288" w:lineRule="auto"/>
        <w:ind w:right="758"/>
        <w:jc w:val="both"/>
        <w:rPr>
          <w:rFonts w:eastAsia="Times New Roman" w:cs="Arial"/>
          <w:i/>
          <w:iCs/>
          <w:lang w:eastAsia="es-CO"/>
        </w:rPr>
      </w:pPr>
      <w:r w:rsidRPr="00013E87">
        <w:rPr>
          <w:rFonts w:eastAsia="Times New Roman" w:cs="Arial"/>
          <w:i/>
          <w:iCs/>
          <w:lang w:eastAsia="es-CO"/>
        </w:rPr>
        <w:t>En donde:</w:t>
      </w:r>
    </w:p>
    <w:p w14:paraId="1CA05A59" w14:textId="77777777" w:rsidR="00CA4A76" w:rsidRPr="003E6CFC"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Reducción de emisiones de GEI, es la c</w:t>
      </w:r>
      <w:r w:rsidR="00CA4A76" w:rsidRPr="003E6CFC">
        <w:rPr>
          <w:rFonts w:eastAsia="Times New Roman" w:cs="Arial"/>
          <w:iCs/>
          <w:lang w:eastAsia="es-CO"/>
        </w:rPr>
        <w:t>antidad de Gases de Efecto Invernadero reducidos como consecuencia de los ahorros logrados en el consumo de electricidad (kgCO</w:t>
      </w:r>
      <w:r w:rsidR="00CA4A76" w:rsidRPr="003E6CFC">
        <w:rPr>
          <w:rFonts w:eastAsia="Times New Roman" w:cs="Arial"/>
          <w:iCs/>
          <w:vertAlign w:val="subscript"/>
          <w:lang w:eastAsia="es-CO"/>
        </w:rPr>
        <w:t>2</w:t>
      </w:r>
      <w:r w:rsidR="00CA4A76" w:rsidRPr="003E6CFC">
        <w:rPr>
          <w:rFonts w:eastAsia="Times New Roman" w:cs="Arial"/>
          <w:iCs/>
          <w:lang w:eastAsia="es-CO"/>
        </w:rPr>
        <w:t xml:space="preserve">e) </w:t>
      </w:r>
    </w:p>
    <w:p w14:paraId="4EB6CC71" w14:textId="77777777" w:rsidR="00CA4A76" w:rsidRDefault="00CA4A76" w:rsidP="00CA4A76">
      <w:pPr>
        <w:spacing w:before="120" w:after="120" w:line="288" w:lineRule="auto"/>
        <w:ind w:right="760"/>
        <w:jc w:val="both"/>
        <w:rPr>
          <w:rFonts w:eastAsia="Times New Roman" w:cs="Arial"/>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energía eléctrica ahorrada</w:t>
      </w:r>
      <w:r w:rsidR="00013E87">
        <w:rPr>
          <w:rFonts w:eastAsia="Times New Roman" w:cs="Arial"/>
          <w:iCs/>
          <w:lang w:eastAsia="es-CO"/>
        </w:rPr>
        <w:t>, es el c</w:t>
      </w:r>
      <w:r w:rsidRPr="003E6CFC">
        <w:rPr>
          <w:rFonts w:eastAsia="Times New Roman" w:cs="Arial"/>
          <w:iCs/>
          <w:lang w:eastAsia="es-CO"/>
        </w:rPr>
        <w:t>onsumo de</w:t>
      </w:r>
      <w:r>
        <w:rPr>
          <w:rFonts w:eastAsia="Times New Roman" w:cs="Arial"/>
          <w:iCs/>
          <w:lang w:eastAsia="es-CO"/>
        </w:rPr>
        <w:t xml:space="preserve"> energía eléctrica ahorrada como resultado del proyecto (kWh)</w:t>
      </w:r>
      <w:r w:rsidRPr="003E6CFC">
        <w:rPr>
          <w:rFonts w:eastAsia="Times New Roman" w:cs="Arial"/>
          <w:b/>
          <w:iCs/>
          <w:lang w:eastAsia="es-CO"/>
        </w:rPr>
        <w:t xml:space="preserve"> </w:t>
      </w:r>
    </w:p>
    <w:p w14:paraId="55CDE929" w14:textId="77777777" w:rsidR="00090583" w:rsidRPr="00810AA9" w:rsidRDefault="00CA4A76" w:rsidP="00CA4A76">
      <w:pPr>
        <w:spacing w:before="120" w:after="120" w:line="288" w:lineRule="auto"/>
        <w:ind w:right="760"/>
        <w:jc w:val="both"/>
        <w:rPr>
          <w:szCs w:val="18"/>
        </w:rPr>
      </w:pPr>
      <w:r w:rsidRPr="00013E87">
        <w:rPr>
          <w:rFonts w:eastAsia="Times New Roman" w:cs="Arial"/>
          <w:iCs/>
          <w:lang w:eastAsia="es-CO"/>
        </w:rPr>
        <w:t>FE</w:t>
      </w:r>
      <w:r w:rsidR="00013E87" w:rsidRPr="00013E87">
        <w:rPr>
          <w:rFonts w:eastAsia="Times New Roman" w:cs="Arial"/>
          <w:iCs/>
          <w:lang w:eastAsia="es-CO"/>
        </w:rPr>
        <w:t>, es el</w:t>
      </w:r>
      <w:r w:rsidRPr="00013E87">
        <w:rPr>
          <w:rFonts w:eastAsia="Times New Roman" w:cs="Arial"/>
          <w:iCs/>
          <w:lang w:eastAsia="es-CO"/>
        </w:rPr>
        <w:t xml:space="preserve"> </w:t>
      </w:r>
      <w:r w:rsidRPr="001E7BB5">
        <w:rPr>
          <w:rFonts w:eastAsia="Times New Roman" w:cs="Arial"/>
          <w:iCs/>
          <w:lang w:eastAsia="es-CO"/>
        </w:rPr>
        <w:t>Factor de emisión de GEI por consumo de energía eléctrica</w:t>
      </w:r>
      <w:r>
        <w:rPr>
          <w:rFonts w:eastAsia="Times New Roman" w:cs="Arial"/>
          <w:iCs/>
          <w:lang w:eastAsia="es-CO"/>
        </w:rPr>
        <w:t xml:space="preserve"> para el año correspondiente </w:t>
      </w:r>
      <w:r w:rsidRPr="001E7BB5">
        <w:rPr>
          <w:rFonts w:eastAsia="Times New Roman" w:cs="Arial"/>
          <w:iCs/>
          <w:lang w:eastAsia="es-CO"/>
        </w:rPr>
        <w:t>(tonCO</w:t>
      </w:r>
      <w:r w:rsidRPr="001E7BB5">
        <w:rPr>
          <w:rFonts w:eastAsia="Times New Roman" w:cs="Arial"/>
          <w:iCs/>
          <w:vertAlign w:val="subscript"/>
          <w:lang w:eastAsia="es-CO"/>
        </w:rPr>
        <w:t>2</w:t>
      </w:r>
      <w:r>
        <w:rPr>
          <w:rFonts w:eastAsia="Times New Roman" w:cs="Arial"/>
          <w:iCs/>
          <w:lang w:eastAsia="es-CO"/>
        </w:rPr>
        <w:t>e/kWh</w:t>
      </w:r>
      <w:r w:rsidRPr="001E7BB5">
        <w:rPr>
          <w:rFonts w:eastAsia="Times New Roman" w:cs="Arial"/>
          <w:iCs/>
          <w:lang w:eastAsia="es-CO"/>
        </w:rPr>
        <w:t>)</w:t>
      </w:r>
      <w:r w:rsidRPr="005E6FAF">
        <w:rPr>
          <w:rStyle w:val="Refdenotaalpie"/>
          <w:szCs w:val="18"/>
        </w:rPr>
        <w:t xml:space="preserve"> </w:t>
      </w:r>
      <w:r w:rsidRPr="00F60FB0">
        <w:rPr>
          <w:rStyle w:val="Refdenotaalpie"/>
          <w:szCs w:val="18"/>
        </w:rPr>
        <w:footnoteReference w:id="5"/>
      </w:r>
    </w:p>
    <w:p w14:paraId="5776A921" w14:textId="77777777" w:rsidR="00CA4A76" w:rsidRPr="00084C16" w:rsidRDefault="00CA4A76" w:rsidP="00084C16">
      <w:pPr>
        <w:pStyle w:val="Ttulo3"/>
        <w:rPr>
          <w:lang w:eastAsia="es-CO"/>
        </w:rPr>
      </w:pPr>
      <w:bookmarkStart w:id="65" w:name="_Toc333231356"/>
      <w:r w:rsidRPr="00084C16">
        <w:rPr>
          <w:lang w:eastAsia="es-CO"/>
        </w:rPr>
        <w:t>Cuantificación de emisiones reducidas para un Proyecto de Combustión Estacionaria</w:t>
      </w:r>
      <w:bookmarkEnd w:id="65"/>
    </w:p>
    <w:p w14:paraId="7E432BA7" w14:textId="77777777" w:rsidR="00090583" w:rsidRPr="006F7323" w:rsidRDefault="00090583" w:rsidP="00090583">
      <w:pPr>
        <w:spacing w:line="240" w:lineRule="atLeast"/>
        <w:ind w:left="567"/>
        <w:jc w:val="both"/>
        <w:rPr>
          <w:rFonts w:eastAsia="Times New Roman" w:cs="Arial"/>
          <w:b/>
          <w:color w:val="4F81BD"/>
          <w:lang w:eastAsia="es-CO"/>
        </w:rPr>
      </w:pPr>
    </w:p>
    <w:p w14:paraId="71EEAF9C" w14:textId="77777777" w:rsidR="00CA4A76" w:rsidRDefault="00CA4A76" w:rsidP="00CA4A76">
      <w:pPr>
        <w:spacing w:before="120" w:after="120" w:line="288" w:lineRule="auto"/>
        <w:rPr>
          <w:szCs w:val="18"/>
        </w:rPr>
      </w:pPr>
      <w:r>
        <w:rPr>
          <w:szCs w:val="18"/>
        </w:rPr>
        <w:t>La reducción de emisiones de GEI para un Proyecto de Combustión Estacionaria debe ser cuantificada aplicando la siguiente ecuación:</w:t>
      </w:r>
    </w:p>
    <w:p w14:paraId="6CD3DCF2" w14:textId="77777777" w:rsidR="00090583" w:rsidRDefault="00090583" w:rsidP="00CA4A76">
      <w:pPr>
        <w:spacing w:before="120" w:after="120" w:line="288" w:lineRule="auto"/>
        <w:rPr>
          <w:szCs w:val="18"/>
        </w:rPr>
      </w:pPr>
    </w:p>
    <w:p w14:paraId="16D011B3" w14:textId="77777777" w:rsidR="00997935" w:rsidRDefault="00997935" w:rsidP="00CA4A76">
      <w:pPr>
        <w:spacing w:before="120" w:after="120" w:line="288" w:lineRule="auto"/>
        <w:rPr>
          <w:szCs w:val="18"/>
        </w:rPr>
      </w:pPr>
      <m:oMathPara>
        <m:oMath>
          <m:r>
            <w:rPr>
              <w:rFonts w:ascii="Cambria Math" w:hAnsi="Cambria Math"/>
              <w:szCs w:val="18"/>
            </w:rPr>
            <w:lastRenderedPageBreak/>
            <m:t xml:space="preserve">Reducción de emisiones de GEI=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m:t>
                  </m:r>
                </m:e>
                <m:sub>
                  <m:r>
                    <w:rPr>
                      <w:rFonts w:ascii="Cambria Math" w:hAnsi="Cambria Math"/>
                      <w:szCs w:val="18"/>
                    </w:rPr>
                    <m:t>combustible ahorrado</m:t>
                  </m:r>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FE</m:t>
                  </m:r>
                </m:e>
                <m:sub>
                  <m:sSub>
                    <m:sSubPr>
                      <m:ctrlPr>
                        <w:rPr>
                          <w:rFonts w:ascii="Cambria Math" w:hAnsi="Cambria Math"/>
                          <w:i/>
                          <w:szCs w:val="18"/>
                        </w:rPr>
                      </m:ctrlPr>
                    </m:sSubPr>
                    <m:e>
                      <m:r>
                        <w:rPr>
                          <w:rFonts w:ascii="Cambria Math" w:hAnsi="Cambria Math"/>
                          <w:szCs w:val="18"/>
                        </w:rPr>
                        <m:t>CO</m:t>
                      </m:r>
                    </m:e>
                    <m:sub>
                      <m:r>
                        <w:rPr>
                          <w:rFonts w:ascii="Cambria Math" w:hAnsi="Cambria Math"/>
                          <w:szCs w:val="18"/>
                        </w:rPr>
                        <m:t>2</m:t>
                      </m:r>
                    </m:sub>
                  </m:sSub>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PCG</m:t>
                  </m:r>
                </m:e>
                <m:sub>
                  <m:sSub>
                    <m:sSubPr>
                      <m:ctrlPr>
                        <w:rPr>
                          <w:rFonts w:ascii="Cambria Math" w:hAnsi="Cambria Math"/>
                          <w:i/>
                          <w:szCs w:val="18"/>
                        </w:rPr>
                      </m:ctrlPr>
                    </m:sSubPr>
                    <m:e>
                      <m:r>
                        <w:rPr>
                          <w:rFonts w:ascii="Cambria Math" w:hAnsi="Cambria Math"/>
                          <w:szCs w:val="18"/>
                        </w:rPr>
                        <m:t>CO</m:t>
                      </m:r>
                    </m:e>
                    <m:sub>
                      <m:r>
                        <w:rPr>
                          <w:rFonts w:ascii="Cambria Math" w:hAnsi="Cambria Math"/>
                          <w:szCs w:val="18"/>
                        </w:rPr>
                        <m:t>2</m:t>
                      </m:r>
                    </m:sub>
                  </m:sSub>
                </m:sub>
              </m:sSub>
            </m:e>
          </m:d>
          <m:r>
            <w:rPr>
              <w:rFonts w:ascii="Cambria Math" w:hAnsi="Cambria Math"/>
              <w:szCs w:val="18"/>
            </w:rPr>
            <m:t xml:space="preserve"> +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m:t>
                  </m:r>
                </m:e>
                <m:sub>
                  <m:r>
                    <w:rPr>
                      <w:rFonts w:ascii="Cambria Math" w:hAnsi="Cambria Math"/>
                      <w:szCs w:val="18"/>
                    </w:rPr>
                    <m:t>combustible ahorrado</m:t>
                  </m:r>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FE</m:t>
                  </m:r>
                </m:e>
                <m:sub>
                  <m:sSub>
                    <m:sSubPr>
                      <m:ctrlPr>
                        <w:rPr>
                          <w:rFonts w:ascii="Cambria Math" w:hAnsi="Cambria Math"/>
                          <w:i/>
                          <w:szCs w:val="18"/>
                        </w:rPr>
                      </m:ctrlPr>
                    </m:sSubPr>
                    <m:e>
                      <m:r>
                        <w:rPr>
                          <w:rFonts w:ascii="Cambria Math" w:hAnsi="Cambria Math"/>
                          <w:szCs w:val="18"/>
                        </w:rPr>
                        <m:t>CH</m:t>
                      </m:r>
                    </m:e>
                    <m:sub>
                      <m:r>
                        <w:rPr>
                          <w:rFonts w:ascii="Cambria Math" w:hAnsi="Cambria Math"/>
                          <w:szCs w:val="18"/>
                        </w:rPr>
                        <m:t>4</m:t>
                      </m:r>
                    </m:sub>
                  </m:sSub>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PCG</m:t>
                  </m:r>
                </m:e>
                <m:sub>
                  <m:sSub>
                    <m:sSubPr>
                      <m:ctrlPr>
                        <w:rPr>
                          <w:rFonts w:ascii="Cambria Math" w:hAnsi="Cambria Math"/>
                          <w:i/>
                          <w:szCs w:val="18"/>
                        </w:rPr>
                      </m:ctrlPr>
                    </m:sSubPr>
                    <m:e>
                      <m:r>
                        <w:rPr>
                          <w:rFonts w:ascii="Cambria Math" w:hAnsi="Cambria Math"/>
                          <w:szCs w:val="18"/>
                        </w:rPr>
                        <m:t>CH</m:t>
                      </m:r>
                    </m:e>
                    <m:sub>
                      <m:r>
                        <w:rPr>
                          <w:rFonts w:ascii="Cambria Math" w:hAnsi="Cambria Math"/>
                          <w:szCs w:val="18"/>
                        </w:rPr>
                        <m:t>4</m:t>
                      </m:r>
                    </m:sub>
                  </m:sSub>
                </m:sub>
              </m:sSub>
            </m:e>
          </m:d>
          <m:r>
            <w:rPr>
              <w:rFonts w:ascii="Cambria Math" w:hAnsi="Cambria Math"/>
              <w:szCs w:val="18"/>
            </w:rPr>
            <m:t xml:space="preserve"> +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C</m:t>
                  </m:r>
                </m:e>
                <m:sub>
                  <m:r>
                    <w:rPr>
                      <w:rFonts w:ascii="Cambria Math" w:hAnsi="Cambria Math"/>
                      <w:szCs w:val="18"/>
                    </w:rPr>
                    <m:t>combustible ahorrado</m:t>
                  </m:r>
                </m:sub>
              </m:sSub>
              <m:r>
                <w:rPr>
                  <w:rFonts w:ascii="Cambria Math" w:hAnsi="Cambria Math"/>
                  <w:szCs w:val="18"/>
                </w:rPr>
                <m:t xml:space="preserve"> × </m:t>
              </m:r>
              <m:sSub>
                <m:sSubPr>
                  <m:ctrlPr>
                    <w:rPr>
                      <w:rFonts w:ascii="Cambria Math" w:hAnsi="Cambria Math"/>
                      <w:i/>
                      <w:szCs w:val="18"/>
                    </w:rPr>
                  </m:ctrlPr>
                </m:sSubPr>
                <m:e>
                  <m:r>
                    <w:rPr>
                      <w:rFonts w:ascii="Cambria Math" w:hAnsi="Cambria Math"/>
                      <w:szCs w:val="18"/>
                    </w:rPr>
                    <m:t>FE</m:t>
                  </m:r>
                </m:e>
                <m:sub>
                  <m:sSub>
                    <m:sSubPr>
                      <m:ctrlPr>
                        <w:rPr>
                          <w:rFonts w:ascii="Cambria Math" w:hAnsi="Cambria Math"/>
                          <w:i/>
                          <w:szCs w:val="18"/>
                        </w:rPr>
                      </m:ctrlPr>
                    </m:sSubPr>
                    <m:e>
                      <m:r>
                        <w:rPr>
                          <w:rFonts w:ascii="Cambria Math" w:hAnsi="Cambria Math"/>
                          <w:szCs w:val="18"/>
                        </w:rPr>
                        <m:t>N</m:t>
                      </m:r>
                    </m:e>
                    <m:sub>
                      <m:r>
                        <w:rPr>
                          <w:rFonts w:ascii="Cambria Math" w:hAnsi="Cambria Math"/>
                          <w:szCs w:val="18"/>
                        </w:rPr>
                        <m:t>2</m:t>
                      </m:r>
                    </m:sub>
                  </m:sSub>
                  <m:r>
                    <w:rPr>
                      <w:rFonts w:ascii="Cambria Math" w:hAnsi="Cambria Math"/>
                      <w:szCs w:val="18"/>
                    </w:rPr>
                    <m:t>O</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PCG</m:t>
                  </m:r>
                </m:e>
                <m:sub>
                  <m:sSub>
                    <m:sSubPr>
                      <m:ctrlPr>
                        <w:rPr>
                          <w:rFonts w:ascii="Cambria Math" w:hAnsi="Cambria Math"/>
                          <w:i/>
                          <w:szCs w:val="18"/>
                        </w:rPr>
                      </m:ctrlPr>
                    </m:sSubPr>
                    <m:e>
                      <m:r>
                        <w:rPr>
                          <w:rFonts w:ascii="Cambria Math" w:hAnsi="Cambria Math"/>
                          <w:szCs w:val="18"/>
                        </w:rPr>
                        <m:t>N</m:t>
                      </m:r>
                    </m:e>
                    <m:sub>
                      <m:r>
                        <w:rPr>
                          <w:rFonts w:ascii="Cambria Math" w:hAnsi="Cambria Math"/>
                          <w:szCs w:val="18"/>
                        </w:rPr>
                        <m:t>2</m:t>
                      </m:r>
                    </m:sub>
                  </m:sSub>
                  <m:r>
                    <w:rPr>
                      <w:rFonts w:ascii="Cambria Math" w:hAnsi="Cambria Math"/>
                      <w:szCs w:val="18"/>
                    </w:rPr>
                    <m:t>O</m:t>
                  </m:r>
                </m:sub>
              </m:sSub>
            </m:e>
          </m:d>
          <m:r>
            <w:rPr>
              <w:rFonts w:ascii="Cambria Math" w:hAnsi="Cambria Math"/>
              <w:szCs w:val="18"/>
            </w:rPr>
            <m:t xml:space="preserve"> ×1000</m:t>
          </m:r>
        </m:oMath>
      </m:oMathPara>
    </w:p>
    <w:p w14:paraId="4743B527" w14:textId="77777777" w:rsidR="00090583" w:rsidRDefault="00090583" w:rsidP="00CA4A76">
      <w:pPr>
        <w:spacing w:before="120" w:after="120" w:line="288" w:lineRule="auto"/>
        <w:rPr>
          <w:szCs w:val="18"/>
        </w:rPr>
      </w:pPr>
    </w:p>
    <w:p w14:paraId="0B896AB2" w14:textId="77777777" w:rsidR="00CA4A76" w:rsidRPr="00363278" w:rsidRDefault="00CA4A76" w:rsidP="00CA4A76">
      <w:pPr>
        <w:tabs>
          <w:tab w:val="left" w:pos="8789"/>
        </w:tabs>
        <w:spacing w:line="288" w:lineRule="auto"/>
        <w:ind w:left="2268" w:right="616" w:firstLine="142"/>
        <w:rPr>
          <w:rFonts w:eastAsia="Times New Roman" w:cs="Arial"/>
          <w:b/>
          <w:i/>
          <w:iCs/>
          <w:lang w:eastAsia="es-CO"/>
        </w:rPr>
      </w:pPr>
    </w:p>
    <w:p w14:paraId="31CED3C1" w14:textId="77777777" w:rsidR="00CA4A76" w:rsidRPr="00013E87" w:rsidRDefault="00CA4A76" w:rsidP="00CA4A76">
      <w:pPr>
        <w:spacing w:line="288" w:lineRule="auto"/>
        <w:ind w:right="758"/>
        <w:jc w:val="both"/>
        <w:rPr>
          <w:rFonts w:eastAsia="Times New Roman" w:cs="Arial"/>
          <w:iCs/>
          <w:lang w:eastAsia="es-CO"/>
        </w:rPr>
      </w:pPr>
      <w:r w:rsidRPr="00013E87">
        <w:rPr>
          <w:rFonts w:eastAsia="Times New Roman" w:cs="Arial"/>
          <w:iCs/>
          <w:lang w:eastAsia="es-CO"/>
        </w:rPr>
        <w:t>En donde:</w:t>
      </w:r>
    </w:p>
    <w:p w14:paraId="669E6994" w14:textId="77777777" w:rsidR="00CA4A76" w:rsidRPr="003E6CFC"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Reducción de emisiones de GEI, es la c</w:t>
      </w:r>
      <w:r w:rsidR="00CA4A76" w:rsidRPr="003E6CFC">
        <w:rPr>
          <w:rFonts w:eastAsia="Times New Roman" w:cs="Arial"/>
          <w:iCs/>
          <w:lang w:eastAsia="es-CO"/>
        </w:rPr>
        <w:t xml:space="preserve">antidad de Gases de Efecto Invernadero reducidos como consecuencia de los ahorros logrados en el consumo </w:t>
      </w:r>
      <w:r w:rsidR="00CA4A76">
        <w:rPr>
          <w:rFonts w:eastAsia="Times New Roman" w:cs="Arial"/>
          <w:iCs/>
          <w:lang w:eastAsia="es-CO"/>
        </w:rPr>
        <w:t xml:space="preserve">de </w:t>
      </w:r>
      <w:r w:rsidR="00CA4A76" w:rsidRPr="003E6CFC">
        <w:rPr>
          <w:rFonts w:eastAsia="Times New Roman" w:cs="Arial"/>
          <w:iCs/>
          <w:lang w:eastAsia="es-CO"/>
        </w:rPr>
        <w:t>combustibles fósiles (kgCO</w:t>
      </w:r>
      <w:r w:rsidR="00CA4A76" w:rsidRPr="003E6CFC">
        <w:rPr>
          <w:rFonts w:eastAsia="Times New Roman" w:cs="Arial"/>
          <w:iCs/>
          <w:vertAlign w:val="subscript"/>
          <w:lang w:eastAsia="es-CO"/>
        </w:rPr>
        <w:t>2</w:t>
      </w:r>
      <w:r w:rsidR="00CA4A76" w:rsidRPr="003E6CFC">
        <w:rPr>
          <w:rFonts w:eastAsia="Times New Roman" w:cs="Arial"/>
          <w:iCs/>
          <w:lang w:eastAsia="es-CO"/>
        </w:rPr>
        <w:t xml:space="preserve">e) </w:t>
      </w:r>
    </w:p>
    <w:p w14:paraId="66454421" w14:textId="77777777" w:rsidR="00CA4A76" w:rsidRDefault="00CA4A76" w:rsidP="00CA4A76">
      <w:pPr>
        <w:spacing w:before="120" w:after="120" w:line="288" w:lineRule="auto"/>
        <w:ind w:right="760"/>
        <w:jc w:val="both"/>
        <w:rPr>
          <w:rFonts w:eastAsia="Times New Roman" w:cs="Arial"/>
          <w:i/>
          <w:iCs/>
          <w:lang w:eastAsia="es-CO"/>
        </w:rPr>
      </w:pPr>
      <w:r w:rsidRPr="00013E87">
        <w:rPr>
          <w:rFonts w:eastAsia="Times New Roman" w:cs="Arial"/>
          <w:iCs/>
          <w:lang w:eastAsia="es-CO"/>
        </w:rPr>
        <w:t xml:space="preserve">C </w:t>
      </w:r>
      <w:r w:rsidRPr="00013E87">
        <w:rPr>
          <w:rFonts w:eastAsia="Times New Roman" w:cs="Arial"/>
          <w:iCs/>
          <w:vertAlign w:val="subscript"/>
          <w:lang w:eastAsia="es-CO"/>
        </w:rPr>
        <w:t>combustible ahorrado</w:t>
      </w:r>
      <w:r w:rsidR="00013E87">
        <w:rPr>
          <w:rFonts w:eastAsia="Times New Roman" w:cs="Arial"/>
          <w:iCs/>
          <w:vertAlign w:val="subscript"/>
          <w:lang w:eastAsia="es-CO"/>
        </w:rPr>
        <w:t xml:space="preserve">, </w:t>
      </w:r>
      <w:r w:rsidR="00013E87">
        <w:rPr>
          <w:rFonts w:eastAsia="Times New Roman" w:cs="Arial"/>
          <w:iCs/>
          <w:lang w:eastAsia="es-CO"/>
        </w:rPr>
        <w:t>es el c</w:t>
      </w:r>
      <w:r w:rsidRPr="003E6CFC">
        <w:rPr>
          <w:rFonts w:eastAsia="Times New Roman" w:cs="Arial"/>
          <w:iCs/>
          <w:lang w:eastAsia="es-CO"/>
        </w:rPr>
        <w:t>onsumo de</w:t>
      </w:r>
      <w:r>
        <w:rPr>
          <w:rFonts w:eastAsia="Times New Roman" w:cs="Arial"/>
          <w:iCs/>
          <w:lang w:eastAsia="es-CO"/>
        </w:rPr>
        <w:t xml:space="preserve"> combustible ahorrado como resultado del proyecto (GJ)</w:t>
      </w:r>
    </w:p>
    <w:p w14:paraId="0A539F60" w14:textId="77777777" w:rsidR="00CA4A76"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 xml:space="preserve">FE, es el </w:t>
      </w:r>
      <w:r w:rsidR="00CA4A76" w:rsidRPr="001E7BB5">
        <w:rPr>
          <w:rFonts w:eastAsia="Times New Roman" w:cs="Arial"/>
          <w:iCs/>
          <w:lang w:eastAsia="es-CO"/>
        </w:rPr>
        <w:t xml:space="preserve">Factor de emisión de GEI por consumo </w:t>
      </w:r>
      <w:r w:rsidR="00CA4A76">
        <w:rPr>
          <w:rFonts w:eastAsia="Times New Roman" w:cs="Arial"/>
          <w:iCs/>
          <w:lang w:eastAsia="es-CO"/>
        </w:rPr>
        <w:t>de combus</w:t>
      </w:r>
      <w:r w:rsidR="00CA4A76" w:rsidRPr="001E7BB5">
        <w:rPr>
          <w:rFonts w:eastAsia="Times New Roman" w:cs="Arial"/>
          <w:iCs/>
          <w:lang w:eastAsia="es-CO"/>
        </w:rPr>
        <w:t>t</w:t>
      </w:r>
      <w:r w:rsidR="00CA4A76">
        <w:rPr>
          <w:rFonts w:eastAsia="Times New Roman" w:cs="Arial"/>
          <w:iCs/>
          <w:lang w:eastAsia="es-CO"/>
        </w:rPr>
        <w:t>i</w:t>
      </w:r>
      <w:r w:rsidR="00CA4A76" w:rsidRPr="001E7BB5">
        <w:rPr>
          <w:rFonts w:eastAsia="Times New Roman" w:cs="Arial"/>
          <w:iCs/>
          <w:lang w:eastAsia="es-CO"/>
        </w:rPr>
        <w:t>bles fósiles (tonCO</w:t>
      </w:r>
      <w:r w:rsidR="00CA4A76" w:rsidRPr="001E7BB5">
        <w:rPr>
          <w:rFonts w:eastAsia="Times New Roman" w:cs="Arial"/>
          <w:iCs/>
          <w:vertAlign w:val="subscript"/>
          <w:lang w:eastAsia="es-CO"/>
        </w:rPr>
        <w:t>2</w:t>
      </w:r>
      <w:r w:rsidR="00CA4A76" w:rsidRPr="001E7BB5">
        <w:rPr>
          <w:rFonts w:eastAsia="Times New Roman" w:cs="Arial"/>
          <w:iCs/>
          <w:lang w:eastAsia="es-CO"/>
        </w:rPr>
        <w:t>e/GJ)</w:t>
      </w:r>
      <w:r w:rsidR="00CA4A76">
        <w:rPr>
          <w:rFonts w:eastAsia="Times New Roman" w:cs="Arial"/>
          <w:iCs/>
          <w:lang w:eastAsia="es-CO"/>
        </w:rPr>
        <w:t xml:space="preserve"> para cada tipo de GEI emitido (CO</w:t>
      </w:r>
      <w:r w:rsidR="00CA4A76" w:rsidRPr="007F16FA">
        <w:rPr>
          <w:rFonts w:eastAsia="Times New Roman" w:cs="Arial"/>
          <w:iCs/>
          <w:vertAlign w:val="subscript"/>
          <w:lang w:eastAsia="es-CO"/>
        </w:rPr>
        <w:t>2</w:t>
      </w:r>
      <w:r w:rsidR="00CA4A76">
        <w:rPr>
          <w:rFonts w:eastAsia="Times New Roman" w:cs="Arial"/>
          <w:iCs/>
          <w:lang w:eastAsia="es-CO"/>
        </w:rPr>
        <w:t>, CH</w:t>
      </w:r>
      <w:r w:rsidR="00CA4A76" w:rsidRPr="007F16FA">
        <w:rPr>
          <w:rFonts w:eastAsia="Times New Roman" w:cs="Arial"/>
          <w:iCs/>
          <w:vertAlign w:val="subscript"/>
          <w:lang w:eastAsia="es-CO"/>
        </w:rPr>
        <w:t>4</w:t>
      </w:r>
      <w:r w:rsidR="00CA4A76">
        <w:rPr>
          <w:rFonts w:eastAsia="Times New Roman" w:cs="Arial"/>
          <w:iCs/>
          <w:lang w:eastAsia="es-CO"/>
        </w:rPr>
        <w:t xml:space="preserve"> y N</w:t>
      </w:r>
      <w:r w:rsidR="00CA4A76" w:rsidRPr="007F16FA">
        <w:rPr>
          <w:rFonts w:eastAsia="Times New Roman" w:cs="Arial"/>
          <w:iCs/>
          <w:vertAlign w:val="subscript"/>
          <w:lang w:eastAsia="es-CO"/>
        </w:rPr>
        <w:t>2</w:t>
      </w:r>
      <w:r w:rsidR="003F6600">
        <w:rPr>
          <w:rFonts w:eastAsia="Times New Roman" w:cs="Arial"/>
          <w:iCs/>
          <w:lang w:eastAsia="es-CO"/>
        </w:rPr>
        <w:t>O).</w:t>
      </w:r>
    </w:p>
    <w:p w14:paraId="4515E33E" w14:textId="77777777" w:rsidR="00CA4A76" w:rsidRDefault="00013E87" w:rsidP="00CA4A76">
      <w:pPr>
        <w:spacing w:before="120" w:after="120" w:line="288" w:lineRule="auto"/>
        <w:ind w:right="760"/>
        <w:jc w:val="both"/>
        <w:rPr>
          <w:rFonts w:eastAsia="Times New Roman" w:cs="Arial"/>
          <w:iCs/>
          <w:lang w:eastAsia="es-CO"/>
        </w:rPr>
      </w:pPr>
      <w:r>
        <w:rPr>
          <w:rFonts w:eastAsia="Times New Roman" w:cs="Arial"/>
          <w:iCs/>
          <w:lang w:eastAsia="es-CO"/>
        </w:rPr>
        <w:t xml:space="preserve">PCG, es el </w:t>
      </w:r>
      <w:r w:rsidR="00CA4A76">
        <w:rPr>
          <w:rFonts w:eastAsia="Times New Roman" w:cs="Arial"/>
          <w:iCs/>
          <w:lang w:eastAsia="es-CO"/>
        </w:rPr>
        <w:t>Potencial de Calentamiento Global (adimensional) para cada tipo de GEI emitido</w:t>
      </w:r>
      <w:r w:rsidR="00CA4A76" w:rsidRPr="001E7BB5">
        <w:rPr>
          <w:rFonts w:eastAsia="Times New Roman" w:cs="Arial"/>
          <w:iCs/>
          <w:lang w:eastAsia="es-CO"/>
        </w:rPr>
        <w:t xml:space="preserve"> </w:t>
      </w:r>
      <w:r w:rsidR="00CA4A76">
        <w:rPr>
          <w:rFonts w:eastAsia="Times New Roman" w:cs="Arial"/>
          <w:iCs/>
          <w:lang w:eastAsia="es-CO"/>
        </w:rPr>
        <w:t>(CO</w:t>
      </w:r>
      <w:r w:rsidR="00CA4A76" w:rsidRPr="007F16FA">
        <w:rPr>
          <w:rFonts w:eastAsia="Times New Roman" w:cs="Arial"/>
          <w:iCs/>
          <w:vertAlign w:val="subscript"/>
          <w:lang w:eastAsia="es-CO"/>
        </w:rPr>
        <w:t>2</w:t>
      </w:r>
      <w:r w:rsidR="00CA4A76">
        <w:rPr>
          <w:rFonts w:eastAsia="Times New Roman" w:cs="Arial"/>
          <w:iCs/>
          <w:lang w:eastAsia="es-CO"/>
        </w:rPr>
        <w:t>, CH</w:t>
      </w:r>
      <w:r w:rsidR="00CA4A76" w:rsidRPr="007F16FA">
        <w:rPr>
          <w:rFonts w:eastAsia="Times New Roman" w:cs="Arial"/>
          <w:iCs/>
          <w:vertAlign w:val="subscript"/>
          <w:lang w:eastAsia="es-CO"/>
        </w:rPr>
        <w:t>4</w:t>
      </w:r>
      <w:r w:rsidR="00CA4A76">
        <w:rPr>
          <w:rFonts w:eastAsia="Times New Roman" w:cs="Arial"/>
          <w:iCs/>
          <w:lang w:eastAsia="es-CO"/>
        </w:rPr>
        <w:t xml:space="preserve"> y N</w:t>
      </w:r>
      <w:r w:rsidR="00CA4A76" w:rsidRPr="007F16FA">
        <w:rPr>
          <w:rFonts w:eastAsia="Times New Roman" w:cs="Arial"/>
          <w:iCs/>
          <w:vertAlign w:val="subscript"/>
          <w:lang w:eastAsia="es-CO"/>
        </w:rPr>
        <w:t>2</w:t>
      </w:r>
      <w:r w:rsidR="00CA4A76">
        <w:rPr>
          <w:rFonts w:eastAsia="Times New Roman" w:cs="Arial"/>
          <w:iCs/>
          <w:lang w:eastAsia="es-CO"/>
        </w:rPr>
        <w:t>O)</w:t>
      </w:r>
    </w:p>
    <w:p w14:paraId="73BB924B" w14:textId="3D8CA7ED" w:rsidR="00CA4A76" w:rsidRDefault="0024678D" w:rsidP="00CA4A76">
      <w:pPr>
        <w:spacing w:after="240" w:line="288" w:lineRule="auto"/>
        <w:jc w:val="both"/>
        <w:rPr>
          <w:rFonts w:eastAsia="Times New Roman" w:cs="Arial"/>
          <w:lang w:eastAsia="es-CO"/>
        </w:rPr>
      </w:pPr>
      <w:r>
        <w:rPr>
          <w:rFonts w:eastAsia="Times New Roman" w:cs="Arial"/>
          <w:lang w:eastAsia="es-CO"/>
        </w:rPr>
        <w:t>En la figura 2-16</w:t>
      </w:r>
      <w:r w:rsidR="00CA4A76">
        <w:rPr>
          <w:rFonts w:eastAsia="Times New Roman" w:cs="Arial"/>
          <w:lang w:eastAsia="es-CO"/>
        </w:rPr>
        <w:t xml:space="preserve"> se encuentra un ejemplo de la estimación de GEI evitados para un Proyecto de Tipo Eléctrico, misma que deberá incluirse en el formato </w:t>
      </w:r>
      <w:r w:rsidR="00193EF1">
        <w:rPr>
          <w:rFonts w:eastAsia="Times New Roman" w:cs="Arial"/>
          <w:lang w:eastAsia="es-CO"/>
        </w:rPr>
        <w:t>FIRA03</w:t>
      </w:r>
      <w:r w:rsidR="00CA4A76">
        <w:rPr>
          <w:rFonts w:eastAsia="Times New Roman" w:cs="Arial"/>
          <w:lang w:eastAsia="es-CO"/>
        </w:rPr>
        <w:t>, en el apartado correspondiente a “REDUCCION DE EMISIONES DE CO</w:t>
      </w:r>
      <w:r w:rsidR="00CA4A76" w:rsidRPr="00864E33">
        <w:rPr>
          <w:rFonts w:eastAsia="Times New Roman" w:cs="Arial"/>
          <w:szCs w:val="18"/>
          <w:vertAlign w:val="subscript"/>
          <w:lang w:eastAsia="es-CO"/>
        </w:rPr>
        <w:t>2</w:t>
      </w:r>
      <w:r w:rsidR="00B770CA">
        <w:rPr>
          <w:rFonts w:eastAsia="Times New Roman" w:cs="Arial"/>
          <w:lang w:eastAsia="es-CO"/>
        </w:rPr>
        <w:t>e</w:t>
      </w:r>
      <w:r w:rsidR="00CA4A76">
        <w:rPr>
          <w:rFonts w:eastAsia="Times New Roman" w:cs="Arial"/>
          <w:lang w:eastAsia="es-CO"/>
        </w:rPr>
        <w:t>”.</w:t>
      </w:r>
    </w:p>
    <w:p w14:paraId="7DE8401A" w14:textId="6D5ECFF4" w:rsidR="00D84A24" w:rsidRDefault="0024678D" w:rsidP="0024678D">
      <w:pPr>
        <w:spacing w:after="240" w:line="288" w:lineRule="auto"/>
        <w:jc w:val="center"/>
        <w:rPr>
          <w:rFonts w:eastAsia="Times New Roman" w:cs="Arial"/>
          <w:lang w:eastAsia="es-CO"/>
        </w:rPr>
      </w:pPr>
      <w:r>
        <w:rPr>
          <w:rFonts w:eastAsia="Times New Roman" w:cs="Arial"/>
          <w:noProof/>
          <w:lang w:val="es-ES"/>
        </w:rPr>
        <w:drawing>
          <wp:inline distT="0" distB="0" distL="0" distR="0" wp14:anchorId="695CA68B" wp14:editId="5F774F89">
            <wp:extent cx="5612130" cy="777240"/>
            <wp:effectExtent l="0" t="0" r="1270" b="1016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24.49 p.m..png"/>
                    <pic:cNvPicPr/>
                  </pic:nvPicPr>
                  <pic:blipFill>
                    <a:blip r:embed="rId29">
                      <a:extLst>
                        <a:ext uri="{28A0092B-C50C-407E-A947-70E740481C1C}">
                          <a14:useLocalDpi xmlns:a14="http://schemas.microsoft.com/office/drawing/2010/main" val="0"/>
                        </a:ext>
                      </a:extLst>
                    </a:blip>
                    <a:stretch>
                      <a:fillRect/>
                    </a:stretch>
                  </pic:blipFill>
                  <pic:spPr>
                    <a:xfrm>
                      <a:off x="0" y="0"/>
                      <a:ext cx="5612130" cy="777240"/>
                    </a:xfrm>
                    <a:prstGeom prst="rect">
                      <a:avLst/>
                    </a:prstGeom>
                  </pic:spPr>
                </pic:pic>
              </a:graphicData>
            </a:graphic>
          </wp:inline>
        </w:drawing>
      </w:r>
    </w:p>
    <w:p w14:paraId="51F02533" w14:textId="084649F8" w:rsidR="00423169" w:rsidRDefault="0024678D" w:rsidP="00B770CA">
      <w:pPr>
        <w:spacing w:after="240" w:line="288" w:lineRule="auto"/>
        <w:jc w:val="center"/>
        <w:rPr>
          <w:rFonts w:eastAsia="Times New Roman" w:cs="Arial"/>
          <w:lang w:eastAsia="es-CO"/>
        </w:rPr>
      </w:pPr>
      <w:r>
        <w:rPr>
          <w:rFonts w:eastAsia="Times New Roman" w:cs="Arial"/>
          <w:b/>
          <w:i/>
          <w:sz w:val="16"/>
          <w:szCs w:val="16"/>
          <w:lang w:eastAsia="es-CO"/>
        </w:rPr>
        <w:t>Figura 2-16</w:t>
      </w:r>
      <w:r w:rsidR="00B770CA" w:rsidRPr="00423169">
        <w:rPr>
          <w:rFonts w:eastAsia="Times New Roman" w:cs="Arial"/>
          <w:b/>
          <w:i/>
          <w:sz w:val="16"/>
          <w:szCs w:val="16"/>
          <w:lang w:eastAsia="es-CO"/>
        </w:rPr>
        <w:t xml:space="preserve">.- </w:t>
      </w:r>
      <w:r w:rsidR="00B770CA" w:rsidRPr="00423169">
        <w:rPr>
          <w:rFonts w:eastAsia="Times New Roman" w:cs="Arial"/>
          <w:i/>
          <w:sz w:val="16"/>
          <w:szCs w:val="16"/>
          <w:lang w:eastAsia="es-CO"/>
        </w:rPr>
        <w:t>Reducción de Emisiones de CO</w:t>
      </w:r>
      <w:r w:rsidR="00B770CA" w:rsidRPr="00423169">
        <w:rPr>
          <w:rFonts w:ascii="Calibri" w:eastAsia="Times New Roman" w:hAnsi="Calibri" w:cs="Arial"/>
          <w:i/>
          <w:sz w:val="16"/>
          <w:szCs w:val="16"/>
          <w:lang w:eastAsia="es-CO"/>
        </w:rPr>
        <w:t>₂</w:t>
      </w:r>
      <w:r w:rsidR="00B770CA" w:rsidRPr="00423169">
        <w:rPr>
          <w:rFonts w:eastAsia="Times New Roman" w:cs="Arial"/>
          <w:i/>
          <w:sz w:val="16"/>
          <w:szCs w:val="16"/>
          <w:lang w:eastAsia="es-CO"/>
        </w:rPr>
        <w:t>e</w:t>
      </w:r>
    </w:p>
    <w:p w14:paraId="04CFE3D5" w14:textId="01571966" w:rsidR="00764F24" w:rsidRDefault="00CA4A76" w:rsidP="00930E42">
      <w:pPr>
        <w:spacing w:before="120" w:after="120" w:line="288" w:lineRule="auto"/>
        <w:jc w:val="both"/>
      </w:pPr>
      <w:r>
        <w:t>El resultado de estos cálculos debe ser alimentado en el apartad</w:t>
      </w:r>
      <w:r w:rsidR="00ED7AE9">
        <w:t>o “REDUCCION DE EMISIONES DE CO</w:t>
      </w:r>
      <w:r w:rsidR="00ED7AE9">
        <w:rPr>
          <w:rFonts w:ascii="Calibri" w:hAnsi="Calibri"/>
        </w:rPr>
        <w:t>₂</w:t>
      </w:r>
      <w:r>
        <w:t xml:space="preserve">e” del formato </w:t>
      </w:r>
      <w:r w:rsidR="00193EF1">
        <w:t>FIRA03A</w:t>
      </w:r>
      <w:r w:rsidR="003268B1">
        <w:t>. Ver figura 2-17</w:t>
      </w:r>
      <w:r w:rsidR="00B770CA">
        <w:t>.</w:t>
      </w:r>
    </w:p>
    <w:p w14:paraId="36640EBD" w14:textId="5F18459B" w:rsidR="00B770CA" w:rsidRDefault="003268B1" w:rsidP="003268B1">
      <w:pPr>
        <w:spacing w:before="120" w:after="120" w:line="288" w:lineRule="auto"/>
        <w:jc w:val="center"/>
      </w:pPr>
      <w:r>
        <w:rPr>
          <w:noProof/>
          <w:lang w:val="es-ES"/>
        </w:rPr>
        <w:drawing>
          <wp:inline distT="0" distB="0" distL="0" distR="0" wp14:anchorId="41333B67" wp14:editId="097EAE00">
            <wp:extent cx="5612130" cy="1176020"/>
            <wp:effectExtent l="0" t="0" r="127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26.19 p.m..png"/>
                    <pic:cNvPicPr/>
                  </pic:nvPicPr>
                  <pic:blipFill>
                    <a:blip r:embed="rId30">
                      <a:extLst>
                        <a:ext uri="{28A0092B-C50C-407E-A947-70E740481C1C}">
                          <a14:useLocalDpi xmlns:a14="http://schemas.microsoft.com/office/drawing/2010/main" val="0"/>
                        </a:ext>
                      </a:extLst>
                    </a:blip>
                    <a:stretch>
                      <a:fillRect/>
                    </a:stretch>
                  </pic:blipFill>
                  <pic:spPr>
                    <a:xfrm>
                      <a:off x="0" y="0"/>
                      <a:ext cx="5612130" cy="1176020"/>
                    </a:xfrm>
                    <a:prstGeom prst="rect">
                      <a:avLst/>
                    </a:prstGeom>
                  </pic:spPr>
                </pic:pic>
              </a:graphicData>
            </a:graphic>
          </wp:inline>
        </w:drawing>
      </w:r>
    </w:p>
    <w:p w14:paraId="37963084" w14:textId="1CAB2A2B" w:rsidR="00B770CA" w:rsidRPr="00423169" w:rsidRDefault="003268B1" w:rsidP="00B770CA">
      <w:pPr>
        <w:spacing w:after="240" w:line="288" w:lineRule="auto"/>
        <w:jc w:val="center"/>
        <w:rPr>
          <w:rFonts w:eastAsia="Times New Roman" w:cs="Arial"/>
          <w:i/>
          <w:lang w:eastAsia="es-CO"/>
        </w:rPr>
      </w:pPr>
      <w:r>
        <w:rPr>
          <w:rFonts w:eastAsia="Times New Roman" w:cs="Arial"/>
          <w:b/>
          <w:i/>
          <w:sz w:val="16"/>
          <w:szCs w:val="16"/>
          <w:lang w:eastAsia="es-CO"/>
        </w:rPr>
        <w:t>Figura 2-17</w:t>
      </w:r>
      <w:r w:rsidR="00B770CA" w:rsidRPr="00423169">
        <w:rPr>
          <w:rFonts w:eastAsia="Times New Roman" w:cs="Arial"/>
          <w:b/>
          <w:i/>
          <w:sz w:val="16"/>
          <w:szCs w:val="16"/>
          <w:lang w:eastAsia="es-CO"/>
        </w:rPr>
        <w:t xml:space="preserve">.- </w:t>
      </w:r>
      <w:r w:rsidR="00B770CA" w:rsidRPr="00B770CA">
        <w:rPr>
          <w:rFonts w:eastAsia="Times New Roman" w:cs="Arial"/>
          <w:i/>
          <w:sz w:val="16"/>
          <w:szCs w:val="16"/>
          <w:lang w:eastAsia="es-CO"/>
        </w:rPr>
        <w:t>Calculo de</w:t>
      </w:r>
      <w:r w:rsidR="00B770CA">
        <w:rPr>
          <w:rFonts w:eastAsia="Times New Roman" w:cs="Arial"/>
          <w:b/>
          <w:i/>
          <w:sz w:val="16"/>
          <w:szCs w:val="16"/>
          <w:lang w:eastAsia="es-CO"/>
        </w:rPr>
        <w:t xml:space="preserve"> </w:t>
      </w:r>
      <w:r w:rsidR="00B770CA" w:rsidRPr="00423169">
        <w:rPr>
          <w:rFonts w:eastAsia="Times New Roman" w:cs="Arial"/>
          <w:i/>
          <w:sz w:val="16"/>
          <w:szCs w:val="16"/>
          <w:lang w:eastAsia="es-CO"/>
        </w:rPr>
        <w:t>Reducción de Emisiones de CO</w:t>
      </w:r>
      <w:r w:rsidR="00B770CA" w:rsidRPr="00423169">
        <w:rPr>
          <w:rFonts w:ascii="Calibri" w:eastAsia="Times New Roman" w:hAnsi="Calibri" w:cs="Arial"/>
          <w:i/>
          <w:sz w:val="16"/>
          <w:szCs w:val="16"/>
          <w:lang w:eastAsia="es-CO"/>
        </w:rPr>
        <w:t>₂</w:t>
      </w:r>
      <w:r w:rsidR="00B770CA" w:rsidRPr="00423169">
        <w:rPr>
          <w:rFonts w:eastAsia="Times New Roman" w:cs="Arial"/>
          <w:i/>
          <w:sz w:val="16"/>
          <w:szCs w:val="16"/>
          <w:lang w:eastAsia="es-CO"/>
        </w:rPr>
        <w:t>e</w:t>
      </w:r>
    </w:p>
    <w:p w14:paraId="17D01936" w14:textId="77777777" w:rsidR="00B770CA" w:rsidRDefault="00B770CA" w:rsidP="00930E42">
      <w:pPr>
        <w:spacing w:before="120" w:after="120" w:line="288" w:lineRule="auto"/>
        <w:jc w:val="both"/>
      </w:pPr>
    </w:p>
    <w:p w14:paraId="2563FD9E" w14:textId="77777777" w:rsidR="00B770CA" w:rsidRDefault="00B770CA" w:rsidP="00930E42">
      <w:pPr>
        <w:spacing w:before="120" w:after="120" w:line="288" w:lineRule="auto"/>
        <w:jc w:val="both"/>
      </w:pPr>
    </w:p>
    <w:p w14:paraId="5BE5F790" w14:textId="77777777" w:rsidR="003268B1" w:rsidRDefault="003268B1" w:rsidP="00930E42">
      <w:pPr>
        <w:spacing w:before="120" w:after="120" w:line="288" w:lineRule="auto"/>
        <w:jc w:val="both"/>
      </w:pPr>
    </w:p>
    <w:p w14:paraId="205726AE" w14:textId="77777777" w:rsidR="003268B1" w:rsidRDefault="003268B1" w:rsidP="00930E42">
      <w:pPr>
        <w:spacing w:before="120" w:after="120" w:line="288" w:lineRule="auto"/>
        <w:jc w:val="both"/>
      </w:pPr>
    </w:p>
    <w:p w14:paraId="4A73B31B" w14:textId="77777777" w:rsidR="003268B1" w:rsidRDefault="003268B1" w:rsidP="00930E42">
      <w:pPr>
        <w:spacing w:before="120" w:after="120" w:line="288" w:lineRule="auto"/>
        <w:jc w:val="both"/>
      </w:pPr>
    </w:p>
    <w:p w14:paraId="53AB011A" w14:textId="77777777" w:rsidR="003268B1" w:rsidRDefault="003268B1" w:rsidP="00930E42">
      <w:pPr>
        <w:spacing w:before="120" w:after="120" w:line="288" w:lineRule="auto"/>
        <w:jc w:val="both"/>
      </w:pPr>
    </w:p>
    <w:p w14:paraId="62562AAB" w14:textId="77777777" w:rsidR="003268B1" w:rsidRDefault="003268B1" w:rsidP="00930E42">
      <w:pPr>
        <w:spacing w:before="120" w:after="120" w:line="288" w:lineRule="auto"/>
        <w:jc w:val="both"/>
      </w:pPr>
    </w:p>
    <w:p w14:paraId="1EAFD55D" w14:textId="77777777" w:rsidR="003268B1" w:rsidRDefault="003268B1" w:rsidP="00930E42">
      <w:pPr>
        <w:spacing w:before="120" w:after="120" w:line="288" w:lineRule="auto"/>
        <w:jc w:val="both"/>
      </w:pPr>
    </w:p>
    <w:p w14:paraId="5A991232" w14:textId="77777777" w:rsidR="003268B1" w:rsidRDefault="003268B1" w:rsidP="00930E42">
      <w:pPr>
        <w:spacing w:before="120" w:after="120" w:line="288" w:lineRule="auto"/>
        <w:jc w:val="both"/>
      </w:pPr>
    </w:p>
    <w:p w14:paraId="08055771" w14:textId="77777777" w:rsidR="00B770CA" w:rsidRPr="00930E42" w:rsidRDefault="00B770CA" w:rsidP="00930E42">
      <w:pPr>
        <w:spacing w:before="120" w:after="120" w:line="288" w:lineRule="auto"/>
        <w:jc w:val="both"/>
      </w:pPr>
    </w:p>
    <w:p w14:paraId="4FF830A3" w14:textId="77777777" w:rsidR="007514A0" w:rsidRPr="00AB1816" w:rsidRDefault="007514A0" w:rsidP="00AB1816">
      <w:pPr>
        <w:pStyle w:val="Ttulo1"/>
        <w:numPr>
          <w:ilvl w:val="0"/>
          <w:numId w:val="1"/>
        </w:numPr>
        <w:spacing w:line="288" w:lineRule="auto"/>
        <w:ind w:left="567" w:hanging="578"/>
        <w:jc w:val="both"/>
        <w:rPr>
          <w:rFonts w:ascii="Arial" w:hAnsi="Arial" w:cs="Arial"/>
        </w:rPr>
      </w:pPr>
      <w:bookmarkStart w:id="66" w:name="MRV10"/>
      <w:bookmarkStart w:id="67" w:name="_Toc333231357"/>
      <w:r w:rsidRPr="00AB1816">
        <w:rPr>
          <w:rFonts w:ascii="Arial" w:hAnsi="Arial" w:cs="Arial"/>
        </w:rPr>
        <w:t>Medición</w:t>
      </w:r>
      <w:r w:rsidR="00987A26">
        <w:rPr>
          <w:rFonts w:ascii="Arial" w:hAnsi="Arial" w:cs="Arial"/>
        </w:rPr>
        <w:t>, Reporte y Verificación</w:t>
      </w:r>
      <w:bookmarkEnd w:id="67"/>
    </w:p>
    <w:bookmarkEnd w:id="66"/>
    <w:p w14:paraId="7F6ECBF5" w14:textId="77777777" w:rsidR="007514A0" w:rsidRDefault="007514A0" w:rsidP="00895B45">
      <w:pPr>
        <w:spacing w:line="288" w:lineRule="auto"/>
      </w:pPr>
    </w:p>
    <w:p w14:paraId="589361AD" w14:textId="77777777" w:rsidR="00AF0BBE" w:rsidRPr="003E11AC" w:rsidRDefault="003E11AC" w:rsidP="00895B45">
      <w:pPr>
        <w:spacing w:line="288" w:lineRule="auto"/>
        <w:rPr>
          <w:rFonts w:eastAsia="Times New Roman" w:cs="Arial"/>
          <w:b/>
          <w:lang w:eastAsia="es-CO"/>
        </w:rPr>
      </w:pPr>
      <w:r w:rsidRPr="003E11AC">
        <w:rPr>
          <w:rFonts w:eastAsia="Times New Roman" w:cs="Arial"/>
          <w:b/>
          <w:lang w:eastAsia="es-CO"/>
        </w:rPr>
        <w:t>Generalidades</w:t>
      </w:r>
    </w:p>
    <w:p w14:paraId="29170470" w14:textId="77777777" w:rsidR="003E11AC" w:rsidRPr="005412AB" w:rsidRDefault="003E11AC" w:rsidP="003E11AC">
      <w:pPr>
        <w:spacing w:before="120" w:after="120" w:line="288" w:lineRule="auto"/>
        <w:jc w:val="both"/>
        <w:rPr>
          <w:rFonts w:eastAsia="Times New Roman" w:cs="Arial"/>
          <w:lang w:eastAsia="es-CO"/>
        </w:rPr>
      </w:pPr>
      <w:r w:rsidRPr="005412AB">
        <w:rPr>
          <w:rFonts w:eastAsia="Times New Roman" w:cs="Arial"/>
          <w:lang w:eastAsia="es-CO"/>
        </w:rPr>
        <w:t>Con el propósito de asegurar la calidad, veracidad, exactitud, consistencia, transparencia y representatividad de los resultados alcanzados a través de las medidas de eficiencia energética, es necesaria la implementación de un sistema de Medición, Reporte y Verificación (MRV), el cual, permite que el diseño y operación de los proyectos desarrollados siga un enfoque de gestión de la calidad orientado a resultados.</w:t>
      </w:r>
    </w:p>
    <w:p w14:paraId="73120750" w14:textId="77777777" w:rsidR="003E11AC" w:rsidRPr="005412AB" w:rsidRDefault="00456777" w:rsidP="003E11AC">
      <w:pPr>
        <w:spacing w:before="120" w:after="120" w:line="288" w:lineRule="auto"/>
        <w:jc w:val="both"/>
        <w:rPr>
          <w:rFonts w:eastAsia="Times New Roman" w:cs="Arial"/>
          <w:lang w:eastAsia="es-CO"/>
        </w:rPr>
      </w:pPr>
      <w:r w:rsidRPr="005412AB">
        <w:rPr>
          <w:rFonts w:eastAsia="Times New Roman" w:cs="Arial"/>
          <w:lang w:eastAsia="es-CO"/>
        </w:rPr>
        <w:t>Para ello, un sistema MRV debe</w:t>
      </w:r>
      <w:r w:rsidR="003E11AC" w:rsidRPr="005412AB">
        <w:rPr>
          <w:rFonts w:eastAsia="Times New Roman" w:cs="Arial"/>
          <w:lang w:eastAsia="es-CO"/>
        </w:rPr>
        <w:t xml:space="preserve"> apegarse a los siguientes criterios:</w:t>
      </w:r>
    </w:p>
    <w:p w14:paraId="15AF84F9" w14:textId="77777777" w:rsidR="00456777" w:rsidRPr="005412AB" w:rsidRDefault="00456777"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t>Gestión de los datos de entrada, transformación y salida;</w:t>
      </w:r>
    </w:p>
    <w:p w14:paraId="098CF025" w14:textId="77777777" w:rsidR="00456777" w:rsidRPr="005412AB" w:rsidRDefault="00456777"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t>Definición de responsabilidad y asignación de recursos;</w:t>
      </w:r>
    </w:p>
    <w:p w14:paraId="7EE56AF1" w14:textId="77777777" w:rsidR="003E11AC" w:rsidRPr="005412AB" w:rsidRDefault="003E11AC"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t>Exactitud y gestión de la incertidumbre,</w:t>
      </w:r>
      <w:r w:rsidR="00456777" w:rsidRPr="005412AB">
        <w:rPr>
          <w:rFonts w:eastAsia="Times New Roman" w:cs="Arial"/>
          <w:lang w:eastAsia="es-CO"/>
        </w:rPr>
        <w:t xml:space="preserve"> y</w:t>
      </w:r>
    </w:p>
    <w:p w14:paraId="4244A5E6" w14:textId="77777777" w:rsidR="003E11AC" w:rsidRPr="005412AB" w:rsidRDefault="003E11AC" w:rsidP="00E51AAE">
      <w:pPr>
        <w:pStyle w:val="FarbigeListe-Akzent11"/>
        <w:numPr>
          <w:ilvl w:val="0"/>
          <w:numId w:val="13"/>
        </w:numPr>
        <w:spacing w:before="120" w:after="120" w:line="288" w:lineRule="auto"/>
        <w:contextualSpacing w:val="0"/>
        <w:jc w:val="both"/>
        <w:rPr>
          <w:rFonts w:eastAsia="Times New Roman" w:cs="Arial"/>
          <w:lang w:eastAsia="es-CO"/>
        </w:rPr>
      </w:pPr>
      <w:r w:rsidRPr="005412AB">
        <w:rPr>
          <w:rFonts w:eastAsia="Times New Roman" w:cs="Arial"/>
          <w:lang w:eastAsia="es-CO"/>
        </w:rPr>
        <w:t>Trasparencia y reproducibilidad del proceso</w:t>
      </w:r>
      <w:r w:rsidR="00456777" w:rsidRPr="005412AB">
        <w:rPr>
          <w:rFonts w:eastAsia="Times New Roman" w:cs="Arial"/>
          <w:lang w:eastAsia="es-CO"/>
        </w:rPr>
        <w:t xml:space="preserve"> bajo un enfoque sistematiza y estandarizado</w:t>
      </w:r>
      <w:r w:rsidRPr="005412AB">
        <w:rPr>
          <w:rFonts w:eastAsia="Times New Roman" w:cs="Arial"/>
          <w:lang w:eastAsia="es-CO"/>
        </w:rPr>
        <w:t>;</w:t>
      </w:r>
    </w:p>
    <w:p w14:paraId="5E9D3641" w14:textId="77777777" w:rsidR="002B69C6" w:rsidRDefault="00456777" w:rsidP="002B69C6">
      <w:pPr>
        <w:spacing w:line="288" w:lineRule="auto"/>
        <w:jc w:val="both"/>
        <w:rPr>
          <w:rFonts w:cs="Arial"/>
          <w:szCs w:val="18"/>
        </w:rPr>
      </w:pPr>
      <w:r>
        <w:rPr>
          <w:rFonts w:eastAsia="Times New Roman" w:cs="Arial"/>
          <w:szCs w:val="18"/>
          <w:lang w:eastAsia="es-CO"/>
        </w:rPr>
        <w:t>Con base en lo anterior, un</w:t>
      </w:r>
      <w:r w:rsidR="003E11AC" w:rsidRPr="006957AB">
        <w:rPr>
          <w:rFonts w:eastAsia="Times New Roman" w:cs="Arial"/>
          <w:szCs w:val="18"/>
          <w:lang w:eastAsia="es-CO"/>
        </w:rPr>
        <w:t xml:space="preserve"> sistema de </w:t>
      </w:r>
      <w:r>
        <w:rPr>
          <w:rFonts w:eastAsia="Times New Roman" w:cs="Arial"/>
          <w:szCs w:val="18"/>
          <w:lang w:eastAsia="es-CO"/>
        </w:rPr>
        <w:t>MRV</w:t>
      </w:r>
      <w:r w:rsidR="003E11AC" w:rsidRPr="006957AB">
        <w:rPr>
          <w:rFonts w:eastAsia="Times New Roman" w:cs="Arial"/>
          <w:szCs w:val="18"/>
          <w:lang w:eastAsia="es-CO"/>
        </w:rPr>
        <w:t xml:space="preserve">, </w:t>
      </w:r>
      <w:r w:rsidR="002B69C6">
        <w:rPr>
          <w:rFonts w:eastAsia="Times New Roman" w:cs="Arial"/>
          <w:szCs w:val="18"/>
          <w:lang w:eastAsia="es-CO"/>
        </w:rPr>
        <w:t xml:space="preserve">puede definirse como </w:t>
      </w:r>
      <w:r w:rsidR="002B69C6">
        <w:rPr>
          <w:rFonts w:cs="Arial"/>
          <w:szCs w:val="18"/>
        </w:rPr>
        <w:t xml:space="preserve">el proceso de planeación, medición, </w:t>
      </w:r>
      <w:r w:rsidR="002B69C6" w:rsidRPr="00B744E5">
        <w:rPr>
          <w:rFonts w:cs="Arial"/>
          <w:szCs w:val="18"/>
        </w:rPr>
        <w:t>recolección de datos</w:t>
      </w:r>
      <w:r w:rsidR="002B69C6">
        <w:rPr>
          <w:rFonts w:cs="Arial"/>
          <w:szCs w:val="18"/>
        </w:rPr>
        <w:t>, análisis, verificación e informe del desempeño energético que se mide, reporta y verifica.</w:t>
      </w:r>
    </w:p>
    <w:p w14:paraId="50374350" w14:textId="77777777" w:rsidR="002B69C6" w:rsidRDefault="002B69C6" w:rsidP="002B69C6">
      <w:pPr>
        <w:spacing w:line="288" w:lineRule="auto"/>
        <w:jc w:val="both"/>
        <w:rPr>
          <w:rFonts w:eastAsia="Times New Roman" w:cs="Arial"/>
          <w:szCs w:val="18"/>
          <w:lang w:eastAsia="es-CO"/>
        </w:rPr>
      </w:pPr>
    </w:p>
    <w:p w14:paraId="731E3CE2" w14:textId="26B4B9DA" w:rsidR="002B69C6" w:rsidRDefault="002B69C6" w:rsidP="002B69C6">
      <w:pPr>
        <w:spacing w:line="288" w:lineRule="auto"/>
        <w:jc w:val="both"/>
        <w:rPr>
          <w:rFonts w:cs="Arial"/>
          <w:szCs w:val="20"/>
        </w:rPr>
      </w:pPr>
      <w:r w:rsidRPr="006957AB">
        <w:rPr>
          <w:rFonts w:eastAsia="Times New Roman" w:cs="Arial"/>
          <w:szCs w:val="18"/>
          <w:lang w:eastAsia="es-CO"/>
        </w:rPr>
        <w:t>E</w:t>
      </w:r>
      <w:r w:rsidR="008175D7">
        <w:rPr>
          <w:rFonts w:eastAsia="Times New Roman" w:cs="Arial"/>
          <w:szCs w:val="18"/>
          <w:lang w:eastAsia="es-CO"/>
        </w:rPr>
        <w:t>l sistema de MRV</w:t>
      </w:r>
      <w:r w:rsidRPr="006957AB">
        <w:rPr>
          <w:rFonts w:eastAsia="Times New Roman" w:cs="Arial"/>
          <w:szCs w:val="18"/>
          <w:lang w:eastAsia="es-CO"/>
        </w:rPr>
        <w:t xml:space="preserve">, nos permite obtener información </w:t>
      </w:r>
      <w:r>
        <w:rPr>
          <w:rFonts w:eastAsia="Times New Roman" w:cs="Arial"/>
          <w:szCs w:val="18"/>
          <w:lang w:eastAsia="es-CO"/>
        </w:rPr>
        <w:t xml:space="preserve">consistente, transparente y precisa; </w:t>
      </w:r>
      <w:r>
        <w:rPr>
          <w:rFonts w:cs="Arial"/>
          <w:szCs w:val="20"/>
        </w:rPr>
        <w:t>proporciona confianza a las partes interesadas, de que los resultados presentados son creíbles; basándose en los siguientes principios:</w:t>
      </w:r>
    </w:p>
    <w:p w14:paraId="6A12AEB9" w14:textId="77777777" w:rsidR="002B69C6" w:rsidRDefault="002B69C6" w:rsidP="002B69C6">
      <w:pPr>
        <w:spacing w:line="288" w:lineRule="auto"/>
        <w:jc w:val="both"/>
        <w:rPr>
          <w:rFonts w:cs="Arial"/>
          <w:szCs w:val="20"/>
        </w:rPr>
      </w:pPr>
    </w:p>
    <w:p w14:paraId="69C5DC86" w14:textId="77777777" w:rsidR="002B69C6" w:rsidRDefault="002B69C6" w:rsidP="004E5786">
      <w:pPr>
        <w:pStyle w:val="Prrafodelista"/>
        <w:numPr>
          <w:ilvl w:val="0"/>
          <w:numId w:val="32"/>
        </w:numPr>
        <w:jc w:val="both"/>
        <w:rPr>
          <w:rFonts w:cs="Arial"/>
          <w:szCs w:val="20"/>
        </w:rPr>
      </w:pPr>
      <w:bookmarkStart w:id="68" w:name="_Toc414873288"/>
      <w:r>
        <w:t>Exactitud y gestión de la incertidumbre</w:t>
      </w:r>
      <w:bookmarkEnd w:id="68"/>
      <w:r>
        <w:t xml:space="preserve">; </w:t>
      </w:r>
      <w:r w:rsidR="008175D7">
        <w:rPr>
          <w:rFonts w:cs="Arial"/>
          <w:szCs w:val="20"/>
        </w:rPr>
        <w:t>l</w:t>
      </w:r>
      <w:r w:rsidRPr="00AB3890">
        <w:rPr>
          <w:rFonts w:cs="Arial"/>
          <w:szCs w:val="20"/>
        </w:rPr>
        <w:t>a incertidumbre de los resultados, incluyendo la exactitud de la medición, necesita gestionarse en un nivel adecu</w:t>
      </w:r>
      <w:r>
        <w:rPr>
          <w:rFonts w:cs="Arial"/>
          <w:szCs w:val="20"/>
        </w:rPr>
        <w:t>a</w:t>
      </w:r>
      <w:r w:rsidR="008175D7">
        <w:rPr>
          <w:rFonts w:cs="Arial"/>
          <w:szCs w:val="20"/>
        </w:rPr>
        <w:t>do para los propósitos de la MR</w:t>
      </w:r>
      <w:r w:rsidRPr="00AB3890">
        <w:rPr>
          <w:rFonts w:cs="Arial"/>
          <w:szCs w:val="20"/>
        </w:rPr>
        <w:t xml:space="preserve">V. Debe incluirse en el informe de resultados, una declaración clara con respecto de la exactitud de los resultados y </w:t>
      </w:r>
      <w:r w:rsidRPr="00AB3890">
        <w:rPr>
          <w:rFonts w:cs="Arial"/>
          <w:color w:val="000000"/>
          <w:szCs w:val="20"/>
        </w:rPr>
        <w:t>los</w:t>
      </w:r>
      <w:r w:rsidRPr="00AB3890">
        <w:rPr>
          <w:rFonts w:cs="Arial"/>
          <w:szCs w:val="20"/>
        </w:rPr>
        <w:t xml:space="preserve"> pasos que se toman para mitigar la incertidumbre.</w:t>
      </w:r>
    </w:p>
    <w:p w14:paraId="66AA0168" w14:textId="77777777" w:rsidR="002B69C6" w:rsidRDefault="002B69C6" w:rsidP="002B69C6">
      <w:pPr>
        <w:pStyle w:val="Prrafodelista"/>
        <w:jc w:val="both"/>
        <w:rPr>
          <w:rFonts w:cs="Arial"/>
          <w:szCs w:val="20"/>
        </w:rPr>
      </w:pPr>
    </w:p>
    <w:p w14:paraId="2304CEDF" w14:textId="77777777" w:rsidR="002B69C6" w:rsidRDefault="002B69C6" w:rsidP="004E5786">
      <w:pPr>
        <w:pStyle w:val="Prrafodelista"/>
        <w:numPr>
          <w:ilvl w:val="0"/>
          <w:numId w:val="32"/>
        </w:numPr>
        <w:jc w:val="both"/>
        <w:rPr>
          <w:rFonts w:cs="Arial"/>
          <w:szCs w:val="20"/>
        </w:rPr>
      </w:pPr>
      <w:bookmarkStart w:id="69" w:name="_Toc414873289"/>
      <w:r>
        <w:t>Transparencia y reprod</w:t>
      </w:r>
      <w:r w:rsidR="008175D7">
        <w:t>ucibilidad del proceso(s) de MR</w:t>
      </w:r>
      <w:r>
        <w:t>V</w:t>
      </w:r>
      <w:bookmarkEnd w:id="69"/>
      <w:r>
        <w:t xml:space="preserve">; </w:t>
      </w:r>
      <w:r w:rsidR="008175D7">
        <w:rPr>
          <w:rFonts w:cs="Arial"/>
          <w:szCs w:val="20"/>
        </w:rPr>
        <w:t>d</w:t>
      </w:r>
      <w:r w:rsidRPr="00AB3890">
        <w:rPr>
          <w:rFonts w:cs="Arial"/>
          <w:szCs w:val="20"/>
        </w:rPr>
        <w:t>ebe documentarse para asegurar la transparencia y trazabilidad del proceso. La Medición debe documentarse, de manera que se asegure la reproducibilidad, la cual contribuye a la confianza de los resultados</w:t>
      </w:r>
      <w:r>
        <w:rPr>
          <w:rFonts w:cs="Arial"/>
          <w:szCs w:val="20"/>
        </w:rPr>
        <w:t xml:space="preserve"> reportados para su posterior verificación.</w:t>
      </w:r>
    </w:p>
    <w:p w14:paraId="0A80FD8F" w14:textId="77777777" w:rsidR="002B69C6" w:rsidRPr="00E13AAF" w:rsidRDefault="002B69C6" w:rsidP="002B69C6">
      <w:pPr>
        <w:pStyle w:val="Prrafodelista"/>
        <w:rPr>
          <w:rFonts w:cs="Arial"/>
          <w:szCs w:val="20"/>
        </w:rPr>
      </w:pPr>
    </w:p>
    <w:p w14:paraId="118C0170" w14:textId="77777777" w:rsidR="002B69C6" w:rsidRDefault="002B69C6" w:rsidP="004E5786">
      <w:pPr>
        <w:pStyle w:val="Prrafodelista"/>
        <w:numPr>
          <w:ilvl w:val="0"/>
          <w:numId w:val="32"/>
        </w:numPr>
        <w:jc w:val="both"/>
        <w:rPr>
          <w:rFonts w:cs="Arial"/>
          <w:szCs w:val="20"/>
        </w:rPr>
      </w:pPr>
      <w:bookmarkStart w:id="70" w:name="_Toc414873290"/>
      <w:r>
        <w:t>Gestión de datos y planificación de la medición</w:t>
      </w:r>
      <w:bookmarkEnd w:id="70"/>
      <w:r>
        <w:t xml:space="preserve">; </w:t>
      </w:r>
      <w:r w:rsidR="008175D7">
        <w:rPr>
          <w:rFonts w:cs="Arial"/>
          <w:szCs w:val="20"/>
        </w:rPr>
        <w:t>e</w:t>
      </w:r>
      <w:r w:rsidRPr="00E13AAF">
        <w:rPr>
          <w:rFonts w:cs="Arial"/>
          <w:szCs w:val="20"/>
        </w:rPr>
        <w:t xml:space="preserve">l proceso de MRV debe incluir información sobre cómo los datos se </w:t>
      </w:r>
      <w:r w:rsidRPr="00E13AAF">
        <w:rPr>
          <w:rFonts w:cs="Arial"/>
          <w:color w:val="000000"/>
          <w:szCs w:val="20"/>
        </w:rPr>
        <w:t>gestionan</w:t>
      </w:r>
      <w:r>
        <w:rPr>
          <w:rFonts w:cs="Arial"/>
          <w:szCs w:val="20"/>
        </w:rPr>
        <w:t>.</w:t>
      </w:r>
    </w:p>
    <w:p w14:paraId="431FD8CA" w14:textId="77777777" w:rsidR="002B69C6" w:rsidRPr="00E13AAF" w:rsidRDefault="002B69C6" w:rsidP="002B69C6">
      <w:pPr>
        <w:pStyle w:val="Prrafodelista"/>
        <w:rPr>
          <w:rFonts w:cs="Arial"/>
          <w:szCs w:val="20"/>
        </w:rPr>
      </w:pPr>
    </w:p>
    <w:p w14:paraId="37CC9294" w14:textId="77777777" w:rsidR="002B69C6" w:rsidRDefault="002B69C6" w:rsidP="004E5786">
      <w:pPr>
        <w:pStyle w:val="Prrafodelista"/>
        <w:numPr>
          <w:ilvl w:val="0"/>
          <w:numId w:val="32"/>
        </w:numPr>
        <w:jc w:val="both"/>
        <w:rPr>
          <w:rFonts w:cs="Arial"/>
          <w:szCs w:val="20"/>
        </w:rPr>
      </w:pPr>
      <w:bookmarkStart w:id="71" w:name="_Toc414873291"/>
      <w:r>
        <w:t>Competencia</w:t>
      </w:r>
      <w:bookmarkEnd w:id="71"/>
      <w:r>
        <w:t xml:space="preserve">; </w:t>
      </w:r>
      <w:r w:rsidR="008175D7">
        <w:rPr>
          <w:rFonts w:cs="Arial"/>
          <w:szCs w:val="20"/>
        </w:rPr>
        <w:t>l</w:t>
      </w:r>
      <w:r w:rsidRPr="00E13AAF">
        <w:rPr>
          <w:rFonts w:cs="Arial"/>
          <w:szCs w:val="20"/>
        </w:rPr>
        <w:t xml:space="preserve">a competencia del personal contribuye a la confianza en los resultados que se presentan. </w:t>
      </w:r>
    </w:p>
    <w:p w14:paraId="3E1FFF66" w14:textId="77777777" w:rsidR="002B69C6" w:rsidRPr="00E13AAF" w:rsidRDefault="002B69C6" w:rsidP="002B69C6">
      <w:pPr>
        <w:pStyle w:val="Prrafodelista"/>
        <w:rPr>
          <w:rFonts w:cs="Arial"/>
          <w:szCs w:val="20"/>
        </w:rPr>
      </w:pPr>
    </w:p>
    <w:p w14:paraId="6C95B867" w14:textId="77777777" w:rsidR="002B69C6" w:rsidRDefault="002B69C6" w:rsidP="004E5786">
      <w:pPr>
        <w:pStyle w:val="Prrafodelista"/>
        <w:numPr>
          <w:ilvl w:val="0"/>
          <w:numId w:val="32"/>
        </w:numPr>
        <w:jc w:val="both"/>
        <w:rPr>
          <w:rFonts w:cs="Arial"/>
          <w:szCs w:val="20"/>
        </w:rPr>
      </w:pPr>
      <w:bookmarkStart w:id="72" w:name="_Toc414873292"/>
      <w:r w:rsidRPr="00E13AAF">
        <w:t>Imparcialidad</w:t>
      </w:r>
      <w:bookmarkEnd w:id="72"/>
      <w:r w:rsidRPr="00E13AAF">
        <w:t xml:space="preserve">; </w:t>
      </w:r>
      <w:r w:rsidR="008175D7">
        <w:rPr>
          <w:rFonts w:cs="Arial"/>
          <w:szCs w:val="20"/>
        </w:rPr>
        <w:t>l</w:t>
      </w:r>
      <w:r w:rsidRPr="00E13AAF">
        <w:rPr>
          <w:rFonts w:cs="Arial"/>
          <w:szCs w:val="20"/>
        </w:rPr>
        <w:t>a imparcialidad contribuye a la confianza en los resultados que se presentan. La imparcialidad no requiere independencia de un tercero. Las partes interesadas deben dar a conocer formalmente cualquier conflicto de intereses.</w:t>
      </w:r>
      <w:bookmarkStart w:id="73" w:name="_Toc414873293"/>
    </w:p>
    <w:p w14:paraId="46D04B24" w14:textId="77777777" w:rsidR="002B69C6" w:rsidRDefault="002B69C6" w:rsidP="002B69C6">
      <w:pPr>
        <w:pStyle w:val="Prrafodelista"/>
      </w:pPr>
    </w:p>
    <w:p w14:paraId="3FDF8A81" w14:textId="77777777" w:rsidR="002B69C6" w:rsidRDefault="002B69C6" w:rsidP="004E5786">
      <w:pPr>
        <w:pStyle w:val="Prrafodelista"/>
        <w:numPr>
          <w:ilvl w:val="0"/>
          <w:numId w:val="32"/>
        </w:numPr>
        <w:jc w:val="both"/>
        <w:rPr>
          <w:rFonts w:cs="Arial"/>
          <w:szCs w:val="20"/>
        </w:rPr>
      </w:pPr>
      <w:r>
        <w:t>Confidencialidad</w:t>
      </w:r>
      <w:bookmarkEnd w:id="73"/>
      <w:r>
        <w:t xml:space="preserve">; </w:t>
      </w:r>
      <w:r w:rsidR="008175D7">
        <w:rPr>
          <w:rFonts w:cs="Arial"/>
          <w:szCs w:val="20"/>
        </w:rPr>
        <w:t>c</w:t>
      </w:r>
      <w:r w:rsidRPr="00BF181E">
        <w:rPr>
          <w:rFonts w:cs="Arial"/>
          <w:szCs w:val="20"/>
        </w:rPr>
        <w:t>ualquier información confidencial necesaria para realizar la M</w:t>
      </w:r>
      <w:r w:rsidR="008175D7">
        <w:rPr>
          <w:rFonts w:cs="Arial"/>
          <w:szCs w:val="20"/>
        </w:rPr>
        <w:t>R</w:t>
      </w:r>
      <w:r>
        <w:rPr>
          <w:rFonts w:cs="Arial"/>
          <w:szCs w:val="20"/>
        </w:rPr>
        <w:t>V.</w:t>
      </w:r>
      <w:bookmarkStart w:id="74" w:name="_Toc414873294"/>
    </w:p>
    <w:p w14:paraId="7DD15C50" w14:textId="77777777" w:rsidR="002B69C6" w:rsidRDefault="002B69C6" w:rsidP="002B69C6">
      <w:pPr>
        <w:pStyle w:val="Prrafodelista"/>
      </w:pPr>
    </w:p>
    <w:p w14:paraId="63CF6704" w14:textId="77777777" w:rsidR="002B69C6" w:rsidRPr="00BF181E" w:rsidRDefault="002B69C6" w:rsidP="004E5786">
      <w:pPr>
        <w:pStyle w:val="Prrafodelista"/>
        <w:numPr>
          <w:ilvl w:val="0"/>
          <w:numId w:val="32"/>
        </w:numPr>
        <w:jc w:val="both"/>
        <w:rPr>
          <w:rFonts w:cs="Arial"/>
          <w:szCs w:val="20"/>
        </w:rPr>
      </w:pPr>
      <w:r>
        <w:t>Uso de los métodos apropiados</w:t>
      </w:r>
      <w:bookmarkEnd w:id="74"/>
      <w:r>
        <w:t xml:space="preserve">; </w:t>
      </w:r>
      <w:r w:rsidR="008175D7">
        <w:rPr>
          <w:rFonts w:cs="Arial"/>
          <w:szCs w:val="20"/>
        </w:rPr>
        <w:t>e</w:t>
      </w:r>
      <w:r w:rsidRPr="00BF181E">
        <w:rPr>
          <w:rFonts w:cs="Arial"/>
          <w:szCs w:val="20"/>
        </w:rPr>
        <w:t>l método de la MRV así como los métodos de cálculo que se seleccionan deben seguir las</w:t>
      </w:r>
      <w:r>
        <w:rPr>
          <w:rFonts w:cs="Arial"/>
          <w:szCs w:val="20"/>
        </w:rPr>
        <w:t xml:space="preserve"> buenas prácticas establecidas.</w:t>
      </w:r>
    </w:p>
    <w:p w14:paraId="26AFEB55" w14:textId="77777777" w:rsidR="002B69C6" w:rsidRPr="00B744E5" w:rsidRDefault="002B69C6" w:rsidP="002B69C6">
      <w:pPr>
        <w:spacing w:line="288" w:lineRule="auto"/>
        <w:jc w:val="both"/>
        <w:rPr>
          <w:rFonts w:cs="Arial"/>
          <w:szCs w:val="18"/>
        </w:rPr>
      </w:pPr>
    </w:p>
    <w:p w14:paraId="45E3DE6A" w14:textId="7E4AA61A" w:rsidR="002B69C6" w:rsidRDefault="00700C64" w:rsidP="002B69C6">
      <w:pPr>
        <w:spacing w:line="288" w:lineRule="auto"/>
        <w:jc w:val="both"/>
        <w:rPr>
          <w:rFonts w:cs="Arial"/>
          <w:szCs w:val="18"/>
        </w:rPr>
      </w:pPr>
      <w:r w:rsidRPr="00377954">
        <w:rPr>
          <w:rFonts w:cs="Arial"/>
          <w:b/>
          <w:szCs w:val="18"/>
        </w:rPr>
        <w:t xml:space="preserve">Medición: </w:t>
      </w:r>
      <w:r w:rsidRPr="00B744E5">
        <w:rPr>
          <w:rFonts w:cs="Arial"/>
          <w:szCs w:val="18"/>
        </w:rPr>
        <w:t>Realizar un seguimiento de los parámetros monitoreados esénciales para determinar el ahorro energéticos</w:t>
      </w:r>
      <w:r>
        <w:rPr>
          <w:rFonts w:cs="Arial"/>
          <w:szCs w:val="18"/>
        </w:rPr>
        <w:t xml:space="preserve">, como energía de entrada, trabajo de salida, tiempo de operación, flujo, presión </w:t>
      </w:r>
      <w:r w:rsidRPr="00B744E5">
        <w:rPr>
          <w:rFonts w:cs="Arial"/>
          <w:szCs w:val="18"/>
        </w:rPr>
        <w:t>y demás variables a determinar</w:t>
      </w:r>
      <w:r>
        <w:rPr>
          <w:rFonts w:cs="Arial"/>
          <w:szCs w:val="18"/>
        </w:rPr>
        <w:t>.</w:t>
      </w:r>
    </w:p>
    <w:p w14:paraId="51D86DBC" w14:textId="77777777" w:rsidR="00700C64" w:rsidRPr="00B744E5" w:rsidRDefault="00700C64" w:rsidP="002B69C6">
      <w:pPr>
        <w:spacing w:line="288" w:lineRule="auto"/>
        <w:jc w:val="both"/>
        <w:rPr>
          <w:rFonts w:cs="Arial"/>
          <w:szCs w:val="18"/>
        </w:rPr>
      </w:pPr>
    </w:p>
    <w:p w14:paraId="76F6AE58" w14:textId="77777777" w:rsidR="002B69C6" w:rsidRDefault="002B69C6" w:rsidP="002B69C6">
      <w:pPr>
        <w:spacing w:line="288" w:lineRule="auto"/>
        <w:jc w:val="both"/>
        <w:rPr>
          <w:szCs w:val="18"/>
        </w:rPr>
      </w:pPr>
      <w:r w:rsidRPr="00B744E5">
        <w:rPr>
          <w:szCs w:val="18"/>
        </w:rPr>
        <w:lastRenderedPageBreak/>
        <w:t>La medición es el primer elemento esencial en una val</w:t>
      </w:r>
      <w:r>
        <w:rPr>
          <w:szCs w:val="18"/>
        </w:rPr>
        <w:t>oración global de la eficiencia, p</w:t>
      </w:r>
      <w:r w:rsidRPr="00B744E5">
        <w:rPr>
          <w:szCs w:val="18"/>
        </w:rPr>
        <w:t xml:space="preserve">ermite la recolección de datos esenciales necesarios para llevar a cabo el reporte y, finalmente, la verificación. Lo que se requiere para la medición depende enteramente de los parámetros que se solicitan para llevar a cabo los cálculos </w:t>
      </w:r>
      <w:r>
        <w:rPr>
          <w:szCs w:val="18"/>
        </w:rPr>
        <w:t>necesarios.</w:t>
      </w:r>
    </w:p>
    <w:p w14:paraId="708B5922" w14:textId="77777777" w:rsidR="002B69C6" w:rsidRDefault="002B69C6" w:rsidP="002B69C6">
      <w:pPr>
        <w:spacing w:line="288" w:lineRule="auto"/>
        <w:jc w:val="both"/>
      </w:pPr>
      <w:r w:rsidRPr="00377954">
        <w:t>La organización debe generar un plan para la medición el cual debe considerar, como mínimo, los datos de las variables especificadas para determinar nuestro desempeño energético</w:t>
      </w:r>
      <w:r>
        <w:t>; y debe describir lo siguiente:</w:t>
      </w:r>
    </w:p>
    <w:p w14:paraId="2CE74E3C" w14:textId="77777777" w:rsidR="002B69C6" w:rsidRPr="009A4856" w:rsidRDefault="002B69C6" w:rsidP="002B69C6">
      <w:pPr>
        <w:spacing w:line="288" w:lineRule="auto"/>
        <w:jc w:val="both"/>
        <w:rPr>
          <w:szCs w:val="18"/>
        </w:rPr>
      </w:pPr>
    </w:p>
    <w:p w14:paraId="676760F0" w14:textId="66FB7F33" w:rsidR="002B69C6" w:rsidRPr="003645B1" w:rsidRDefault="002B69C6" w:rsidP="003645B1">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 xml:space="preserve">Datos del responsable del monitoreo. </w:t>
      </w:r>
    </w:p>
    <w:p w14:paraId="5FC58997" w14:textId="3AFDE310" w:rsidR="002B69C6" w:rsidRPr="003645B1" w:rsidRDefault="002B69C6" w:rsidP="003645B1">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Listado de datos y parámetros que se monitorean relativos al desempeño del equipo.</w:t>
      </w:r>
    </w:p>
    <w:p w14:paraId="383C41F1" w14:textId="79841AE2" w:rsidR="002B69C6" w:rsidRDefault="002B69C6" w:rsidP="003645B1">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Descripción de métodos y frecuencia de medición de parámetros.</w:t>
      </w:r>
    </w:p>
    <w:p w14:paraId="75611CE0" w14:textId="77777777" w:rsidR="003645B1" w:rsidRPr="003645B1" w:rsidRDefault="003645B1" w:rsidP="003645B1">
      <w:pPr>
        <w:pStyle w:val="Default"/>
        <w:spacing w:line="288" w:lineRule="auto"/>
        <w:ind w:left="720"/>
        <w:jc w:val="both"/>
        <w:rPr>
          <w:rFonts w:cs="Times New Roman"/>
          <w:color w:val="auto"/>
          <w:sz w:val="18"/>
          <w:szCs w:val="18"/>
          <w:lang w:val="es-ES_tradnl"/>
        </w:rPr>
      </w:pPr>
    </w:p>
    <w:p w14:paraId="6437625A" w14:textId="5C0848BC" w:rsidR="002B69C6" w:rsidRDefault="002B69C6" w:rsidP="003645B1">
      <w:pPr>
        <w:pStyle w:val="Default"/>
        <w:spacing w:line="288" w:lineRule="auto"/>
        <w:ind w:left="720"/>
        <w:jc w:val="both"/>
        <w:rPr>
          <w:rFonts w:cs="Times New Roman"/>
          <w:color w:val="auto"/>
          <w:sz w:val="18"/>
          <w:szCs w:val="18"/>
          <w:lang w:val="es-ES_tradnl"/>
        </w:rPr>
      </w:pPr>
      <w:r w:rsidRPr="00377954">
        <w:rPr>
          <w:rFonts w:cs="Times New Roman"/>
          <w:color w:val="auto"/>
          <w:sz w:val="18"/>
          <w:szCs w:val="18"/>
          <w:lang w:val="es-ES_tradnl"/>
        </w:rPr>
        <w:t>Se deben describir las condiciones de proceso y del equipo de monitoreo. El periodo de tiempo en el que se realiza el monitoreo, por ejemplo aquellas variables directamente relacionadas con las reducciones deben monitorearse de forma continua, otras, como las eficiencias, pueden evaluarse al menos una vez al año. El equipo de monitoreo debe considerar aspectos de calibración y certificación.</w:t>
      </w:r>
    </w:p>
    <w:p w14:paraId="299DC5BF" w14:textId="77777777" w:rsidR="003645B1" w:rsidRDefault="003645B1" w:rsidP="003645B1">
      <w:pPr>
        <w:pStyle w:val="Default"/>
        <w:spacing w:line="288" w:lineRule="auto"/>
        <w:jc w:val="both"/>
        <w:rPr>
          <w:rFonts w:cs="Times New Roman"/>
          <w:color w:val="auto"/>
          <w:sz w:val="18"/>
          <w:szCs w:val="18"/>
          <w:lang w:val="es-ES_tradnl"/>
        </w:rPr>
      </w:pPr>
    </w:p>
    <w:p w14:paraId="0D4109F6" w14:textId="4C04F613" w:rsidR="002B69C6" w:rsidRPr="003645B1" w:rsidRDefault="002B69C6" w:rsidP="003645B1">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Descripción de los procedimientos necesarios para monitoreo para asegurar consistencia, precisión, transparencia y trazabilidad en la cuantificación de indicadores de desempeño.</w:t>
      </w:r>
    </w:p>
    <w:p w14:paraId="1327E5E1" w14:textId="77777777" w:rsidR="00700C64" w:rsidRDefault="002B69C6" w:rsidP="003645B1">
      <w:pPr>
        <w:pStyle w:val="Default"/>
        <w:numPr>
          <w:ilvl w:val="0"/>
          <w:numId w:val="28"/>
        </w:numPr>
        <w:spacing w:line="288" w:lineRule="auto"/>
        <w:jc w:val="both"/>
        <w:rPr>
          <w:rFonts w:cs="Times New Roman"/>
          <w:color w:val="auto"/>
          <w:sz w:val="18"/>
          <w:szCs w:val="18"/>
          <w:lang w:val="es-ES_tradnl"/>
        </w:rPr>
      </w:pPr>
      <w:r w:rsidRPr="00377954">
        <w:rPr>
          <w:rFonts w:cs="Times New Roman"/>
          <w:color w:val="auto"/>
          <w:sz w:val="18"/>
          <w:szCs w:val="18"/>
          <w:lang w:val="es-ES_tradnl"/>
        </w:rPr>
        <w:t>Descripción del sistema de información y medidas de aseguramiento y control para la recopilación, documentación y cálculos</w:t>
      </w:r>
      <w:r w:rsidR="004B307C">
        <w:rPr>
          <w:rFonts w:cs="Times New Roman"/>
          <w:color w:val="auto"/>
          <w:sz w:val="18"/>
          <w:szCs w:val="18"/>
          <w:lang w:val="es-ES_tradnl"/>
        </w:rPr>
        <w:t>, ver Tabla 3</w:t>
      </w:r>
      <w:r w:rsidR="00700C64">
        <w:rPr>
          <w:rFonts w:cs="Times New Roman"/>
          <w:color w:val="auto"/>
          <w:sz w:val="18"/>
          <w:szCs w:val="18"/>
          <w:lang w:val="es-ES_tradnl"/>
        </w:rPr>
        <w:t>-1</w:t>
      </w:r>
      <w:r w:rsidRPr="00377954">
        <w:rPr>
          <w:rFonts w:cs="Times New Roman"/>
          <w:color w:val="auto"/>
          <w:sz w:val="18"/>
          <w:szCs w:val="18"/>
          <w:lang w:val="es-ES_tradnl"/>
        </w:rPr>
        <w:t>.</w:t>
      </w:r>
    </w:p>
    <w:p w14:paraId="7CAAB576" w14:textId="77777777" w:rsidR="00700C64" w:rsidRPr="00B770CA" w:rsidRDefault="00700C64" w:rsidP="00B770CA">
      <w:pPr>
        <w:rPr>
          <w:szCs w:val="18"/>
        </w:rPr>
      </w:pPr>
    </w:p>
    <w:p w14:paraId="3C007012" w14:textId="77777777" w:rsidR="002B69C6" w:rsidRPr="00B770CA" w:rsidRDefault="004B307C" w:rsidP="00700C64">
      <w:pPr>
        <w:pStyle w:val="Default"/>
        <w:spacing w:line="288" w:lineRule="auto"/>
        <w:jc w:val="center"/>
        <w:rPr>
          <w:rFonts w:cs="Times New Roman"/>
          <w:color w:val="auto"/>
          <w:sz w:val="16"/>
          <w:szCs w:val="18"/>
          <w:lang w:val="es-ES_tradnl"/>
        </w:rPr>
      </w:pPr>
      <w:r>
        <w:rPr>
          <w:rFonts w:cs="Times New Roman"/>
          <w:b/>
          <w:color w:val="auto"/>
          <w:sz w:val="16"/>
          <w:szCs w:val="18"/>
          <w:lang w:val="es-ES_tradnl"/>
        </w:rPr>
        <w:t>Tabla 3</w:t>
      </w:r>
      <w:r w:rsidR="00700C64" w:rsidRPr="00B770CA">
        <w:rPr>
          <w:rFonts w:cs="Times New Roman"/>
          <w:b/>
          <w:color w:val="auto"/>
          <w:sz w:val="16"/>
          <w:szCs w:val="18"/>
          <w:lang w:val="es-ES_tradnl"/>
        </w:rPr>
        <w:t>-1.</w:t>
      </w:r>
      <w:r w:rsidR="00B770CA" w:rsidRPr="00B770CA">
        <w:rPr>
          <w:rFonts w:cs="Times New Roman"/>
          <w:b/>
          <w:color w:val="auto"/>
          <w:sz w:val="16"/>
          <w:szCs w:val="18"/>
          <w:lang w:val="es-ES_tradnl"/>
        </w:rPr>
        <w:t>-</w:t>
      </w:r>
      <w:r w:rsidR="00700C64" w:rsidRPr="00B770CA">
        <w:rPr>
          <w:rFonts w:cs="Times New Roman"/>
          <w:color w:val="auto"/>
          <w:sz w:val="16"/>
          <w:szCs w:val="18"/>
          <w:lang w:val="es-ES_tradnl"/>
        </w:rPr>
        <w:t xml:space="preserve"> Elementos de la medición</w:t>
      </w:r>
      <w:r w:rsidR="00B770CA" w:rsidRPr="00B770CA">
        <w:rPr>
          <w:rFonts w:cs="Times New Roman"/>
          <w:color w:val="auto"/>
          <w:sz w:val="16"/>
          <w:szCs w:val="18"/>
          <w:lang w:val="es-ES_tradnl"/>
        </w:rPr>
        <w:t>.</w:t>
      </w:r>
    </w:p>
    <w:tbl>
      <w:tblPr>
        <w:tblStyle w:val="Tablaconcuadrcula"/>
        <w:tblpPr w:leftFromText="141" w:rightFromText="141" w:vertAnchor="text" w:horzAnchor="margin" w:tblpY="24"/>
        <w:tblW w:w="9839" w:type="dxa"/>
        <w:tblLook w:val="04A0" w:firstRow="1" w:lastRow="0" w:firstColumn="1" w:lastColumn="0" w:noHBand="0" w:noVBand="1"/>
      </w:tblPr>
      <w:tblGrid>
        <w:gridCol w:w="1133"/>
        <w:gridCol w:w="1685"/>
        <w:gridCol w:w="1414"/>
        <w:gridCol w:w="1949"/>
        <w:gridCol w:w="1943"/>
        <w:gridCol w:w="1715"/>
      </w:tblGrid>
      <w:tr w:rsidR="00700C64" w14:paraId="3C5AB4E1" w14:textId="77777777" w:rsidTr="00700C64">
        <w:trPr>
          <w:trHeight w:val="372"/>
        </w:trPr>
        <w:tc>
          <w:tcPr>
            <w:tcW w:w="9839" w:type="dxa"/>
            <w:gridSpan w:val="6"/>
            <w:shd w:val="clear" w:color="auto" w:fill="17365D" w:themeFill="text2" w:themeFillShade="BF"/>
            <w:vAlign w:val="center"/>
          </w:tcPr>
          <w:p w14:paraId="77D83448" w14:textId="77777777" w:rsidR="00700C64" w:rsidRDefault="00700C64" w:rsidP="00700C64">
            <w:pPr>
              <w:jc w:val="center"/>
              <w:rPr>
                <w:rFonts w:cs="Arial"/>
                <w:b/>
              </w:rPr>
            </w:pPr>
            <w:r>
              <w:rPr>
                <w:rFonts w:cs="Arial"/>
                <w:b/>
              </w:rPr>
              <w:t>PROCESO DE MEDICIÓN</w:t>
            </w:r>
          </w:p>
        </w:tc>
      </w:tr>
      <w:tr w:rsidR="00700C64" w14:paraId="38EDD24F" w14:textId="77777777" w:rsidTr="00ED7AE9">
        <w:trPr>
          <w:trHeight w:val="740"/>
        </w:trPr>
        <w:tc>
          <w:tcPr>
            <w:tcW w:w="1132" w:type="dxa"/>
            <w:shd w:val="clear" w:color="auto" w:fill="C6D9F1" w:themeFill="text2" w:themeFillTint="33"/>
            <w:vAlign w:val="center"/>
          </w:tcPr>
          <w:p w14:paraId="7ED9E5FD" w14:textId="77777777" w:rsidR="00700C64" w:rsidRPr="00700C64" w:rsidRDefault="00700C64" w:rsidP="00ED7AE9">
            <w:pPr>
              <w:jc w:val="center"/>
              <w:rPr>
                <w:rFonts w:cs="Arial"/>
                <w:b/>
                <w:sz w:val="16"/>
              </w:rPr>
            </w:pPr>
            <w:r w:rsidRPr="00700C64">
              <w:rPr>
                <w:rFonts w:cs="Arial"/>
                <w:b/>
                <w:sz w:val="16"/>
              </w:rPr>
              <w:t>Variable a medir</w:t>
            </w:r>
          </w:p>
        </w:tc>
        <w:tc>
          <w:tcPr>
            <w:tcW w:w="1686" w:type="dxa"/>
            <w:shd w:val="clear" w:color="auto" w:fill="C6D9F1" w:themeFill="text2" w:themeFillTint="33"/>
            <w:vAlign w:val="center"/>
          </w:tcPr>
          <w:p w14:paraId="08591B57" w14:textId="77777777" w:rsidR="00700C64" w:rsidRPr="00700C64" w:rsidRDefault="00700C64" w:rsidP="00ED7AE9">
            <w:pPr>
              <w:jc w:val="center"/>
              <w:rPr>
                <w:rFonts w:cs="Arial"/>
                <w:b/>
                <w:sz w:val="16"/>
              </w:rPr>
            </w:pPr>
            <w:r w:rsidRPr="00700C64">
              <w:rPr>
                <w:rFonts w:cs="Arial"/>
                <w:b/>
                <w:sz w:val="16"/>
              </w:rPr>
              <w:t>Instrumento de medición</w:t>
            </w:r>
          </w:p>
        </w:tc>
        <w:tc>
          <w:tcPr>
            <w:tcW w:w="1414" w:type="dxa"/>
            <w:shd w:val="clear" w:color="auto" w:fill="C6D9F1" w:themeFill="text2" w:themeFillTint="33"/>
            <w:vAlign w:val="center"/>
          </w:tcPr>
          <w:p w14:paraId="5D7A98F8" w14:textId="77777777" w:rsidR="00700C64" w:rsidRPr="00700C64" w:rsidRDefault="00700C64" w:rsidP="00ED7AE9">
            <w:pPr>
              <w:jc w:val="center"/>
              <w:rPr>
                <w:rFonts w:cs="Arial"/>
                <w:b/>
                <w:sz w:val="16"/>
              </w:rPr>
            </w:pPr>
            <w:r w:rsidRPr="00700C64">
              <w:rPr>
                <w:rFonts w:cs="Arial"/>
                <w:b/>
                <w:sz w:val="16"/>
              </w:rPr>
              <w:t>Calibración</w:t>
            </w:r>
          </w:p>
        </w:tc>
        <w:tc>
          <w:tcPr>
            <w:tcW w:w="1949" w:type="dxa"/>
            <w:shd w:val="clear" w:color="auto" w:fill="C6D9F1" w:themeFill="text2" w:themeFillTint="33"/>
            <w:vAlign w:val="center"/>
          </w:tcPr>
          <w:p w14:paraId="434B3D0F" w14:textId="77777777" w:rsidR="00700C64" w:rsidRPr="00700C64" w:rsidRDefault="00700C64" w:rsidP="00ED7AE9">
            <w:pPr>
              <w:jc w:val="center"/>
              <w:rPr>
                <w:rFonts w:cs="Arial"/>
                <w:b/>
                <w:sz w:val="16"/>
              </w:rPr>
            </w:pPr>
            <w:r w:rsidRPr="00700C64">
              <w:rPr>
                <w:rFonts w:cs="Arial"/>
                <w:b/>
                <w:sz w:val="16"/>
              </w:rPr>
              <w:t>Trazabilidad</w:t>
            </w:r>
          </w:p>
        </w:tc>
        <w:tc>
          <w:tcPr>
            <w:tcW w:w="1943" w:type="dxa"/>
            <w:shd w:val="clear" w:color="auto" w:fill="C6D9F1" w:themeFill="text2" w:themeFillTint="33"/>
            <w:vAlign w:val="center"/>
          </w:tcPr>
          <w:p w14:paraId="38722F8F" w14:textId="77777777" w:rsidR="00700C64" w:rsidRPr="00700C64" w:rsidRDefault="00700C64" w:rsidP="00ED7AE9">
            <w:pPr>
              <w:jc w:val="center"/>
              <w:rPr>
                <w:rFonts w:cs="Arial"/>
                <w:b/>
                <w:sz w:val="16"/>
              </w:rPr>
            </w:pPr>
            <w:r w:rsidRPr="00700C64">
              <w:rPr>
                <w:rFonts w:cs="Arial"/>
                <w:b/>
                <w:sz w:val="16"/>
              </w:rPr>
              <w:t>Frecuencia de registro de datos</w:t>
            </w:r>
          </w:p>
        </w:tc>
        <w:tc>
          <w:tcPr>
            <w:tcW w:w="1715" w:type="dxa"/>
            <w:shd w:val="clear" w:color="auto" w:fill="C6D9F1" w:themeFill="text2" w:themeFillTint="33"/>
            <w:vAlign w:val="center"/>
          </w:tcPr>
          <w:p w14:paraId="0F9742E4" w14:textId="77777777" w:rsidR="00700C64" w:rsidRPr="00700C64" w:rsidRDefault="00700C64" w:rsidP="00ED7AE9">
            <w:pPr>
              <w:jc w:val="center"/>
              <w:rPr>
                <w:rFonts w:cs="Arial"/>
                <w:b/>
                <w:sz w:val="16"/>
              </w:rPr>
            </w:pPr>
            <w:r w:rsidRPr="00700C64">
              <w:rPr>
                <w:rFonts w:cs="Arial"/>
                <w:b/>
                <w:sz w:val="16"/>
              </w:rPr>
              <w:t>Responsable de levantamiento de datos</w:t>
            </w:r>
          </w:p>
        </w:tc>
      </w:tr>
      <w:tr w:rsidR="00700C64" w:rsidRPr="004B7402" w14:paraId="723AAD85" w14:textId="77777777" w:rsidTr="00700C64">
        <w:tc>
          <w:tcPr>
            <w:tcW w:w="1132" w:type="dxa"/>
            <w:vAlign w:val="center"/>
          </w:tcPr>
          <w:p w14:paraId="16AA045B" w14:textId="77777777" w:rsidR="00700C64" w:rsidRPr="004B7402" w:rsidRDefault="00700C64" w:rsidP="00700C64">
            <w:pPr>
              <w:jc w:val="center"/>
              <w:rPr>
                <w:rFonts w:cs="Arial"/>
                <w:sz w:val="16"/>
              </w:rPr>
            </w:pPr>
            <w:r w:rsidRPr="004B7402">
              <w:rPr>
                <w:rFonts w:cs="Arial"/>
                <w:sz w:val="16"/>
              </w:rPr>
              <w:t>Energía Eléctrica</w:t>
            </w:r>
          </w:p>
        </w:tc>
        <w:tc>
          <w:tcPr>
            <w:tcW w:w="1686" w:type="dxa"/>
            <w:vAlign w:val="center"/>
          </w:tcPr>
          <w:p w14:paraId="1375E0DE" w14:textId="77777777" w:rsidR="008175D7" w:rsidRPr="00ED7AE9" w:rsidRDefault="008175D7" w:rsidP="00700C64">
            <w:pPr>
              <w:jc w:val="center"/>
              <w:rPr>
                <w:rFonts w:cs="Arial"/>
                <w:sz w:val="16"/>
              </w:rPr>
            </w:pPr>
            <w:r w:rsidRPr="00ED7AE9">
              <w:rPr>
                <w:rFonts w:cs="Arial"/>
                <w:sz w:val="16"/>
              </w:rPr>
              <w:t>Vóltmetro</w:t>
            </w:r>
          </w:p>
          <w:p w14:paraId="2C4054E7" w14:textId="77777777" w:rsidR="00700C64" w:rsidRPr="00ED7AE9" w:rsidRDefault="008175D7" w:rsidP="008175D7">
            <w:pPr>
              <w:jc w:val="center"/>
              <w:rPr>
                <w:rFonts w:cs="Arial"/>
                <w:sz w:val="16"/>
              </w:rPr>
            </w:pPr>
            <w:r w:rsidRPr="00ED7AE9">
              <w:rPr>
                <w:rFonts w:cs="Arial"/>
                <w:sz w:val="16"/>
              </w:rPr>
              <w:t>Ampérmetro</w:t>
            </w:r>
            <w:r w:rsidR="00700C64" w:rsidRPr="00ED7AE9">
              <w:rPr>
                <w:rFonts w:cs="Arial"/>
                <w:sz w:val="16"/>
              </w:rPr>
              <w:t xml:space="preserve"> Analizadores de redes</w:t>
            </w:r>
          </w:p>
        </w:tc>
        <w:tc>
          <w:tcPr>
            <w:tcW w:w="1414" w:type="dxa"/>
            <w:vMerge w:val="restart"/>
            <w:vAlign w:val="center"/>
          </w:tcPr>
          <w:p w14:paraId="3B05FADC" w14:textId="77777777" w:rsidR="00700C64" w:rsidRPr="004B7402" w:rsidRDefault="00700C64" w:rsidP="00700C64">
            <w:pPr>
              <w:jc w:val="center"/>
              <w:rPr>
                <w:rFonts w:cs="Arial"/>
              </w:rPr>
            </w:pPr>
            <w:r w:rsidRPr="00ED7AE9">
              <w:rPr>
                <w:rFonts w:cs="Arial"/>
                <w:sz w:val="16"/>
              </w:rPr>
              <w:t>Certificados de calibración vigentes</w:t>
            </w:r>
          </w:p>
        </w:tc>
        <w:tc>
          <w:tcPr>
            <w:tcW w:w="1949" w:type="dxa"/>
            <w:vMerge w:val="restart"/>
            <w:vAlign w:val="center"/>
          </w:tcPr>
          <w:p w14:paraId="6F7594B3" w14:textId="77777777" w:rsidR="00700C64" w:rsidRPr="00ED7AE9" w:rsidRDefault="00700C64" w:rsidP="00700C64">
            <w:pPr>
              <w:jc w:val="center"/>
              <w:rPr>
                <w:rFonts w:cs="Arial"/>
                <w:sz w:val="16"/>
              </w:rPr>
            </w:pPr>
            <w:r w:rsidRPr="00ED7AE9">
              <w:rPr>
                <w:rFonts w:cs="Arial"/>
                <w:sz w:val="16"/>
              </w:rPr>
              <w:t>Bitácoras de levantamiento de datos</w:t>
            </w:r>
          </w:p>
        </w:tc>
        <w:tc>
          <w:tcPr>
            <w:tcW w:w="1943" w:type="dxa"/>
            <w:vMerge w:val="restart"/>
            <w:vAlign w:val="center"/>
          </w:tcPr>
          <w:p w14:paraId="0CD67B82" w14:textId="77777777" w:rsidR="00700C64" w:rsidRPr="00ED7AE9" w:rsidRDefault="00700C64" w:rsidP="00700C64">
            <w:pPr>
              <w:jc w:val="center"/>
              <w:rPr>
                <w:rFonts w:cs="Arial"/>
                <w:sz w:val="16"/>
              </w:rPr>
            </w:pPr>
            <w:r w:rsidRPr="00ED7AE9">
              <w:rPr>
                <w:rFonts w:cs="Arial"/>
                <w:sz w:val="16"/>
              </w:rPr>
              <w:t>Por hora</w:t>
            </w:r>
          </w:p>
        </w:tc>
        <w:tc>
          <w:tcPr>
            <w:tcW w:w="1715" w:type="dxa"/>
            <w:vMerge w:val="restart"/>
            <w:vAlign w:val="center"/>
          </w:tcPr>
          <w:p w14:paraId="1B4CF409" w14:textId="77777777" w:rsidR="00700C64" w:rsidRPr="00ED7AE9" w:rsidRDefault="00700C64" w:rsidP="00700C64">
            <w:pPr>
              <w:jc w:val="center"/>
              <w:rPr>
                <w:rFonts w:cs="Arial"/>
                <w:sz w:val="16"/>
              </w:rPr>
            </w:pPr>
            <w:r w:rsidRPr="00ED7AE9">
              <w:rPr>
                <w:rFonts w:cs="Arial"/>
                <w:sz w:val="16"/>
              </w:rPr>
              <w:t>Persona o sistema encargado del registro de datos en los elementos de trazabilidad</w:t>
            </w:r>
          </w:p>
        </w:tc>
      </w:tr>
      <w:tr w:rsidR="00700C64" w:rsidRPr="004B7402" w14:paraId="6D6EDF95" w14:textId="77777777" w:rsidTr="00700C64">
        <w:tc>
          <w:tcPr>
            <w:tcW w:w="1132" w:type="dxa"/>
            <w:vAlign w:val="center"/>
          </w:tcPr>
          <w:p w14:paraId="501FC69E" w14:textId="77777777" w:rsidR="00700C64" w:rsidRPr="004B7402" w:rsidRDefault="00700C64" w:rsidP="00700C64">
            <w:pPr>
              <w:jc w:val="center"/>
              <w:rPr>
                <w:rFonts w:cs="Arial"/>
                <w:sz w:val="16"/>
              </w:rPr>
            </w:pPr>
            <w:r w:rsidRPr="004B7402">
              <w:rPr>
                <w:rFonts w:cs="Arial"/>
                <w:sz w:val="16"/>
              </w:rPr>
              <w:t>Flujo (m</w:t>
            </w:r>
            <w:r w:rsidRPr="004B7402">
              <w:rPr>
                <w:rFonts w:ascii="Calibri" w:hAnsi="Calibri" w:cs="Arial"/>
                <w:sz w:val="16"/>
              </w:rPr>
              <w:t>³/hr)</w:t>
            </w:r>
          </w:p>
        </w:tc>
        <w:tc>
          <w:tcPr>
            <w:tcW w:w="1686" w:type="dxa"/>
            <w:vAlign w:val="center"/>
          </w:tcPr>
          <w:p w14:paraId="6E138C9D" w14:textId="77777777" w:rsidR="00700C64" w:rsidRPr="00ED7AE9" w:rsidRDefault="00700C64" w:rsidP="00700C64">
            <w:pPr>
              <w:jc w:val="center"/>
              <w:rPr>
                <w:rFonts w:cs="Arial"/>
                <w:sz w:val="16"/>
              </w:rPr>
            </w:pPr>
            <w:r w:rsidRPr="00ED7AE9">
              <w:rPr>
                <w:rFonts w:cs="Arial"/>
                <w:sz w:val="16"/>
              </w:rPr>
              <w:t>Caudalímetros</w:t>
            </w:r>
          </w:p>
        </w:tc>
        <w:tc>
          <w:tcPr>
            <w:tcW w:w="1414" w:type="dxa"/>
            <w:vMerge/>
            <w:vAlign w:val="center"/>
          </w:tcPr>
          <w:p w14:paraId="7F064E7B" w14:textId="77777777" w:rsidR="00700C64" w:rsidRPr="004B7402" w:rsidRDefault="00700C64" w:rsidP="00700C64">
            <w:pPr>
              <w:jc w:val="center"/>
              <w:rPr>
                <w:rFonts w:cs="Arial"/>
              </w:rPr>
            </w:pPr>
          </w:p>
        </w:tc>
        <w:tc>
          <w:tcPr>
            <w:tcW w:w="1949" w:type="dxa"/>
            <w:vMerge/>
            <w:vAlign w:val="center"/>
          </w:tcPr>
          <w:p w14:paraId="2FFDB0CE" w14:textId="77777777" w:rsidR="00700C64" w:rsidRPr="00ED7AE9" w:rsidRDefault="00700C64" w:rsidP="00700C64">
            <w:pPr>
              <w:jc w:val="center"/>
              <w:rPr>
                <w:rFonts w:cs="Arial"/>
                <w:sz w:val="16"/>
              </w:rPr>
            </w:pPr>
          </w:p>
        </w:tc>
        <w:tc>
          <w:tcPr>
            <w:tcW w:w="1943" w:type="dxa"/>
            <w:vMerge/>
            <w:vAlign w:val="center"/>
          </w:tcPr>
          <w:p w14:paraId="3274ACDF" w14:textId="77777777" w:rsidR="00700C64" w:rsidRPr="00ED7AE9" w:rsidRDefault="00700C64" w:rsidP="00700C64">
            <w:pPr>
              <w:jc w:val="center"/>
              <w:rPr>
                <w:rFonts w:cs="Arial"/>
                <w:sz w:val="16"/>
              </w:rPr>
            </w:pPr>
          </w:p>
        </w:tc>
        <w:tc>
          <w:tcPr>
            <w:tcW w:w="1715" w:type="dxa"/>
            <w:vMerge/>
          </w:tcPr>
          <w:p w14:paraId="4118BF47" w14:textId="77777777" w:rsidR="00700C64" w:rsidRPr="004B7402" w:rsidRDefault="00700C64" w:rsidP="00700C64">
            <w:pPr>
              <w:jc w:val="center"/>
              <w:rPr>
                <w:rFonts w:cs="Arial"/>
              </w:rPr>
            </w:pPr>
          </w:p>
        </w:tc>
      </w:tr>
      <w:tr w:rsidR="00700C64" w:rsidRPr="004B7402" w14:paraId="337F23D9" w14:textId="77777777" w:rsidTr="00700C64">
        <w:tc>
          <w:tcPr>
            <w:tcW w:w="1132" w:type="dxa"/>
            <w:vAlign w:val="center"/>
          </w:tcPr>
          <w:p w14:paraId="51843A55" w14:textId="77777777" w:rsidR="00700C64" w:rsidRPr="004B7402" w:rsidRDefault="00700C64" w:rsidP="00700C64">
            <w:pPr>
              <w:jc w:val="center"/>
              <w:rPr>
                <w:rFonts w:cs="Arial"/>
                <w:sz w:val="16"/>
              </w:rPr>
            </w:pPr>
            <w:r w:rsidRPr="004B7402">
              <w:rPr>
                <w:rFonts w:cs="Arial"/>
                <w:sz w:val="16"/>
              </w:rPr>
              <w:t>Presión (Pa)</w:t>
            </w:r>
          </w:p>
        </w:tc>
        <w:tc>
          <w:tcPr>
            <w:tcW w:w="1686" w:type="dxa"/>
            <w:vAlign w:val="center"/>
          </w:tcPr>
          <w:p w14:paraId="58BEBB99" w14:textId="77777777" w:rsidR="00700C64" w:rsidRPr="00ED7AE9" w:rsidRDefault="00700C64" w:rsidP="00700C64">
            <w:pPr>
              <w:jc w:val="center"/>
              <w:rPr>
                <w:rFonts w:cs="Arial"/>
                <w:sz w:val="16"/>
              </w:rPr>
            </w:pPr>
            <w:r w:rsidRPr="00ED7AE9">
              <w:rPr>
                <w:rFonts w:cs="Arial"/>
                <w:sz w:val="16"/>
              </w:rPr>
              <w:t>Barómetros</w:t>
            </w:r>
          </w:p>
        </w:tc>
        <w:tc>
          <w:tcPr>
            <w:tcW w:w="1414" w:type="dxa"/>
            <w:vMerge/>
            <w:vAlign w:val="center"/>
          </w:tcPr>
          <w:p w14:paraId="282FCBED" w14:textId="77777777" w:rsidR="00700C64" w:rsidRPr="004B7402" w:rsidRDefault="00700C64" w:rsidP="00700C64">
            <w:pPr>
              <w:jc w:val="center"/>
              <w:rPr>
                <w:rFonts w:cs="Arial"/>
              </w:rPr>
            </w:pPr>
          </w:p>
        </w:tc>
        <w:tc>
          <w:tcPr>
            <w:tcW w:w="1949" w:type="dxa"/>
            <w:vMerge w:val="restart"/>
            <w:vAlign w:val="center"/>
          </w:tcPr>
          <w:p w14:paraId="4CAF19CA" w14:textId="77777777" w:rsidR="00700C64" w:rsidRPr="00ED7AE9" w:rsidRDefault="00700C64" w:rsidP="00700C64">
            <w:pPr>
              <w:jc w:val="center"/>
              <w:rPr>
                <w:rFonts w:cs="Arial"/>
                <w:sz w:val="16"/>
              </w:rPr>
            </w:pPr>
            <w:r w:rsidRPr="00ED7AE9">
              <w:rPr>
                <w:rFonts w:cs="Arial"/>
                <w:sz w:val="16"/>
              </w:rPr>
              <w:t>Bitácoras digitales</w:t>
            </w:r>
          </w:p>
        </w:tc>
        <w:tc>
          <w:tcPr>
            <w:tcW w:w="1943" w:type="dxa"/>
            <w:vMerge w:val="restart"/>
            <w:vAlign w:val="center"/>
          </w:tcPr>
          <w:p w14:paraId="747D3A4A" w14:textId="77777777" w:rsidR="00700C64" w:rsidRPr="00ED7AE9" w:rsidRDefault="00700C64" w:rsidP="00700C64">
            <w:pPr>
              <w:jc w:val="center"/>
              <w:rPr>
                <w:rFonts w:cs="Arial"/>
                <w:sz w:val="16"/>
              </w:rPr>
            </w:pPr>
            <w:r w:rsidRPr="00ED7AE9">
              <w:rPr>
                <w:rFonts w:cs="Arial"/>
                <w:sz w:val="16"/>
              </w:rPr>
              <w:t>Diario</w:t>
            </w:r>
          </w:p>
        </w:tc>
        <w:tc>
          <w:tcPr>
            <w:tcW w:w="1715" w:type="dxa"/>
            <w:vMerge/>
          </w:tcPr>
          <w:p w14:paraId="033215E8" w14:textId="77777777" w:rsidR="00700C64" w:rsidRPr="004B7402" w:rsidRDefault="00700C64" w:rsidP="00700C64">
            <w:pPr>
              <w:jc w:val="center"/>
              <w:rPr>
                <w:rFonts w:cs="Arial"/>
              </w:rPr>
            </w:pPr>
          </w:p>
        </w:tc>
      </w:tr>
      <w:tr w:rsidR="00700C64" w:rsidRPr="004B7402" w14:paraId="76B34837" w14:textId="77777777" w:rsidTr="00ED7AE9">
        <w:trPr>
          <w:trHeight w:val="414"/>
        </w:trPr>
        <w:tc>
          <w:tcPr>
            <w:tcW w:w="1132" w:type="dxa"/>
            <w:vAlign w:val="center"/>
          </w:tcPr>
          <w:p w14:paraId="2F8F0903" w14:textId="77777777" w:rsidR="00700C64" w:rsidRPr="004B7402" w:rsidRDefault="00700C64" w:rsidP="00700C64">
            <w:pPr>
              <w:jc w:val="center"/>
              <w:rPr>
                <w:rFonts w:cs="Arial"/>
                <w:sz w:val="16"/>
              </w:rPr>
            </w:pPr>
            <w:r w:rsidRPr="004B7402">
              <w:rPr>
                <w:rFonts w:cs="Arial"/>
                <w:sz w:val="16"/>
              </w:rPr>
              <w:t>Temperatura (C)</w:t>
            </w:r>
          </w:p>
        </w:tc>
        <w:tc>
          <w:tcPr>
            <w:tcW w:w="1686" w:type="dxa"/>
            <w:vAlign w:val="center"/>
          </w:tcPr>
          <w:p w14:paraId="1D598605" w14:textId="77777777" w:rsidR="00700C64" w:rsidRPr="00ED7AE9" w:rsidRDefault="00700C64" w:rsidP="00700C64">
            <w:pPr>
              <w:jc w:val="center"/>
              <w:rPr>
                <w:rFonts w:cs="Arial"/>
                <w:sz w:val="16"/>
              </w:rPr>
            </w:pPr>
            <w:r w:rsidRPr="00ED7AE9">
              <w:rPr>
                <w:rFonts w:cs="Arial"/>
                <w:sz w:val="16"/>
              </w:rPr>
              <w:t>Termómetros</w:t>
            </w:r>
          </w:p>
        </w:tc>
        <w:tc>
          <w:tcPr>
            <w:tcW w:w="1414" w:type="dxa"/>
            <w:vMerge/>
            <w:vAlign w:val="center"/>
          </w:tcPr>
          <w:p w14:paraId="0E771DB3" w14:textId="77777777" w:rsidR="00700C64" w:rsidRPr="004B7402" w:rsidRDefault="00700C64" w:rsidP="00700C64">
            <w:pPr>
              <w:jc w:val="center"/>
              <w:rPr>
                <w:rFonts w:cs="Arial"/>
              </w:rPr>
            </w:pPr>
          </w:p>
        </w:tc>
        <w:tc>
          <w:tcPr>
            <w:tcW w:w="1949" w:type="dxa"/>
            <w:vMerge/>
            <w:vAlign w:val="center"/>
          </w:tcPr>
          <w:p w14:paraId="0ABB1221" w14:textId="77777777" w:rsidR="00700C64" w:rsidRPr="00ED7AE9" w:rsidRDefault="00700C64" w:rsidP="00700C64">
            <w:pPr>
              <w:jc w:val="center"/>
              <w:rPr>
                <w:rFonts w:cs="Arial"/>
                <w:sz w:val="16"/>
              </w:rPr>
            </w:pPr>
          </w:p>
        </w:tc>
        <w:tc>
          <w:tcPr>
            <w:tcW w:w="1943" w:type="dxa"/>
            <w:vMerge/>
            <w:vAlign w:val="center"/>
          </w:tcPr>
          <w:p w14:paraId="45B33502" w14:textId="77777777" w:rsidR="00700C64" w:rsidRPr="00ED7AE9" w:rsidRDefault="00700C64" w:rsidP="00700C64">
            <w:pPr>
              <w:jc w:val="center"/>
              <w:rPr>
                <w:rFonts w:cs="Arial"/>
                <w:sz w:val="16"/>
              </w:rPr>
            </w:pPr>
          </w:p>
        </w:tc>
        <w:tc>
          <w:tcPr>
            <w:tcW w:w="1715" w:type="dxa"/>
            <w:vMerge/>
          </w:tcPr>
          <w:p w14:paraId="07057056" w14:textId="77777777" w:rsidR="00700C64" w:rsidRPr="004B7402" w:rsidRDefault="00700C64" w:rsidP="00700C64">
            <w:pPr>
              <w:jc w:val="center"/>
              <w:rPr>
                <w:rFonts w:cs="Arial"/>
              </w:rPr>
            </w:pPr>
          </w:p>
        </w:tc>
      </w:tr>
      <w:tr w:rsidR="00700C64" w:rsidRPr="004B7402" w14:paraId="2B7DCAC7" w14:textId="77777777" w:rsidTr="00ED7AE9">
        <w:trPr>
          <w:trHeight w:val="421"/>
        </w:trPr>
        <w:tc>
          <w:tcPr>
            <w:tcW w:w="1132" w:type="dxa"/>
            <w:vAlign w:val="center"/>
          </w:tcPr>
          <w:p w14:paraId="56E64FEE" w14:textId="77777777" w:rsidR="00700C64" w:rsidRPr="004B7402" w:rsidRDefault="00700C64" w:rsidP="00700C64">
            <w:pPr>
              <w:jc w:val="center"/>
              <w:rPr>
                <w:rFonts w:cs="Arial"/>
                <w:sz w:val="16"/>
              </w:rPr>
            </w:pPr>
            <w:r w:rsidRPr="004B7402">
              <w:rPr>
                <w:rFonts w:cs="Arial"/>
                <w:sz w:val="16"/>
              </w:rPr>
              <w:t>Velocidad (RPM)</w:t>
            </w:r>
          </w:p>
        </w:tc>
        <w:tc>
          <w:tcPr>
            <w:tcW w:w="1686" w:type="dxa"/>
            <w:vAlign w:val="center"/>
          </w:tcPr>
          <w:p w14:paraId="5C95314E" w14:textId="77777777" w:rsidR="00700C64" w:rsidRPr="00ED7AE9" w:rsidRDefault="00700C64" w:rsidP="00700C64">
            <w:pPr>
              <w:jc w:val="center"/>
              <w:rPr>
                <w:rFonts w:cs="Arial"/>
                <w:sz w:val="16"/>
              </w:rPr>
            </w:pPr>
            <w:r w:rsidRPr="00ED7AE9">
              <w:rPr>
                <w:rFonts w:cs="Arial"/>
                <w:sz w:val="16"/>
              </w:rPr>
              <w:t>Tacómetros</w:t>
            </w:r>
          </w:p>
        </w:tc>
        <w:tc>
          <w:tcPr>
            <w:tcW w:w="1414" w:type="dxa"/>
            <w:vMerge/>
            <w:vAlign w:val="center"/>
          </w:tcPr>
          <w:p w14:paraId="629160FD" w14:textId="77777777" w:rsidR="00700C64" w:rsidRPr="004B7402" w:rsidRDefault="00700C64" w:rsidP="00700C64">
            <w:pPr>
              <w:jc w:val="center"/>
              <w:rPr>
                <w:rFonts w:cs="Arial"/>
              </w:rPr>
            </w:pPr>
          </w:p>
        </w:tc>
        <w:tc>
          <w:tcPr>
            <w:tcW w:w="1949" w:type="dxa"/>
            <w:vMerge w:val="restart"/>
            <w:vAlign w:val="center"/>
          </w:tcPr>
          <w:p w14:paraId="7E42BA13" w14:textId="77777777" w:rsidR="00700C64" w:rsidRPr="00ED7AE9" w:rsidRDefault="00700C64" w:rsidP="00700C64">
            <w:pPr>
              <w:jc w:val="center"/>
              <w:rPr>
                <w:rFonts w:cs="Arial"/>
                <w:sz w:val="16"/>
              </w:rPr>
            </w:pPr>
            <w:r w:rsidRPr="00ED7AE9">
              <w:rPr>
                <w:rFonts w:cs="Arial"/>
                <w:sz w:val="16"/>
              </w:rPr>
              <w:t>Facturas</w:t>
            </w:r>
          </w:p>
        </w:tc>
        <w:tc>
          <w:tcPr>
            <w:tcW w:w="1943" w:type="dxa"/>
            <w:vMerge w:val="restart"/>
            <w:vAlign w:val="center"/>
          </w:tcPr>
          <w:p w14:paraId="60E967E2" w14:textId="77777777" w:rsidR="00700C64" w:rsidRPr="00ED7AE9" w:rsidRDefault="00700C64" w:rsidP="00700C64">
            <w:pPr>
              <w:jc w:val="center"/>
              <w:rPr>
                <w:rFonts w:cs="Arial"/>
                <w:sz w:val="16"/>
              </w:rPr>
            </w:pPr>
            <w:r w:rsidRPr="00ED7AE9">
              <w:rPr>
                <w:rFonts w:cs="Arial"/>
                <w:sz w:val="16"/>
              </w:rPr>
              <w:t>Semanal</w:t>
            </w:r>
          </w:p>
        </w:tc>
        <w:tc>
          <w:tcPr>
            <w:tcW w:w="1715" w:type="dxa"/>
            <w:vMerge/>
          </w:tcPr>
          <w:p w14:paraId="7543220A" w14:textId="77777777" w:rsidR="00700C64" w:rsidRPr="004B7402" w:rsidRDefault="00700C64" w:rsidP="00700C64">
            <w:pPr>
              <w:jc w:val="center"/>
              <w:rPr>
                <w:rFonts w:cs="Arial"/>
              </w:rPr>
            </w:pPr>
          </w:p>
        </w:tc>
      </w:tr>
      <w:tr w:rsidR="00700C64" w:rsidRPr="004B7402" w14:paraId="7956D0B9" w14:textId="77777777" w:rsidTr="00ED7AE9">
        <w:trPr>
          <w:trHeight w:val="413"/>
        </w:trPr>
        <w:tc>
          <w:tcPr>
            <w:tcW w:w="1132" w:type="dxa"/>
            <w:vAlign w:val="center"/>
          </w:tcPr>
          <w:p w14:paraId="13D8F290" w14:textId="77777777" w:rsidR="00700C64" w:rsidRPr="00B630F2" w:rsidRDefault="00700C64" w:rsidP="00700C64">
            <w:pPr>
              <w:jc w:val="center"/>
              <w:rPr>
                <w:rFonts w:cs="Arial"/>
                <w:sz w:val="16"/>
                <w:lang w:val="pt-BR"/>
              </w:rPr>
            </w:pPr>
            <w:r w:rsidRPr="00B630F2">
              <w:rPr>
                <w:rFonts w:cs="Arial"/>
                <w:sz w:val="16"/>
                <w:lang w:val="pt-BR"/>
              </w:rPr>
              <w:t>Flujo de Aire (CFM, m/s)</w:t>
            </w:r>
          </w:p>
        </w:tc>
        <w:tc>
          <w:tcPr>
            <w:tcW w:w="1686" w:type="dxa"/>
            <w:vAlign w:val="center"/>
          </w:tcPr>
          <w:p w14:paraId="04DE2F9F" w14:textId="77777777" w:rsidR="00700C64" w:rsidRPr="00ED7AE9" w:rsidRDefault="00700C64" w:rsidP="00700C64">
            <w:pPr>
              <w:jc w:val="center"/>
              <w:rPr>
                <w:rFonts w:cs="Arial"/>
                <w:sz w:val="16"/>
              </w:rPr>
            </w:pPr>
            <w:r w:rsidRPr="00ED7AE9">
              <w:rPr>
                <w:rFonts w:cs="Arial"/>
                <w:sz w:val="16"/>
              </w:rPr>
              <w:t>Anemómetro</w:t>
            </w:r>
          </w:p>
        </w:tc>
        <w:tc>
          <w:tcPr>
            <w:tcW w:w="1414" w:type="dxa"/>
            <w:vMerge/>
            <w:vAlign w:val="center"/>
          </w:tcPr>
          <w:p w14:paraId="5AD587CE" w14:textId="77777777" w:rsidR="00700C64" w:rsidRPr="004B7402" w:rsidRDefault="00700C64" w:rsidP="00700C64">
            <w:pPr>
              <w:jc w:val="center"/>
              <w:rPr>
                <w:rFonts w:cs="Arial"/>
              </w:rPr>
            </w:pPr>
          </w:p>
        </w:tc>
        <w:tc>
          <w:tcPr>
            <w:tcW w:w="1949" w:type="dxa"/>
            <w:vMerge/>
            <w:vAlign w:val="center"/>
          </w:tcPr>
          <w:p w14:paraId="4CC7C7A5" w14:textId="77777777" w:rsidR="00700C64" w:rsidRPr="004B7402" w:rsidRDefault="00700C64" w:rsidP="00700C64">
            <w:pPr>
              <w:jc w:val="center"/>
              <w:rPr>
                <w:rFonts w:cs="Arial"/>
              </w:rPr>
            </w:pPr>
          </w:p>
        </w:tc>
        <w:tc>
          <w:tcPr>
            <w:tcW w:w="1943" w:type="dxa"/>
            <w:vMerge/>
            <w:vAlign w:val="center"/>
          </w:tcPr>
          <w:p w14:paraId="2742EEAB" w14:textId="77777777" w:rsidR="00700C64" w:rsidRPr="004B7402" w:rsidRDefault="00700C64" w:rsidP="00700C64">
            <w:pPr>
              <w:jc w:val="center"/>
              <w:rPr>
                <w:rFonts w:cs="Arial"/>
              </w:rPr>
            </w:pPr>
          </w:p>
        </w:tc>
        <w:tc>
          <w:tcPr>
            <w:tcW w:w="1715" w:type="dxa"/>
            <w:vMerge/>
          </w:tcPr>
          <w:p w14:paraId="4DCAD4E9" w14:textId="77777777" w:rsidR="00700C64" w:rsidRPr="004B7402" w:rsidRDefault="00700C64" w:rsidP="00700C64">
            <w:pPr>
              <w:jc w:val="center"/>
              <w:rPr>
                <w:rFonts w:cs="Arial"/>
              </w:rPr>
            </w:pPr>
          </w:p>
        </w:tc>
      </w:tr>
    </w:tbl>
    <w:p w14:paraId="1292407F" w14:textId="77777777" w:rsidR="002B69C6" w:rsidRPr="00377954" w:rsidRDefault="002B69C6" w:rsidP="002B69C6">
      <w:pPr>
        <w:pStyle w:val="Default"/>
        <w:spacing w:line="288" w:lineRule="auto"/>
        <w:jc w:val="both"/>
        <w:rPr>
          <w:rFonts w:cs="Times New Roman"/>
          <w:color w:val="auto"/>
          <w:sz w:val="18"/>
          <w:szCs w:val="18"/>
          <w:lang w:val="es-ES_tradnl"/>
        </w:rPr>
      </w:pPr>
    </w:p>
    <w:p w14:paraId="0FC10236" w14:textId="469A8C92" w:rsidR="002B69C6" w:rsidRDefault="002B69C6" w:rsidP="002B69C6">
      <w:pPr>
        <w:spacing w:line="288" w:lineRule="auto"/>
        <w:jc w:val="both"/>
        <w:rPr>
          <w:rFonts w:cs="Arial"/>
          <w:szCs w:val="18"/>
        </w:rPr>
      </w:pPr>
      <w:r w:rsidRPr="00377954">
        <w:rPr>
          <w:rFonts w:cs="Arial"/>
          <w:b/>
          <w:szCs w:val="18"/>
        </w:rPr>
        <w:t>Reporte:</w:t>
      </w:r>
      <w:r w:rsidRPr="00B744E5">
        <w:rPr>
          <w:rFonts w:cs="Arial"/>
          <w:szCs w:val="18"/>
        </w:rPr>
        <w:t xml:space="preserve"> Realizar el informe de los parámetros evaluados, para determinar líneas base</w:t>
      </w:r>
      <w:r w:rsidR="00F87D4A">
        <w:rPr>
          <w:rFonts w:cs="Arial"/>
          <w:szCs w:val="18"/>
        </w:rPr>
        <w:t xml:space="preserve"> y</w:t>
      </w:r>
      <w:r w:rsidRPr="00B744E5">
        <w:rPr>
          <w:rFonts w:cs="Arial"/>
          <w:szCs w:val="18"/>
        </w:rPr>
        <w:t xml:space="preserve"> </w:t>
      </w:r>
      <w:r w:rsidR="00F87D4A">
        <w:rPr>
          <w:rFonts w:cs="Arial"/>
          <w:szCs w:val="18"/>
        </w:rPr>
        <w:t xml:space="preserve">los </w:t>
      </w:r>
      <w:r w:rsidR="00F87D4A" w:rsidRPr="00F87D4A">
        <w:rPr>
          <w:rFonts w:cs="Arial"/>
          <w:szCs w:val="18"/>
        </w:rPr>
        <w:t>Consumo</w:t>
      </w:r>
      <w:r w:rsidR="00F87D4A">
        <w:rPr>
          <w:rFonts w:cs="Arial"/>
          <w:szCs w:val="18"/>
        </w:rPr>
        <w:t>s</w:t>
      </w:r>
      <w:r w:rsidR="00F87D4A" w:rsidRPr="00F87D4A">
        <w:rPr>
          <w:rFonts w:cs="Arial"/>
          <w:szCs w:val="18"/>
        </w:rPr>
        <w:t xml:space="preserve"> por unidad energética</w:t>
      </w:r>
      <w:r w:rsidR="00F87D4A">
        <w:rPr>
          <w:rFonts w:cs="Arial"/>
          <w:szCs w:val="18"/>
        </w:rPr>
        <w:t>,</w:t>
      </w:r>
      <w:r w:rsidRPr="00B744E5">
        <w:rPr>
          <w:rFonts w:cs="Arial"/>
          <w:szCs w:val="18"/>
        </w:rPr>
        <w:t xml:space="preserve"> así como ahorros</w:t>
      </w:r>
      <w:r>
        <w:rPr>
          <w:rFonts w:cs="Arial"/>
          <w:szCs w:val="18"/>
        </w:rPr>
        <w:t xml:space="preserve"> esperados</w:t>
      </w:r>
      <w:r w:rsidR="004B307C">
        <w:rPr>
          <w:rFonts w:cs="Arial"/>
          <w:szCs w:val="18"/>
        </w:rPr>
        <w:t>, ver Tabla 3</w:t>
      </w:r>
      <w:r w:rsidR="00700C64">
        <w:rPr>
          <w:rFonts w:cs="Arial"/>
          <w:szCs w:val="18"/>
        </w:rPr>
        <w:t>-2</w:t>
      </w:r>
      <w:r w:rsidRPr="00B744E5">
        <w:rPr>
          <w:rFonts w:cs="Arial"/>
          <w:szCs w:val="18"/>
        </w:rPr>
        <w:t>.</w:t>
      </w:r>
    </w:p>
    <w:p w14:paraId="7A7E7C53" w14:textId="77777777" w:rsidR="002B69C6" w:rsidRPr="00B744E5" w:rsidRDefault="002B69C6" w:rsidP="002B69C6">
      <w:pPr>
        <w:spacing w:line="288" w:lineRule="auto"/>
        <w:jc w:val="both"/>
        <w:rPr>
          <w:rFonts w:cs="Arial"/>
          <w:szCs w:val="18"/>
        </w:rPr>
      </w:pPr>
    </w:p>
    <w:p w14:paraId="61746A85" w14:textId="77777777" w:rsidR="00364843" w:rsidRDefault="002B69C6" w:rsidP="002B69C6">
      <w:pPr>
        <w:spacing w:line="288" w:lineRule="auto"/>
        <w:jc w:val="both"/>
        <w:rPr>
          <w:szCs w:val="18"/>
        </w:rPr>
      </w:pPr>
      <w:r w:rsidRPr="00B744E5">
        <w:rPr>
          <w:szCs w:val="18"/>
        </w:rPr>
        <w:t xml:space="preserve">Mediante el reporte directo, generalmente se requiere que la instalación coloque medidores, que hagan el reporte automático y directamente a una base de datos especializada. El reporte indirecto suele apoyarse en el registro manual en bitácoras u otros formatos, los cuales posteriormente se verifican antes de registrarse como datos finales. </w:t>
      </w:r>
    </w:p>
    <w:tbl>
      <w:tblPr>
        <w:tblStyle w:val="Sombreadomedio1-nfasis11"/>
        <w:tblpPr w:leftFromText="141" w:rightFromText="141" w:vertAnchor="text" w:horzAnchor="margin" w:tblpXSpec="center" w:tblpY="237"/>
        <w:tblW w:w="9889" w:type="dxa"/>
        <w:tblLook w:val="04A0" w:firstRow="1" w:lastRow="0" w:firstColumn="1" w:lastColumn="0" w:noHBand="0" w:noVBand="1"/>
      </w:tblPr>
      <w:tblGrid>
        <w:gridCol w:w="2431"/>
        <w:gridCol w:w="2284"/>
        <w:gridCol w:w="2284"/>
        <w:gridCol w:w="2890"/>
      </w:tblGrid>
      <w:tr w:rsidR="00700C64" w:rsidRPr="004B7402" w14:paraId="5EEF9B02" w14:textId="77777777" w:rsidTr="00810AA9">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31" w:type="dxa"/>
            <w:tcBorders>
              <w:top w:val="nil"/>
              <w:left w:val="nil"/>
              <w:bottom w:val="nil"/>
            </w:tcBorders>
            <w:shd w:val="clear" w:color="auto" w:fill="FFFFFF" w:themeFill="background1"/>
          </w:tcPr>
          <w:p w14:paraId="4A275F96" w14:textId="77777777" w:rsidR="00700C64" w:rsidRPr="004B7402" w:rsidRDefault="00700C64" w:rsidP="00BB58EF">
            <w:pPr>
              <w:jc w:val="center"/>
              <w:rPr>
                <w:rFonts w:cs="Arial"/>
                <w:b w:val="0"/>
                <w:sz w:val="16"/>
              </w:rPr>
            </w:pPr>
          </w:p>
        </w:tc>
        <w:tc>
          <w:tcPr>
            <w:tcW w:w="7458" w:type="dxa"/>
            <w:gridSpan w:val="3"/>
            <w:vAlign w:val="center"/>
          </w:tcPr>
          <w:p w14:paraId="638ACD37" w14:textId="77777777" w:rsidR="00700C64" w:rsidRPr="00810AA9" w:rsidRDefault="00700C64" w:rsidP="00B770CA">
            <w:pPr>
              <w:jc w:val="center"/>
              <w:cnfStyle w:val="100000000000" w:firstRow="1" w:lastRow="0" w:firstColumn="0" w:lastColumn="0" w:oddVBand="0" w:evenVBand="0" w:oddHBand="0" w:evenHBand="0" w:firstRowFirstColumn="0" w:firstRowLastColumn="0" w:lastRowFirstColumn="0" w:lastRowLastColumn="0"/>
              <w:rPr>
                <w:rFonts w:cs="Arial"/>
                <w:sz w:val="16"/>
              </w:rPr>
            </w:pPr>
            <w:r w:rsidRPr="00810AA9">
              <w:rPr>
                <w:rFonts w:cs="Arial"/>
                <w:sz w:val="16"/>
              </w:rPr>
              <w:t>Tiempo de retorno de Inversión</w:t>
            </w:r>
          </w:p>
        </w:tc>
      </w:tr>
      <w:tr w:rsidR="00700C64" w:rsidRPr="004B7402" w14:paraId="668ECAB1" w14:textId="77777777" w:rsidTr="00810AA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31" w:type="dxa"/>
            <w:tcBorders>
              <w:top w:val="nil"/>
            </w:tcBorders>
            <w:vAlign w:val="center"/>
          </w:tcPr>
          <w:p w14:paraId="291A8860" w14:textId="77777777" w:rsidR="00700C64" w:rsidRPr="00B770CA" w:rsidRDefault="00700C64" w:rsidP="00B770CA">
            <w:pPr>
              <w:jc w:val="center"/>
              <w:rPr>
                <w:rFonts w:cs="Arial"/>
                <w:sz w:val="16"/>
              </w:rPr>
            </w:pPr>
            <w:r w:rsidRPr="00B770CA">
              <w:rPr>
                <w:rFonts w:cs="Arial"/>
                <w:sz w:val="16"/>
              </w:rPr>
              <w:t>Ciclo 1</w:t>
            </w:r>
          </w:p>
        </w:tc>
        <w:tc>
          <w:tcPr>
            <w:tcW w:w="2284" w:type="dxa"/>
            <w:vAlign w:val="center"/>
          </w:tcPr>
          <w:p w14:paraId="79EE8CE2" w14:textId="77777777" w:rsidR="00700C64" w:rsidRPr="00B770CA" w:rsidRDefault="00700C64" w:rsidP="00B770CA">
            <w:pPr>
              <w:jc w:val="center"/>
              <w:cnfStyle w:val="000000100000" w:firstRow="0" w:lastRow="0" w:firstColumn="0" w:lastColumn="0" w:oddVBand="0" w:evenVBand="0" w:oddHBand="1" w:evenHBand="0" w:firstRowFirstColumn="0" w:firstRowLastColumn="0" w:lastRowFirstColumn="0" w:lastRowLastColumn="0"/>
              <w:rPr>
                <w:rFonts w:cs="Arial"/>
                <w:b/>
                <w:sz w:val="16"/>
              </w:rPr>
            </w:pPr>
            <w:r w:rsidRPr="00B770CA">
              <w:rPr>
                <w:rFonts w:cs="Arial"/>
                <w:b/>
                <w:sz w:val="16"/>
              </w:rPr>
              <w:t>Ciclo 2</w:t>
            </w:r>
          </w:p>
        </w:tc>
        <w:tc>
          <w:tcPr>
            <w:tcW w:w="2284" w:type="dxa"/>
            <w:vAlign w:val="center"/>
          </w:tcPr>
          <w:p w14:paraId="4F9FBB47" w14:textId="77777777" w:rsidR="00700C64" w:rsidRPr="00B770CA" w:rsidRDefault="00700C64" w:rsidP="00B770CA">
            <w:pPr>
              <w:jc w:val="center"/>
              <w:cnfStyle w:val="000000100000" w:firstRow="0" w:lastRow="0" w:firstColumn="0" w:lastColumn="0" w:oddVBand="0" w:evenVBand="0" w:oddHBand="1" w:evenHBand="0" w:firstRowFirstColumn="0" w:firstRowLastColumn="0" w:lastRowFirstColumn="0" w:lastRowLastColumn="0"/>
              <w:rPr>
                <w:rFonts w:cs="Arial"/>
                <w:b/>
                <w:sz w:val="16"/>
              </w:rPr>
            </w:pPr>
            <w:r w:rsidRPr="00B770CA">
              <w:rPr>
                <w:rFonts w:cs="Arial"/>
                <w:b/>
                <w:sz w:val="16"/>
              </w:rPr>
              <w:t>Ciclo 3</w:t>
            </w:r>
          </w:p>
        </w:tc>
        <w:tc>
          <w:tcPr>
            <w:tcW w:w="2890" w:type="dxa"/>
            <w:vAlign w:val="center"/>
          </w:tcPr>
          <w:p w14:paraId="3DE07254" w14:textId="77777777" w:rsidR="00700C64" w:rsidRPr="00B770CA" w:rsidRDefault="00700C64" w:rsidP="00B770CA">
            <w:pPr>
              <w:jc w:val="center"/>
              <w:cnfStyle w:val="000000100000" w:firstRow="0" w:lastRow="0" w:firstColumn="0" w:lastColumn="0" w:oddVBand="0" w:evenVBand="0" w:oddHBand="1" w:evenHBand="0" w:firstRowFirstColumn="0" w:firstRowLastColumn="0" w:lastRowFirstColumn="0" w:lastRowLastColumn="0"/>
              <w:rPr>
                <w:rFonts w:cs="Arial"/>
                <w:b/>
                <w:sz w:val="16"/>
              </w:rPr>
            </w:pPr>
            <w:r w:rsidRPr="00B770CA">
              <w:rPr>
                <w:rFonts w:cs="Arial"/>
                <w:b/>
                <w:sz w:val="16"/>
              </w:rPr>
              <w:t>Ciclo N</w:t>
            </w:r>
          </w:p>
        </w:tc>
      </w:tr>
      <w:tr w:rsidR="00700C64" w:rsidRPr="004B7402" w14:paraId="791DD55E" w14:textId="77777777" w:rsidTr="00810AA9">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431" w:type="dxa"/>
            <w:vAlign w:val="center"/>
          </w:tcPr>
          <w:p w14:paraId="0F02E1C3" w14:textId="77777777" w:rsidR="00700C64" w:rsidRPr="00B770CA" w:rsidRDefault="00700C64" w:rsidP="00ED7AE9">
            <w:pPr>
              <w:jc w:val="center"/>
              <w:rPr>
                <w:rFonts w:cs="Arial"/>
                <w:sz w:val="16"/>
              </w:rPr>
            </w:pPr>
            <w:r w:rsidRPr="00B770CA">
              <w:rPr>
                <w:rFonts w:cs="Arial"/>
                <w:sz w:val="16"/>
              </w:rPr>
              <w:t>Seguimiento de Datos Verificación inicial</w:t>
            </w:r>
          </w:p>
        </w:tc>
        <w:tc>
          <w:tcPr>
            <w:tcW w:w="2284" w:type="dxa"/>
            <w:vAlign w:val="center"/>
          </w:tcPr>
          <w:p w14:paraId="7C9BBA2C" w14:textId="77777777" w:rsidR="00700C64" w:rsidRPr="00B770CA" w:rsidRDefault="00700C64" w:rsidP="00ED7AE9">
            <w:pPr>
              <w:jc w:val="center"/>
              <w:cnfStyle w:val="000000010000" w:firstRow="0" w:lastRow="0" w:firstColumn="0" w:lastColumn="0" w:oddVBand="0" w:evenVBand="0" w:oddHBand="0" w:evenHBand="1" w:firstRowFirstColumn="0" w:firstRowLastColumn="0" w:lastRowFirstColumn="0" w:lastRowLastColumn="0"/>
              <w:rPr>
                <w:rFonts w:cs="Arial"/>
                <w:b/>
                <w:sz w:val="16"/>
              </w:rPr>
            </w:pPr>
            <w:r w:rsidRPr="00B770CA">
              <w:rPr>
                <w:rFonts w:cs="Arial"/>
                <w:b/>
                <w:sz w:val="16"/>
              </w:rPr>
              <w:t>Seguimiento de Datos</w:t>
            </w:r>
          </w:p>
          <w:p w14:paraId="7D421CFF" w14:textId="77777777" w:rsidR="00700C64" w:rsidRPr="00B770CA" w:rsidRDefault="00700C64" w:rsidP="00ED7AE9">
            <w:pPr>
              <w:jc w:val="center"/>
              <w:cnfStyle w:val="000000010000" w:firstRow="0" w:lastRow="0" w:firstColumn="0" w:lastColumn="0" w:oddVBand="0" w:evenVBand="0" w:oddHBand="0" w:evenHBand="1" w:firstRowFirstColumn="0" w:firstRowLastColumn="0" w:lastRowFirstColumn="0" w:lastRowLastColumn="0"/>
              <w:rPr>
                <w:rFonts w:cs="Arial"/>
                <w:b/>
                <w:sz w:val="16"/>
              </w:rPr>
            </w:pPr>
            <w:r w:rsidRPr="00B770CA">
              <w:rPr>
                <w:rFonts w:cs="Arial"/>
                <w:b/>
                <w:sz w:val="16"/>
              </w:rPr>
              <w:t>Verificación de datos</w:t>
            </w:r>
          </w:p>
        </w:tc>
        <w:tc>
          <w:tcPr>
            <w:tcW w:w="2284" w:type="dxa"/>
            <w:vAlign w:val="center"/>
          </w:tcPr>
          <w:p w14:paraId="6C5F5BF1" w14:textId="77777777" w:rsidR="00700C64" w:rsidRPr="00B770CA" w:rsidRDefault="00700C64" w:rsidP="00ED7AE9">
            <w:pPr>
              <w:jc w:val="center"/>
              <w:cnfStyle w:val="000000010000" w:firstRow="0" w:lastRow="0" w:firstColumn="0" w:lastColumn="0" w:oddVBand="0" w:evenVBand="0" w:oddHBand="0" w:evenHBand="1" w:firstRowFirstColumn="0" w:firstRowLastColumn="0" w:lastRowFirstColumn="0" w:lastRowLastColumn="0"/>
              <w:rPr>
                <w:rFonts w:cs="Arial"/>
                <w:b/>
                <w:sz w:val="16"/>
              </w:rPr>
            </w:pPr>
            <w:r w:rsidRPr="00B770CA">
              <w:rPr>
                <w:rFonts w:cs="Arial"/>
                <w:b/>
                <w:sz w:val="16"/>
              </w:rPr>
              <w:t>Seguimiento de Datos</w:t>
            </w:r>
          </w:p>
          <w:p w14:paraId="21572FC1" w14:textId="77777777" w:rsidR="00700C64" w:rsidRPr="00B770CA" w:rsidRDefault="00700C64" w:rsidP="00ED7AE9">
            <w:pPr>
              <w:jc w:val="center"/>
              <w:cnfStyle w:val="000000010000" w:firstRow="0" w:lastRow="0" w:firstColumn="0" w:lastColumn="0" w:oddVBand="0" w:evenVBand="0" w:oddHBand="0" w:evenHBand="1" w:firstRowFirstColumn="0" w:firstRowLastColumn="0" w:lastRowFirstColumn="0" w:lastRowLastColumn="0"/>
              <w:rPr>
                <w:rFonts w:cs="Arial"/>
                <w:b/>
                <w:sz w:val="16"/>
              </w:rPr>
            </w:pPr>
            <w:r w:rsidRPr="00B770CA">
              <w:rPr>
                <w:rFonts w:cs="Arial"/>
                <w:b/>
                <w:sz w:val="16"/>
              </w:rPr>
              <w:t>Verificación de datos</w:t>
            </w:r>
          </w:p>
        </w:tc>
        <w:tc>
          <w:tcPr>
            <w:tcW w:w="2890" w:type="dxa"/>
            <w:vAlign w:val="center"/>
          </w:tcPr>
          <w:p w14:paraId="28CFB4B0" w14:textId="77777777" w:rsidR="00700C64" w:rsidRPr="00B770CA" w:rsidRDefault="00700C64" w:rsidP="00ED7AE9">
            <w:pPr>
              <w:jc w:val="center"/>
              <w:cnfStyle w:val="000000010000" w:firstRow="0" w:lastRow="0" w:firstColumn="0" w:lastColumn="0" w:oddVBand="0" w:evenVBand="0" w:oddHBand="0" w:evenHBand="1" w:firstRowFirstColumn="0" w:firstRowLastColumn="0" w:lastRowFirstColumn="0" w:lastRowLastColumn="0"/>
              <w:rPr>
                <w:rFonts w:cs="Arial"/>
                <w:b/>
                <w:sz w:val="16"/>
              </w:rPr>
            </w:pPr>
            <w:r w:rsidRPr="00B770CA">
              <w:rPr>
                <w:rFonts w:cs="Arial"/>
                <w:b/>
                <w:sz w:val="16"/>
              </w:rPr>
              <w:t>Seguimiento de Datos</w:t>
            </w:r>
          </w:p>
          <w:p w14:paraId="435398E8" w14:textId="77777777" w:rsidR="00700C64" w:rsidRPr="00B770CA" w:rsidRDefault="00700C64" w:rsidP="00ED7AE9">
            <w:pPr>
              <w:jc w:val="center"/>
              <w:cnfStyle w:val="000000010000" w:firstRow="0" w:lastRow="0" w:firstColumn="0" w:lastColumn="0" w:oddVBand="0" w:evenVBand="0" w:oddHBand="0" w:evenHBand="1" w:firstRowFirstColumn="0" w:firstRowLastColumn="0" w:lastRowFirstColumn="0" w:lastRowLastColumn="0"/>
              <w:rPr>
                <w:rFonts w:cs="Arial"/>
                <w:b/>
                <w:sz w:val="16"/>
              </w:rPr>
            </w:pPr>
            <w:r w:rsidRPr="00B770CA">
              <w:rPr>
                <w:rFonts w:cs="Arial"/>
                <w:b/>
                <w:sz w:val="16"/>
              </w:rPr>
              <w:t>Verificación de datos</w:t>
            </w:r>
          </w:p>
        </w:tc>
      </w:tr>
      <w:tr w:rsidR="00700C64" w:rsidRPr="004B7402" w14:paraId="519C802D" w14:textId="77777777" w:rsidTr="00810A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1" w:type="dxa"/>
            <w:vAlign w:val="center"/>
          </w:tcPr>
          <w:p w14:paraId="088F763B" w14:textId="77777777" w:rsidR="00700C64" w:rsidRPr="00B770CA" w:rsidRDefault="00700C64" w:rsidP="00810AA9">
            <w:pPr>
              <w:jc w:val="center"/>
              <w:rPr>
                <w:rFonts w:cs="Arial"/>
                <w:b w:val="0"/>
              </w:rPr>
            </w:pPr>
            <w:r w:rsidRPr="00B770CA">
              <w:rPr>
                <w:rFonts w:cs="Arial"/>
                <w:b w:val="0"/>
              </w:rPr>
              <w:t>30 días</w:t>
            </w:r>
          </w:p>
        </w:tc>
        <w:tc>
          <w:tcPr>
            <w:tcW w:w="7458" w:type="dxa"/>
            <w:gridSpan w:val="3"/>
            <w:vAlign w:val="center"/>
          </w:tcPr>
          <w:p w14:paraId="02B76B50" w14:textId="77777777" w:rsidR="00700C64" w:rsidRPr="00B770CA" w:rsidRDefault="00700C64" w:rsidP="00810AA9">
            <w:pPr>
              <w:jc w:val="center"/>
              <w:cnfStyle w:val="000000100000" w:firstRow="0" w:lastRow="0" w:firstColumn="0" w:lastColumn="0" w:oddVBand="0" w:evenVBand="0" w:oddHBand="1" w:evenHBand="0" w:firstRowFirstColumn="0" w:firstRowLastColumn="0" w:lastRowFirstColumn="0" w:lastRowLastColumn="0"/>
              <w:rPr>
                <w:rFonts w:cs="Arial"/>
              </w:rPr>
            </w:pPr>
            <w:r w:rsidRPr="00B770CA">
              <w:rPr>
                <w:rFonts w:cs="Arial"/>
              </w:rPr>
              <w:t>Semestral</w:t>
            </w:r>
          </w:p>
        </w:tc>
      </w:tr>
      <w:tr w:rsidR="00700C64" w:rsidRPr="004B7402" w14:paraId="64741819" w14:textId="77777777" w:rsidTr="00810AA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1" w:type="dxa"/>
            <w:vAlign w:val="center"/>
          </w:tcPr>
          <w:p w14:paraId="7BEE2D51" w14:textId="77777777" w:rsidR="00700C64" w:rsidRPr="00B770CA" w:rsidRDefault="00700C64" w:rsidP="00810AA9">
            <w:pPr>
              <w:jc w:val="center"/>
              <w:rPr>
                <w:rFonts w:cs="Arial"/>
                <w:b w:val="0"/>
              </w:rPr>
            </w:pPr>
            <w:r w:rsidRPr="00B770CA">
              <w:rPr>
                <w:rFonts w:cs="Arial"/>
                <w:b w:val="0"/>
              </w:rPr>
              <w:lastRenderedPageBreak/>
              <w:t>15 días</w:t>
            </w:r>
          </w:p>
        </w:tc>
        <w:tc>
          <w:tcPr>
            <w:tcW w:w="7458" w:type="dxa"/>
            <w:gridSpan w:val="3"/>
            <w:vAlign w:val="center"/>
          </w:tcPr>
          <w:p w14:paraId="7B4D6DA4" w14:textId="77777777" w:rsidR="00700C64" w:rsidRPr="00B770CA" w:rsidRDefault="00700C64" w:rsidP="00810AA9">
            <w:pPr>
              <w:jc w:val="center"/>
              <w:cnfStyle w:val="000000010000" w:firstRow="0" w:lastRow="0" w:firstColumn="0" w:lastColumn="0" w:oddVBand="0" w:evenVBand="0" w:oddHBand="0" w:evenHBand="1" w:firstRowFirstColumn="0" w:firstRowLastColumn="0" w:lastRowFirstColumn="0" w:lastRowLastColumn="0"/>
              <w:rPr>
                <w:rFonts w:cs="Arial"/>
              </w:rPr>
            </w:pPr>
            <w:r w:rsidRPr="00B770CA">
              <w:rPr>
                <w:rFonts w:cs="Arial"/>
              </w:rPr>
              <w:t>Anual</w:t>
            </w:r>
          </w:p>
        </w:tc>
      </w:tr>
      <w:tr w:rsidR="00700C64" w:rsidRPr="004B7402" w14:paraId="38464D6F" w14:textId="77777777" w:rsidTr="00810AA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1" w:type="dxa"/>
            <w:vAlign w:val="center"/>
          </w:tcPr>
          <w:p w14:paraId="54CD6A19" w14:textId="77777777" w:rsidR="00700C64" w:rsidRPr="00B770CA" w:rsidRDefault="00700C64" w:rsidP="00810AA9">
            <w:pPr>
              <w:jc w:val="center"/>
              <w:rPr>
                <w:rFonts w:cs="Arial"/>
                <w:b w:val="0"/>
              </w:rPr>
            </w:pPr>
            <w:r w:rsidRPr="00B770CA">
              <w:rPr>
                <w:rFonts w:cs="Arial"/>
                <w:b w:val="0"/>
              </w:rPr>
              <w:t>7 días</w:t>
            </w:r>
          </w:p>
        </w:tc>
        <w:tc>
          <w:tcPr>
            <w:tcW w:w="7458" w:type="dxa"/>
            <w:gridSpan w:val="3"/>
            <w:vAlign w:val="center"/>
          </w:tcPr>
          <w:p w14:paraId="676C13F3" w14:textId="77777777" w:rsidR="00700C64" w:rsidRPr="00B770CA" w:rsidRDefault="00700C64" w:rsidP="00810AA9">
            <w:pPr>
              <w:jc w:val="center"/>
              <w:cnfStyle w:val="000000100000" w:firstRow="0" w:lastRow="0" w:firstColumn="0" w:lastColumn="0" w:oddVBand="0" w:evenVBand="0" w:oddHBand="1" w:evenHBand="0" w:firstRowFirstColumn="0" w:firstRowLastColumn="0" w:lastRowFirstColumn="0" w:lastRowLastColumn="0"/>
              <w:rPr>
                <w:rFonts w:cs="Arial"/>
              </w:rPr>
            </w:pPr>
            <w:r w:rsidRPr="00B770CA">
              <w:rPr>
                <w:rFonts w:cs="Arial"/>
              </w:rPr>
              <w:t>Trimestral</w:t>
            </w:r>
          </w:p>
        </w:tc>
      </w:tr>
    </w:tbl>
    <w:p w14:paraId="7C157456" w14:textId="77777777" w:rsidR="00364843" w:rsidRPr="00810AA9" w:rsidRDefault="004B307C" w:rsidP="00810AA9">
      <w:pPr>
        <w:jc w:val="center"/>
        <w:rPr>
          <w:sz w:val="16"/>
        </w:rPr>
      </w:pPr>
      <w:r>
        <w:rPr>
          <w:b/>
          <w:sz w:val="16"/>
        </w:rPr>
        <w:t>Tabla 3</w:t>
      </w:r>
      <w:r w:rsidR="00700C64" w:rsidRPr="00B770CA">
        <w:rPr>
          <w:b/>
          <w:sz w:val="16"/>
        </w:rPr>
        <w:t>-2.</w:t>
      </w:r>
      <w:r w:rsidR="00B770CA">
        <w:rPr>
          <w:b/>
          <w:sz w:val="16"/>
        </w:rPr>
        <w:t>-</w:t>
      </w:r>
      <w:r w:rsidR="00700C64" w:rsidRPr="00B770CA">
        <w:rPr>
          <w:b/>
          <w:sz w:val="16"/>
        </w:rPr>
        <w:t xml:space="preserve"> </w:t>
      </w:r>
      <w:r w:rsidR="00700C64" w:rsidRPr="00B770CA">
        <w:rPr>
          <w:sz w:val="16"/>
        </w:rPr>
        <w:t>Parte del contenido de reporte</w:t>
      </w:r>
    </w:p>
    <w:p w14:paraId="24B7FA58" w14:textId="77777777" w:rsidR="003645B1" w:rsidRDefault="003645B1" w:rsidP="002B69C6">
      <w:pPr>
        <w:spacing w:before="120" w:after="120" w:line="288" w:lineRule="auto"/>
        <w:jc w:val="both"/>
        <w:rPr>
          <w:rFonts w:cs="Arial"/>
          <w:b/>
          <w:szCs w:val="18"/>
        </w:rPr>
      </w:pPr>
    </w:p>
    <w:p w14:paraId="5E1CFF5A" w14:textId="77777777" w:rsidR="002B69C6" w:rsidRPr="00B744E5" w:rsidRDefault="002B69C6" w:rsidP="002B69C6">
      <w:pPr>
        <w:spacing w:before="120" w:after="120" w:line="288" w:lineRule="auto"/>
        <w:jc w:val="both"/>
        <w:rPr>
          <w:rFonts w:cs="Arial"/>
          <w:szCs w:val="18"/>
        </w:rPr>
      </w:pPr>
      <w:r w:rsidRPr="00377954">
        <w:rPr>
          <w:rFonts w:cs="Arial"/>
          <w:b/>
          <w:szCs w:val="18"/>
        </w:rPr>
        <w:t>Verificar:</w:t>
      </w:r>
      <w:r w:rsidRPr="00B744E5">
        <w:rPr>
          <w:rFonts w:cs="Arial"/>
          <w:szCs w:val="18"/>
        </w:rPr>
        <w:t xml:space="preserve"> Revisar la exactitud y viabilidad de lo reportado.</w:t>
      </w:r>
    </w:p>
    <w:p w14:paraId="197D0021" w14:textId="77777777" w:rsidR="002B69C6" w:rsidRPr="00B744E5" w:rsidRDefault="002B69C6" w:rsidP="002B69C6">
      <w:pPr>
        <w:pStyle w:val="Default"/>
        <w:spacing w:line="288" w:lineRule="auto"/>
        <w:jc w:val="both"/>
        <w:rPr>
          <w:sz w:val="18"/>
          <w:szCs w:val="18"/>
        </w:rPr>
      </w:pPr>
      <w:r w:rsidRPr="00B744E5">
        <w:rPr>
          <w:sz w:val="18"/>
          <w:szCs w:val="18"/>
        </w:rPr>
        <w:t xml:space="preserve">El sistema de MRV utilizan una verificación independiente externa (tercera parte) para confirmar que </w:t>
      </w:r>
      <w:r w:rsidR="008175D7">
        <w:rPr>
          <w:sz w:val="18"/>
          <w:szCs w:val="18"/>
        </w:rPr>
        <w:t>la medición</w:t>
      </w:r>
      <w:r w:rsidRPr="00B744E5">
        <w:rPr>
          <w:sz w:val="18"/>
          <w:szCs w:val="18"/>
        </w:rPr>
        <w:t xml:space="preserve"> y el reporte estén en alineados con los </w:t>
      </w:r>
      <w:r w:rsidR="001D7C90">
        <w:rPr>
          <w:sz w:val="18"/>
          <w:szCs w:val="18"/>
        </w:rPr>
        <w:t>requisitos.</w:t>
      </w:r>
    </w:p>
    <w:p w14:paraId="6B7AC30F" w14:textId="77777777" w:rsidR="002B69C6" w:rsidRPr="00377954" w:rsidRDefault="002B69C6" w:rsidP="002B69C6">
      <w:pPr>
        <w:spacing w:before="120" w:after="120" w:line="288" w:lineRule="auto"/>
        <w:jc w:val="both"/>
        <w:rPr>
          <w:rFonts w:eastAsia="Times New Roman" w:cs="Arial"/>
          <w:szCs w:val="18"/>
          <w:lang w:eastAsia="es-CO"/>
        </w:rPr>
      </w:pPr>
      <w:r w:rsidRPr="00B744E5">
        <w:rPr>
          <w:szCs w:val="18"/>
        </w:rPr>
        <w:t xml:space="preserve">La verificación, al igual que </w:t>
      </w:r>
      <w:r w:rsidR="008175D7">
        <w:rPr>
          <w:szCs w:val="18"/>
        </w:rPr>
        <w:t>la medición</w:t>
      </w:r>
      <w:r w:rsidRPr="00B744E5">
        <w:rPr>
          <w:szCs w:val="18"/>
        </w:rPr>
        <w:t xml:space="preserve">, debe estar claramente definida y en consonancia con los objetivos del programa. </w:t>
      </w:r>
    </w:p>
    <w:p w14:paraId="5F9A04D1" w14:textId="77777777" w:rsidR="002B69C6" w:rsidRPr="00377954" w:rsidRDefault="002B69C6" w:rsidP="002B69C6">
      <w:pPr>
        <w:pStyle w:val="Default"/>
        <w:spacing w:line="288" w:lineRule="auto"/>
        <w:jc w:val="both"/>
        <w:rPr>
          <w:rFonts w:cs="Times New Roman"/>
          <w:color w:val="auto"/>
          <w:sz w:val="18"/>
          <w:szCs w:val="18"/>
          <w:lang w:val="es-ES_tradnl"/>
        </w:rPr>
      </w:pPr>
      <w:r w:rsidRPr="00377954">
        <w:rPr>
          <w:rFonts w:cs="Times New Roman"/>
          <w:color w:val="auto"/>
          <w:sz w:val="18"/>
          <w:szCs w:val="18"/>
          <w:lang w:val="es-ES_tradnl"/>
        </w:rPr>
        <w:t>El objetivo de la verificación de tercera parte, es realizar una evaluación objetiva de la integridad ambiental y veracidad de las reducciones logradas y del desempeño alcanzado; es un mecanismo que asegura transparencia, confianza y cumplimiento en los cálculos y el reporte, de acuerdo a los principios y requisitos del programa.</w:t>
      </w:r>
    </w:p>
    <w:p w14:paraId="32B7B532" w14:textId="77777777" w:rsidR="002B69C6" w:rsidRPr="00377954" w:rsidRDefault="002B69C6" w:rsidP="002B69C6">
      <w:pPr>
        <w:pStyle w:val="Default"/>
        <w:spacing w:line="288" w:lineRule="auto"/>
        <w:jc w:val="both"/>
        <w:rPr>
          <w:rFonts w:cs="Times New Roman"/>
          <w:color w:val="auto"/>
          <w:sz w:val="18"/>
          <w:szCs w:val="18"/>
          <w:lang w:val="es-ES_tradnl"/>
        </w:rPr>
      </w:pPr>
    </w:p>
    <w:p w14:paraId="4CAF0EE3" w14:textId="77777777" w:rsidR="002B69C6" w:rsidRDefault="002B69C6" w:rsidP="002B69C6">
      <w:pPr>
        <w:pStyle w:val="Default"/>
        <w:spacing w:line="288" w:lineRule="auto"/>
        <w:jc w:val="both"/>
        <w:rPr>
          <w:rFonts w:cs="Times New Roman"/>
          <w:color w:val="auto"/>
          <w:sz w:val="18"/>
          <w:szCs w:val="18"/>
          <w:lang w:val="es-ES_tradnl"/>
        </w:rPr>
      </w:pPr>
      <w:r w:rsidRPr="00377954">
        <w:rPr>
          <w:rFonts w:cs="Times New Roman"/>
          <w:color w:val="auto"/>
          <w:sz w:val="18"/>
          <w:szCs w:val="18"/>
          <w:lang w:val="es-ES_tradnl"/>
        </w:rPr>
        <w:t>La organización debe proporcionar al organismo verificador, toda la documentación necesaria y suficiente, para asegurar y dar soporte a lo establecido en el reporte.</w:t>
      </w:r>
    </w:p>
    <w:p w14:paraId="72DAFE7E" w14:textId="77777777" w:rsidR="00930E42" w:rsidRDefault="00930E42" w:rsidP="002B69C6">
      <w:pPr>
        <w:pStyle w:val="Default"/>
        <w:spacing w:line="288" w:lineRule="auto"/>
        <w:jc w:val="both"/>
        <w:rPr>
          <w:rFonts w:cs="Times New Roman"/>
          <w:color w:val="auto"/>
          <w:sz w:val="18"/>
          <w:szCs w:val="18"/>
          <w:lang w:val="es-ES_tradnl"/>
        </w:rPr>
      </w:pPr>
    </w:p>
    <w:p w14:paraId="5662146B" w14:textId="77777777" w:rsidR="002B69C6" w:rsidRPr="00C14A2B" w:rsidRDefault="001D7C90" w:rsidP="002B69C6">
      <w:pPr>
        <w:pStyle w:val="Ttulo2"/>
        <w:numPr>
          <w:ilvl w:val="1"/>
          <w:numId w:val="1"/>
        </w:numPr>
        <w:spacing w:line="288" w:lineRule="auto"/>
        <w:ind w:left="567" w:hanging="567"/>
        <w:rPr>
          <w:rFonts w:ascii="Arial" w:hAnsi="Arial" w:cs="Arial"/>
          <w:sz w:val="24"/>
        </w:rPr>
      </w:pPr>
      <w:bookmarkStart w:id="75" w:name="_Toc333231358"/>
      <w:r w:rsidRPr="00C14A2B">
        <w:rPr>
          <w:rFonts w:ascii="Arial" w:hAnsi="Arial" w:cs="Arial"/>
          <w:sz w:val="24"/>
        </w:rPr>
        <w:t>Sistema MR</w:t>
      </w:r>
      <w:r w:rsidR="002B69C6" w:rsidRPr="00C14A2B">
        <w:rPr>
          <w:rFonts w:ascii="Arial" w:hAnsi="Arial" w:cs="Arial"/>
          <w:sz w:val="24"/>
        </w:rPr>
        <w:t>V</w:t>
      </w:r>
      <w:bookmarkEnd w:id="75"/>
    </w:p>
    <w:p w14:paraId="0BB63566" w14:textId="77777777" w:rsidR="002B69C6" w:rsidRDefault="002B69C6" w:rsidP="002B69C6"/>
    <w:p w14:paraId="682B4C70" w14:textId="77777777" w:rsidR="002B69C6" w:rsidRDefault="001D7C90" w:rsidP="002B69C6">
      <w:pPr>
        <w:spacing w:line="288" w:lineRule="auto"/>
        <w:jc w:val="both"/>
      </w:pPr>
      <w:r>
        <w:t xml:space="preserve">El Sistema de MRV que es aplicable </w:t>
      </w:r>
      <w:r w:rsidR="002B69C6">
        <w:t>al Programa de Financiamiento para Eficiencia Energética:</w:t>
      </w:r>
    </w:p>
    <w:p w14:paraId="60206257" w14:textId="77777777" w:rsidR="002B69C6" w:rsidRDefault="002B69C6" w:rsidP="002B69C6">
      <w:pPr>
        <w:spacing w:line="288" w:lineRule="auto"/>
        <w:jc w:val="both"/>
      </w:pPr>
    </w:p>
    <w:p w14:paraId="556994E5" w14:textId="77777777" w:rsidR="002B69C6" w:rsidRDefault="002B69C6" w:rsidP="004E5786">
      <w:pPr>
        <w:pStyle w:val="Prrafodelista"/>
        <w:numPr>
          <w:ilvl w:val="0"/>
          <w:numId w:val="33"/>
        </w:numPr>
        <w:spacing w:line="288" w:lineRule="auto"/>
        <w:jc w:val="both"/>
      </w:pPr>
      <w:r>
        <w:t>Diseño del Proyecto</w:t>
      </w:r>
    </w:p>
    <w:p w14:paraId="4E82079B" w14:textId="77777777" w:rsidR="002B69C6" w:rsidRDefault="002B69C6" w:rsidP="004E5786">
      <w:pPr>
        <w:pStyle w:val="Prrafodelista"/>
        <w:numPr>
          <w:ilvl w:val="0"/>
          <w:numId w:val="33"/>
        </w:numPr>
        <w:spacing w:line="288" w:lineRule="auto"/>
        <w:jc w:val="both"/>
      </w:pPr>
      <w:r>
        <w:t>Implementación y Operación</w:t>
      </w:r>
    </w:p>
    <w:p w14:paraId="6D6AAD28" w14:textId="77777777" w:rsidR="002B69C6" w:rsidRDefault="002B69C6" w:rsidP="004E5786">
      <w:pPr>
        <w:pStyle w:val="Prrafodelista"/>
        <w:numPr>
          <w:ilvl w:val="0"/>
          <w:numId w:val="33"/>
        </w:numPr>
        <w:spacing w:line="288" w:lineRule="auto"/>
        <w:jc w:val="both"/>
      </w:pPr>
      <w:r>
        <w:t>Obtención de resultados</w:t>
      </w:r>
    </w:p>
    <w:p w14:paraId="3081CE4B" w14:textId="77777777" w:rsidR="002B69C6" w:rsidRDefault="002B69C6" w:rsidP="004E5786">
      <w:pPr>
        <w:pStyle w:val="Prrafodelista"/>
        <w:numPr>
          <w:ilvl w:val="0"/>
          <w:numId w:val="33"/>
        </w:numPr>
        <w:spacing w:line="288" w:lineRule="auto"/>
        <w:jc w:val="both"/>
      </w:pPr>
      <w:r>
        <w:t>Análisis y Conclusión del Proyecto</w:t>
      </w:r>
    </w:p>
    <w:p w14:paraId="7ED3E956" w14:textId="77777777" w:rsidR="00B770CA" w:rsidRDefault="00B770CA" w:rsidP="00B770CA">
      <w:pPr>
        <w:pStyle w:val="Prrafodelista"/>
        <w:spacing w:line="288" w:lineRule="auto"/>
        <w:jc w:val="both"/>
      </w:pPr>
    </w:p>
    <w:p w14:paraId="22AB7D22" w14:textId="77777777" w:rsidR="002B69C6" w:rsidRDefault="00930E42" w:rsidP="00930E42">
      <w:pPr>
        <w:jc w:val="center"/>
      </w:pPr>
      <w:r w:rsidRPr="00930E42">
        <w:rPr>
          <w:noProof/>
          <w:lang w:val="es-ES"/>
        </w:rPr>
        <w:drawing>
          <wp:inline distT="0" distB="0" distL="0" distR="0" wp14:anchorId="432BF72D" wp14:editId="08B661A7">
            <wp:extent cx="5208557" cy="1932316"/>
            <wp:effectExtent l="19050" t="0" r="0" b="0"/>
            <wp:docPr id="5" name="Imagen 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1"/>
                    <a:srcRect/>
                    <a:stretch>
                      <a:fillRect/>
                    </a:stretch>
                  </pic:blipFill>
                  <pic:spPr bwMode="auto">
                    <a:xfrm>
                      <a:off x="0" y="0"/>
                      <a:ext cx="5213558" cy="1934171"/>
                    </a:xfrm>
                    <a:prstGeom prst="rect">
                      <a:avLst/>
                    </a:prstGeom>
                    <a:noFill/>
                  </pic:spPr>
                </pic:pic>
              </a:graphicData>
            </a:graphic>
          </wp:inline>
        </w:drawing>
      </w:r>
    </w:p>
    <w:p w14:paraId="27EC429E" w14:textId="77777777" w:rsidR="00B770CA" w:rsidRPr="00B770CA" w:rsidRDefault="00B770CA" w:rsidP="00B770CA">
      <w:pPr>
        <w:jc w:val="center"/>
        <w:rPr>
          <w:b/>
          <w:i/>
          <w:sz w:val="6"/>
        </w:rPr>
      </w:pPr>
    </w:p>
    <w:p w14:paraId="2DC462E5" w14:textId="77777777" w:rsidR="002B69C6" w:rsidRPr="00B770CA" w:rsidRDefault="002B69C6" w:rsidP="00B770CA">
      <w:pPr>
        <w:jc w:val="center"/>
        <w:rPr>
          <w:i/>
          <w:sz w:val="16"/>
        </w:rPr>
      </w:pPr>
      <w:r w:rsidRPr="00B770CA">
        <w:rPr>
          <w:b/>
          <w:i/>
          <w:sz w:val="16"/>
        </w:rPr>
        <w:t>Figura</w:t>
      </w:r>
      <w:r w:rsidR="004B307C">
        <w:rPr>
          <w:b/>
          <w:i/>
          <w:sz w:val="16"/>
        </w:rPr>
        <w:t xml:space="preserve"> 3</w:t>
      </w:r>
      <w:r w:rsidR="00700C64" w:rsidRPr="00B770CA">
        <w:rPr>
          <w:b/>
          <w:i/>
          <w:sz w:val="16"/>
        </w:rPr>
        <w:t>-1</w:t>
      </w:r>
      <w:r w:rsidR="00117C28" w:rsidRPr="00B770CA">
        <w:rPr>
          <w:b/>
          <w:i/>
          <w:sz w:val="16"/>
        </w:rPr>
        <w:t>.-</w:t>
      </w:r>
      <w:r w:rsidR="00117C28" w:rsidRPr="00B770CA">
        <w:rPr>
          <w:i/>
          <w:sz w:val="16"/>
        </w:rPr>
        <w:t xml:space="preserve"> Sistema de MRV para el Programa de Financiamiento para Eficiencia energética</w:t>
      </w:r>
    </w:p>
    <w:p w14:paraId="6212A735" w14:textId="77777777" w:rsidR="002B69C6" w:rsidRDefault="002B69C6" w:rsidP="002B69C6"/>
    <w:p w14:paraId="00A5890E" w14:textId="77777777" w:rsidR="002B69C6" w:rsidRPr="00C14A2B" w:rsidRDefault="001D7C90" w:rsidP="003140BA">
      <w:pPr>
        <w:pStyle w:val="Ttulo2"/>
        <w:numPr>
          <w:ilvl w:val="1"/>
          <w:numId w:val="1"/>
        </w:numPr>
        <w:spacing w:line="288" w:lineRule="auto"/>
        <w:ind w:left="567" w:hanging="567"/>
        <w:rPr>
          <w:rFonts w:ascii="Arial" w:hAnsi="Arial" w:cs="Arial"/>
          <w:b w:val="0"/>
          <w:sz w:val="24"/>
        </w:rPr>
      </w:pPr>
      <w:bookmarkStart w:id="76" w:name="_Toc333231359"/>
      <w:r w:rsidRPr="00C14A2B">
        <w:rPr>
          <w:rFonts w:ascii="Arial" w:hAnsi="Arial" w:cs="Arial"/>
          <w:sz w:val="24"/>
        </w:rPr>
        <w:t>Implementación del Sistema MR</w:t>
      </w:r>
      <w:r w:rsidR="002B69C6" w:rsidRPr="00C14A2B">
        <w:rPr>
          <w:rFonts w:ascii="Arial" w:hAnsi="Arial" w:cs="Arial"/>
          <w:sz w:val="24"/>
        </w:rPr>
        <w:t>V</w:t>
      </w:r>
      <w:bookmarkEnd w:id="76"/>
    </w:p>
    <w:p w14:paraId="698787AB" w14:textId="77777777" w:rsidR="002B69C6" w:rsidRDefault="002B69C6" w:rsidP="002B69C6">
      <w:pPr>
        <w:jc w:val="both"/>
      </w:pPr>
    </w:p>
    <w:p w14:paraId="0F6CA40F" w14:textId="77777777" w:rsidR="002B69C6" w:rsidRDefault="002B69C6" w:rsidP="002B69C6">
      <w:pPr>
        <w:jc w:val="both"/>
        <w:rPr>
          <w:szCs w:val="18"/>
        </w:rPr>
      </w:pPr>
      <w:r w:rsidRPr="007D1619">
        <w:rPr>
          <w:b/>
          <w:szCs w:val="18"/>
        </w:rPr>
        <w:t>Etapa I. Diseño del Proyecto</w:t>
      </w:r>
      <w:r>
        <w:rPr>
          <w:szCs w:val="18"/>
        </w:rPr>
        <w:t>.</w:t>
      </w:r>
    </w:p>
    <w:p w14:paraId="55DE98D5" w14:textId="77777777" w:rsidR="002B69C6" w:rsidRDefault="002B69C6" w:rsidP="002B69C6">
      <w:pPr>
        <w:jc w:val="both"/>
        <w:rPr>
          <w:szCs w:val="18"/>
        </w:rPr>
      </w:pPr>
    </w:p>
    <w:p w14:paraId="579A04DC" w14:textId="650E0750" w:rsidR="002B69C6" w:rsidRPr="007D1619" w:rsidRDefault="002B69C6" w:rsidP="002B69C6">
      <w:pPr>
        <w:jc w:val="both"/>
        <w:rPr>
          <w:szCs w:val="18"/>
        </w:rPr>
      </w:pPr>
      <w:r>
        <w:rPr>
          <w:szCs w:val="18"/>
        </w:rPr>
        <w:t>E</w:t>
      </w:r>
      <w:r w:rsidRPr="007D1619">
        <w:rPr>
          <w:szCs w:val="18"/>
        </w:rPr>
        <w:t xml:space="preserve">l </w:t>
      </w:r>
      <w:r w:rsidR="002B2B2D">
        <w:rPr>
          <w:szCs w:val="18"/>
        </w:rPr>
        <w:t xml:space="preserve">proveedor de </w:t>
      </w:r>
      <w:r w:rsidR="003645B1">
        <w:rPr>
          <w:szCs w:val="18"/>
        </w:rPr>
        <w:t xml:space="preserve">tecnología </w:t>
      </w:r>
      <w:r w:rsidRPr="007D1619">
        <w:rPr>
          <w:szCs w:val="18"/>
        </w:rPr>
        <w:t>tend</w:t>
      </w:r>
      <w:r w:rsidR="003645B1">
        <w:rPr>
          <w:szCs w:val="18"/>
        </w:rPr>
        <w:t>rá que llenar el formato FIRA03</w:t>
      </w:r>
      <w:r w:rsidRPr="007D1619">
        <w:rPr>
          <w:szCs w:val="18"/>
        </w:rPr>
        <w:t xml:space="preserve"> y el </w:t>
      </w:r>
      <w:r w:rsidR="00193EF1">
        <w:rPr>
          <w:szCs w:val="18"/>
        </w:rPr>
        <w:t>FIRA03A</w:t>
      </w:r>
      <w:r w:rsidRPr="007D1619">
        <w:rPr>
          <w:szCs w:val="18"/>
        </w:rPr>
        <w:t xml:space="preserve">, de acuerdo a la tecnología que pretende desarrollar; tal como lo especifica anteriormente en el punto 3.1.2 </w:t>
      </w:r>
    </w:p>
    <w:p w14:paraId="4AB951D3" w14:textId="77777777" w:rsidR="002B69C6" w:rsidRPr="007D1619" w:rsidRDefault="002B69C6" w:rsidP="002B69C6">
      <w:pPr>
        <w:jc w:val="both"/>
        <w:rPr>
          <w:szCs w:val="18"/>
        </w:rPr>
      </w:pPr>
    </w:p>
    <w:p w14:paraId="4284E6B1" w14:textId="299671CB" w:rsidR="002B69C6" w:rsidRPr="007D1619" w:rsidRDefault="002B69C6" w:rsidP="002B69C6">
      <w:pPr>
        <w:jc w:val="both"/>
        <w:rPr>
          <w:szCs w:val="18"/>
        </w:rPr>
      </w:pPr>
      <w:r w:rsidRPr="007D1619">
        <w:rPr>
          <w:szCs w:val="18"/>
        </w:rPr>
        <w:t xml:space="preserve">La calidad de los datos para determinar Líneas Bases o </w:t>
      </w:r>
      <w:r w:rsidR="00911CC3">
        <w:rPr>
          <w:szCs w:val="18"/>
        </w:rPr>
        <w:t xml:space="preserve">los </w:t>
      </w:r>
      <w:r w:rsidR="00911CC3" w:rsidRPr="00911CC3">
        <w:rPr>
          <w:szCs w:val="18"/>
        </w:rPr>
        <w:t>Consumo</w:t>
      </w:r>
      <w:r w:rsidR="00911CC3">
        <w:rPr>
          <w:szCs w:val="18"/>
        </w:rPr>
        <w:t>s</w:t>
      </w:r>
      <w:r w:rsidR="00911CC3" w:rsidRPr="00911CC3">
        <w:rPr>
          <w:szCs w:val="18"/>
        </w:rPr>
        <w:t xml:space="preserve"> por unidad energética</w:t>
      </w:r>
      <w:r w:rsidRPr="007D1619">
        <w:rPr>
          <w:szCs w:val="18"/>
        </w:rPr>
        <w:t xml:space="preserve"> e</w:t>
      </w:r>
      <w:r w:rsidR="001D7C90">
        <w:rPr>
          <w:szCs w:val="18"/>
        </w:rPr>
        <w:t>s parte esencial del proceso MR</w:t>
      </w:r>
      <w:r w:rsidRPr="007D1619">
        <w:rPr>
          <w:szCs w:val="18"/>
        </w:rPr>
        <w:t>V.</w:t>
      </w:r>
    </w:p>
    <w:p w14:paraId="7F92E25F" w14:textId="77777777" w:rsidR="002B69C6" w:rsidRDefault="002B69C6" w:rsidP="002B69C6"/>
    <w:p w14:paraId="4103610E" w14:textId="77777777" w:rsidR="002B69C6" w:rsidRPr="00377954" w:rsidRDefault="002B69C6" w:rsidP="002B69C6">
      <w:pPr>
        <w:autoSpaceDE w:val="0"/>
        <w:autoSpaceDN w:val="0"/>
        <w:adjustRightInd w:val="0"/>
        <w:spacing w:line="288" w:lineRule="auto"/>
        <w:jc w:val="both"/>
        <w:rPr>
          <w:szCs w:val="18"/>
        </w:rPr>
      </w:pPr>
      <w:r w:rsidRPr="00377954">
        <w:rPr>
          <w:szCs w:val="18"/>
        </w:rPr>
        <w:t>Ante un futuro incierto, la información de alta calidad será más valiosa y podrá ser utilizada para una amp</w:t>
      </w:r>
      <w:r>
        <w:rPr>
          <w:szCs w:val="18"/>
        </w:rPr>
        <w:t>lia diversidad de propósitos; en</w:t>
      </w:r>
      <w:r w:rsidRPr="00377954">
        <w:rPr>
          <w:szCs w:val="18"/>
        </w:rPr>
        <w:t xml:space="preserve"> contraste, la información de baja calidad puede tener poco o ningún valor, e incluso significar penalizaciones para la empresa. </w:t>
      </w:r>
    </w:p>
    <w:p w14:paraId="39AF2A62" w14:textId="77777777" w:rsidR="002B69C6" w:rsidRPr="00377954" w:rsidRDefault="002B69C6" w:rsidP="002B69C6">
      <w:pPr>
        <w:pStyle w:val="Prrafodelista"/>
        <w:autoSpaceDE w:val="0"/>
        <w:autoSpaceDN w:val="0"/>
        <w:adjustRightInd w:val="0"/>
        <w:spacing w:line="288" w:lineRule="auto"/>
        <w:ind w:left="360"/>
        <w:jc w:val="both"/>
        <w:rPr>
          <w:szCs w:val="18"/>
        </w:rPr>
      </w:pPr>
    </w:p>
    <w:p w14:paraId="0FF9B258" w14:textId="4023D506" w:rsidR="002B69C6" w:rsidRPr="00377954" w:rsidRDefault="002B69C6" w:rsidP="002B69C6">
      <w:pPr>
        <w:autoSpaceDE w:val="0"/>
        <w:autoSpaceDN w:val="0"/>
        <w:adjustRightInd w:val="0"/>
        <w:spacing w:line="288" w:lineRule="auto"/>
        <w:jc w:val="both"/>
        <w:rPr>
          <w:szCs w:val="18"/>
        </w:rPr>
      </w:pPr>
      <w:r w:rsidRPr="00377954">
        <w:rPr>
          <w:szCs w:val="18"/>
        </w:rPr>
        <w:t>Un sistema de gestión de calidad</w:t>
      </w:r>
      <w:r>
        <w:rPr>
          <w:szCs w:val="18"/>
        </w:rPr>
        <w:t xml:space="preserve"> de los datos,</w:t>
      </w:r>
      <w:r w:rsidRPr="00377954">
        <w:rPr>
          <w:szCs w:val="18"/>
        </w:rPr>
        <w:t xml:space="preserve"> ofrece un proceso sistemático para prevenir y corregir errores, y para identificar áreas en las que la inversión de recursos puede resultar más efectiva, en términos de una mejora global en la calidad de los datos. </w:t>
      </w:r>
    </w:p>
    <w:p w14:paraId="793B8B0B" w14:textId="77777777" w:rsidR="002B69C6" w:rsidRPr="00377954" w:rsidRDefault="002B69C6" w:rsidP="002B69C6">
      <w:pPr>
        <w:pStyle w:val="Prrafodelista"/>
        <w:autoSpaceDE w:val="0"/>
        <w:autoSpaceDN w:val="0"/>
        <w:adjustRightInd w:val="0"/>
        <w:spacing w:line="288" w:lineRule="auto"/>
        <w:ind w:left="360"/>
        <w:jc w:val="both"/>
        <w:rPr>
          <w:szCs w:val="18"/>
        </w:rPr>
      </w:pPr>
    </w:p>
    <w:p w14:paraId="7C522439" w14:textId="77777777" w:rsidR="002B69C6" w:rsidRPr="00377954" w:rsidRDefault="002B69C6" w:rsidP="002B69C6">
      <w:pPr>
        <w:autoSpaceDE w:val="0"/>
        <w:autoSpaceDN w:val="0"/>
        <w:adjustRightInd w:val="0"/>
        <w:spacing w:line="288" w:lineRule="auto"/>
        <w:jc w:val="both"/>
        <w:rPr>
          <w:szCs w:val="18"/>
        </w:rPr>
      </w:pPr>
      <w:r w:rsidRPr="00377954">
        <w:rPr>
          <w:szCs w:val="18"/>
        </w:rPr>
        <w:t>Se necesita un marco de referencia práctico para ayudar a las empresas a conceptualizar y diseñar un sistema de gestión de calidad, y estructurar un plan de mejoras futuras. Este marco de referencia se centra en los siguientes componentes institucionales, administrativos y técnicos.</w:t>
      </w:r>
    </w:p>
    <w:p w14:paraId="76448907" w14:textId="77777777" w:rsidR="002B69C6" w:rsidRPr="00377954" w:rsidRDefault="002B69C6" w:rsidP="002B69C6">
      <w:pPr>
        <w:pStyle w:val="Prrafodelista"/>
        <w:autoSpaceDE w:val="0"/>
        <w:autoSpaceDN w:val="0"/>
        <w:adjustRightInd w:val="0"/>
        <w:spacing w:line="288" w:lineRule="auto"/>
        <w:ind w:left="360"/>
        <w:jc w:val="both"/>
        <w:rPr>
          <w:szCs w:val="18"/>
        </w:rPr>
      </w:pPr>
    </w:p>
    <w:p w14:paraId="3E49C828" w14:textId="77777777" w:rsidR="002B69C6" w:rsidRPr="00377954" w:rsidRDefault="002B69C6" w:rsidP="002B69C6">
      <w:pPr>
        <w:autoSpaceDE w:val="0"/>
        <w:autoSpaceDN w:val="0"/>
        <w:adjustRightInd w:val="0"/>
        <w:spacing w:line="288" w:lineRule="auto"/>
        <w:jc w:val="both"/>
        <w:rPr>
          <w:szCs w:val="18"/>
        </w:rPr>
      </w:pPr>
      <w:r w:rsidRPr="009A4856">
        <w:rPr>
          <w:b/>
          <w:szCs w:val="18"/>
        </w:rPr>
        <w:t xml:space="preserve">MÉTODOS: </w:t>
      </w:r>
      <w:r w:rsidRPr="00377954">
        <w:rPr>
          <w:szCs w:val="18"/>
        </w:rPr>
        <w:t>Son los aspectos</w:t>
      </w:r>
      <w:r>
        <w:rPr>
          <w:szCs w:val="18"/>
        </w:rPr>
        <w:t xml:space="preserve"> técnicos de la preparación de </w:t>
      </w:r>
      <w:r w:rsidRPr="00377954">
        <w:rPr>
          <w:szCs w:val="18"/>
        </w:rPr>
        <w:t xml:space="preserve">los datos a monitorear. </w:t>
      </w:r>
    </w:p>
    <w:p w14:paraId="2F906EB0" w14:textId="77777777" w:rsidR="002B69C6" w:rsidRPr="00377954" w:rsidRDefault="002B69C6" w:rsidP="002B69C6">
      <w:pPr>
        <w:pStyle w:val="Prrafodelista"/>
        <w:autoSpaceDE w:val="0"/>
        <w:autoSpaceDN w:val="0"/>
        <w:adjustRightInd w:val="0"/>
        <w:spacing w:line="288" w:lineRule="auto"/>
        <w:ind w:left="360"/>
        <w:jc w:val="both"/>
        <w:rPr>
          <w:szCs w:val="18"/>
        </w:rPr>
      </w:pPr>
    </w:p>
    <w:p w14:paraId="52F32CB4" w14:textId="77777777" w:rsidR="002B69C6" w:rsidRPr="00377954" w:rsidRDefault="002B69C6" w:rsidP="002B69C6">
      <w:pPr>
        <w:autoSpaceDE w:val="0"/>
        <w:autoSpaceDN w:val="0"/>
        <w:adjustRightInd w:val="0"/>
        <w:spacing w:line="288" w:lineRule="auto"/>
        <w:jc w:val="both"/>
        <w:rPr>
          <w:szCs w:val="18"/>
        </w:rPr>
      </w:pPr>
      <w:r w:rsidRPr="009A4856">
        <w:rPr>
          <w:b/>
          <w:szCs w:val="18"/>
        </w:rPr>
        <w:t>DATOS:</w:t>
      </w:r>
      <w:r w:rsidRPr="00377954">
        <w:rPr>
          <w:szCs w:val="18"/>
        </w:rPr>
        <w:t xml:space="preserve"> Se refieren a la información básica sobre niveles de producción o actividad, factores de emisión, procesos, parámetros, variables y operaciones. </w:t>
      </w:r>
    </w:p>
    <w:p w14:paraId="5606DC44" w14:textId="77777777" w:rsidR="002B69C6" w:rsidRPr="007D1619" w:rsidRDefault="002B69C6" w:rsidP="002B69C6">
      <w:pPr>
        <w:autoSpaceDE w:val="0"/>
        <w:autoSpaceDN w:val="0"/>
        <w:adjustRightInd w:val="0"/>
        <w:spacing w:line="288" w:lineRule="auto"/>
        <w:jc w:val="both"/>
        <w:rPr>
          <w:b/>
          <w:szCs w:val="18"/>
        </w:rPr>
      </w:pPr>
    </w:p>
    <w:p w14:paraId="603D059A" w14:textId="64BBF1CA" w:rsidR="002B69C6" w:rsidRPr="00377954" w:rsidRDefault="002B69C6" w:rsidP="002B69C6">
      <w:pPr>
        <w:autoSpaceDE w:val="0"/>
        <w:autoSpaceDN w:val="0"/>
        <w:adjustRightInd w:val="0"/>
        <w:spacing w:line="288" w:lineRule="auto"/>
        <w:jc w:val="both"/>
        <w:rPr>
          <w:szCs w:val="18"/>
        </w:rPr>
      </w:pPr>
      <w:r w:rsidRPr="009A4856">
        <w:rPr>
          <w:b/>
          <w:szCs w:val="18"/>
        </w:rPr>
        <w:t xml:space="preserve">PROCESOS Y SISTEMAS: </w:t>
      </w:r>
      <w:r w:rsidRPr="00377954">
        <w:rPr>
          <w:szCs w:val="18"/>
        </w:rPr>
        <w:t>Son los procedimientos institucionales, administrativos y técnicos para preparar la recolecta de los datos y su reporte.</w:t>
      </w:r>
      <w:r>
        <w:rPr>
          <w:szCs w:val="18"/>
        </w:rPr>
        <w:t xml:space="preserve"> (Formatos </w:t>
      </w:r>
      <w:r w:rsidR="00193EF1">
        <w:rPr>
          <w:szCs w:val="18"/>
        </w:rPr>
        <w:t>FIRA03</w:t>
      </w:r>
      <w:r>
        <w:rPr>
          <w:szCs w:val="18"/>
        </w:rPr>
        <w:t xml:space="preserve"> y </w:t>
      </w:r>
      <w:r w:rsidR="00193EF1">
        <w:rPr>
          <w:szCs w:val="18"/>
        </w:rPr>
        <w:t>FIRA03A</w:t>
      </w:r>
      <w:r>
        <w:rPr>
          <w:szCs w:val="18"/>
        </w:rPr>
        <w:t>)</w:t>
      </w:r>
      <w:r w:rsidRPr="00377954">
        <w:rPr>
          <w:szCs w:val="18"/>
        </w:rPr>
        <w:t xml:space="preserve"> Incluyen al equipo humano y a los procesos responsables del objetivo de desarrollar un reporte de alta calidad. </w:t>
      </w:r>
    </w:p>
    <w:p w14:paraId="200CCA2D" w14:textId="77777777" w:rsidR="002B69C6" w:rsidRPr="009A4856" w:rsidRDefault="002B69C6" w:rsidP="002B69C6">
      <w:pPr>
        <w:pStyle w:val="Prrafodelista"/>
        <w:autoSpaceDE w:val="0"/>
        <w:autoSpaceDN w:val="0"/>
        <w:adjustRightInd w:val="0"/>
        <w:spacing w:line="288" w:lineRule="auto"/>
        <w:ind w:left="360"/>
        <w:jc w:val="both"/>
        <w:rPr>
          <w:b/>
          <w:szCs w:val="18"/>
        </w:rPr>
      </w:pPr>
    </w:p>
    <w:p w14:paraId="25B4E309" w14:textId="0AE1D556" w:rsidR="002B69C6" w:rsidRPr="00377954" w:rsidRDefault="002B69C6" w:rsidP="002B69C6">
      <w:pPr>
        <w:autoSpaceDE w:val="0"/>
        <w:autoSpaceDN w:val="0"/>
        <w:adjustRightInd w:val="0"/>
        <w:spacing w:line="288" w:lineRule="auto"/>
        <w:jc w:val="both"/>
        <w:rPr>
          <w:szCs w:val="18"/>
        </w:rPr>
      </w:pPr>
      <w:r w:rsidRPr="009A4856">
        <w:rPr>
          <w:b/>
          <w:szCs w:val="18"/>
        </w:rPr>
        <w:t>DOCUMENTACIÓN:</w:t>
      </w:r>
      <w:r w:rsidRPr="00377954">
        <w:rPr>
          <w:szCs w:val="18"/>
        </w:rPr>
        <w:t xml:space="preserve"> Es el registro de métodos, datos, procesos, sistemas, supuestos y estimaciones utilizados para preparar el reporte.</w:t>
      </w:r>
      <w:r w:rsidRPr="007D1619">
        <w:rPr>
          <w:szCs w:val="18"/>
        </w:rPr>
        <w:t xml:space="preserve"> </w:t>
      </w:r>
      <w:r>
        <w:rPr>
          <w:szCs w:val="18"/>
        </w:rPr>
        <w:t xml:space="preserve">(Formatos </w:t>
      </w:r>
      <w:r w:rsidR="00193EF1">
        <w:rPr>
          <w:szCs w:val="18"/>
        </w:rPr>
        <w:t>FIRA03</w:t>
      </w:r>
      <w:r>
        <w:rPr>
          <w:szCs w:val="18"/>
        </w:rPr>
        <w:t xml:space="preserve"> y </w:t>
      </w:r>
      <w:r w:rsidR="00193EF1">
        <w:rPr>
          <w:szCs w:val="18"/>
        </w:rPr>
        <w:t>FIRA03A</w:t>
      </w:r>
      <w:r>
        <w:rPr>
          <w:szCs w:val="18"/>
        </w:rPr>
        <w:t xml:space="preserve">) </w:t>
      </w:r>
      <w:r w:rsidRPr="00377954">
        <w:rPr>
          <w:szCs w:val="18"/>
        </w:rPr>
        <w:t xml:space="preserve"> Dado que la estimación de los ahorros energético</w:t>
      </w:r>
      <w:r w:rsidR="001D7C90">
        <w:rPr>
          <w:szCs w:val="18"/>
        </w:rPr>
        <w:t>s es algo inherentemente técnico</w:t>
      </w:r>
      <w:r w:rsidRPr="00377954">
        <w:rPr>
          <w:szCs w:val="18"/>
        </w:rPr>
        <w:t xml:space="preserve"> (involucrando ciencia e ingeniería), una documentación transparente y de alta calidad es particularmente importante para su credibilidad. </w:t>
      </w:r>
    </w:p>
    <w:p w14:paraId="27769D13" w14:textId="77777777" w:rsidR="002B69C6" w:rsidRDefault="00277299" w:rsidP="002B69C6">
      <w:pPr>
        <w:spacing w:before="120" w:after="120" w:line="288" w:lineRule="auto"/>
        <w:jc w:val="center"/>
        <w:rPr>
          <w:rFonts w:eastAsia="Times New Roman" w:cs="Arial"/>
          <w:lang w:eastAsia="es-CO"/>
        </w:rPr>
      </w:pPr>
      <w:r>
        <w:rPr>
          <w:rFonts w:eastAsia="Times New Roman" w:cs="Arial"/>
          <w:noProof/>
          <w:lang w:val="es-ES"/>
        </w:rPr>
        <w:drawing>
          <wp:inline distT="0" distB="0" distL="0" distR="0" wp14:anchorId="57CCF126" wp14:editId="6C4C2275">
            <wp:extent cx="4110355" cy="2507615"/>
            <wp:effectExtent l="0" t="0" r="4445" b="698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0355" cy="2507615"/>
                    </a:xfrm>
                    <a:prstGeom prst="rect">
                      <a:avLst/>
                    </a:prstGeom>
                    <a:noFill/>
                    <a:ln>
                      <a:noFill/>
                    </a:ln>
                  </pic:spPr>
                </pic:pic>
              </a:graphicData>
            </a:graphic>
          </wp:inline>
        </w:drawing>
      </w:r>
    </w:p>
    <w:p w14:paraId="0C749C5A" w14:textId="77777777" w:rsidR="00B770CA" w:rsidRPr="00B770CA" w:rsidRDefault="00B770CA" w:rsidP="00B770CA">
      <w:pPr>
        <w:jc w:val="center"/>
        <w:rPr>
          <w:i/>
          <w:sz w:val="16"/>
        </w:rPr>
      </w:pPr>
      <w:r w:rsidRPr="00B770CA">
        <w:rPr>
          <w:b/>
          <w:i/>
          <w:sz w:val="16"/>
        </w:rPr>
        <w:t>Figura</w:t>
      </w:r>
      <w:r w:rsidR="004B307C">
        <w:rPr>
          <w:b/>
          <w:i/>
          <w:sz w:val="16"/>
        </w:rPr>
        <w:t xml:space="preserve"> 3</w:t>
      </w:r>
      <w:r>
        <w:rPr>
          <w:b/>
          <w:i/>
          <w:sz w:val="16"/>
        </w:rPr>
        <w:t>-2</w:t>
      </w:r>
      <w:r w:rsidRPr="00B770CA">
        <w:rPr>
          <w:b/>
          <w:i/>
          <w:sz w:val="16"/>
        </w:rPr>
        <w:t>.-</w:t>
      </w:r>
      <w:r w:rsidRPr="00B770CA">
        <w:rPr>
          <w:i/>
          <w:sz w:val="16"/>
        </w:rPr>
        <w:t xml:space="preserve"> S</w:t>
      </w:r>
      <w:r>
        <w:rPr>
          <w:i/>
          <w:sz w:val="16"/>
        </w:rPr>
        <w:t>istemas de Información</w:t>
      </w:r>
    </w:p>
    <w:p w14:paraId="709ECFE1" w14:textId="77777777" w:rsidR="00D84A24" w:rsidRDefault="00D84A24" w:rsidP="002B69C6">
      <w:pPr>
        <w:spacing w:before="120" w:after="120" w:line="288" w:lineRule="auto"/>
        <w:jc w:val="both"/>
        <w:rPr>
          <w:rFonts w:eastAsia="Times New Roman" w:cs="Arial"/>
          <w:lang w:eastAsia="es-CO"/>
        </w:rPr>
      </w:pPr>
    </w:p>
    <w:p w14:paraId="1799EADE" w14:textId="77777777" w:rsidR="00D84A24" w:rsidRDefault="00D84A24" w:rsidP="002B69C6">
      <w:pPr>
        <w:spacing w:before="120" w:after="120" w:line="288" w:lineRule="auto"/>
        <w:jc w:val="both"/>
        <w:rPr>
          <w:rFonts w:eastAsia="Times New Roman" w:cs="Arial"/>
          <w:lang w:eastAsia="es-CO"/>
        </w:rPr>
      </w:pPr>
    </w:p>
    <w:p w14:paraId="06D41181" w14:textId="4CD26F77" w:rsidR="002B69C6" w:rsidRPr="00700C64" w:rsidRDefault="002B69C6" w:rsidP="002B69C6">
      <w:pPr>
        <w:spacing w:before="120" w:after="120" w:line="288" w:lineRule="auto"/>
        <w:jc w:val="both"/>
        <w:rPr>
          <w:rFonts w:eastAsia="Times New Roman" w:cs="Arial"/>
          <w:lang w:eastAsia="es-CO"/>
        </w:rPr>
      </w:pPr>
      <w:r w:rsidRPr="009018CA">
        <w:rPr>
          <w:rFonts w:eastAsia="Times New Roman" w:cs="Arial"/>
          <w:lang w:eastAsia="es-CO"/>
        </w:rPr>
        <w:t xml:space="preserve">El </w:t>
      </w:r>
      <w:r w:rsidR="002B2B2D">
        <w:rPr>
          <w:rFonts w:eastAsia="Times New Roman" w:cs="Arial"/>
          <w:lang w:eastAsia="es-CO"/>
        </w:rPr>
        <w:t xml:space="preserve">proveedor de </w:t>
      </w:r>
      <w:r w:rsidR="00755FB9">
        <w:rPr>
          <w:rFonts w:eastAsia="Times New Roman" w:cs="Arial"/>
          <w:lang w:eastAsia="es-CO"/>
        </w:rPr>
        <w:t xml:space="preserve">tecnología </w:t>
      </w:r>
      <w:r w:rsidRPr="009018CA">
        <w:rPr>
          <w:rFonts w:eastAsia="Times New Roman" w:cs="Arial"/>
          <w:lang w:eastAsia="es-CO"/>
        </w:rPr>
        <w:t>deberá planificar el alcance del proceso de medición</w:t>
      </w:r>
      <w:r>
        <w:rPr>
          <w:rFonts w:eastAsia="Times New Roman" w:cs="Arial"/>
          <w:lang w:eastAsia="es-CO"/>
        </w:rPr>
        <w:t xml:space="preserve"> (</w:t>
      </w:r>
      <w:r w:rsidR="00193EF1">
        <w:rPr>
          <w:rFonts w:eastAsia="Times New Roman" w:cs="Arial"/>
          <w:lang w:eastAsia="es-CO"/>
        </w:rPr>
        <w:t>FIRA03</w:t>
      </w:r>
      <w:r w:rsidR="00610FE9">
        <w:rPr>
          <w:rFonts w:eastAsia="Times New Roman" w:cs="Arial"/>
          <w:lang w:eastAsia="es-CO"/>
        </w:rPr>
        <w:t xml:space="preserve">). </w:t>
      </w:r>
      <w:r w:rsidRPr="009018CA">
        <w:rPr>
          <w:rFonts w:eastAsia="Times New Roman" w:cs="Arial"/>
          <w:lang w:eastAsia="es-CO"/>
        </w:rPr>
        <w:t>Para esta actividad</w:t>
      </w:r>
      <w:r>
        <w:rPr>
          <w:rFonts w:eastAsia="Times New Roman" w:cs="Arial"/>
          <w:lang w:eastAsia="es-CO"/>
        </w:rPr>
        <w:t xml:space="preserve"> se </w:t>
      </w:r>
      <w:r w:rsidRPr="009018CA">
        <w:rPr>
          <w:rFonts w:eastAsia="Times New Roman" w:cs="Arial"/>
          <w:lang w:eastAsia="es-CO"/>
        </w:rPr>
        <w:t xml:space="preserve">propone estructurar una tabla que contenga los siguientes datos como parte de plan de </w:t>
      </w:r>
      <w:r w:rsidRPr="00700C64">
        <w:rPr>
          <w:rFonts w:eastAsia="Times New Roman" w:cs="Arial"/>
          <w:lang w:eastAsia="es-CO"/>
        </w:rPr>
        <w:t xml:space="preserve">obtención de información necesaria para el cálculo de los </w:t>
      </w:r>
      <w:r w:rsidR="00AA5601">
        <w:rPr>
          <w:rFonts w:eastAsia="Times New Roman" w:cs="Arial"/>
          <w:lang w:eastAsia="es-CO"/>
        </w:rPr>
        <w:t>Consumo por unidad energética</w:t>
      </w:r>
      <w:r w:rsidRPr="00700C64">
        <w:rPr>
          <w:rFonts w:eastAsia="Times New Roman" w:cs="Arial"/>
          <w:lang w:eastAsia="es-CO"/>
        </w:rPr>
        <w:t>. Estos datos mínimos son:</w:t>
      </w:r>
    </w:p>
    <w:p w14:paraId="10B046F3" w14:textId="77777777"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Variable a medir</w:t>
      </w:r>
      <w:r w:rsidR="00700C64">
        <w:rPr>
          <w:rFonts w:cs="Arial"/>
          <w:lang w:eastAsia="es-CO"/>
        </w:rPr>
        <w:t>/</w:t>
      </w:r>
      <w:r w:rsidR="001D7C90">
        <w:rPr>
          <w:rFonts w:cs="Arial"/>
          <w:lang w:eastAsia="es-CO"/>
        </w:rPr>
        <w:t>variable relevante</w:t>
      </w:r>
      <w:r w:rsidR="00700C64">
        <w:rPr>
          <w:rFonts w:cs="Arial"/>
          <w:lang w:eastAsia="es-CO"/>
        </w:rPr>
        <w:t xml:space="preserve"> y consumo de energía</w:t>
      </w:r>
      <w:r w:rsidR="00455BED" w:rsidRPr="00700C64">
        <w:rPr>
          <w:rFonts w:cs="Arial"/>
          <w:lang w:eastAsia="es-CO"/>
        </w:rPr>
        <w:t xml:space="preserve"> </w:t>
      </w:r>
      <w:r w:rsidR="00764F24" w:rsidRPr="00700C64">
        <w:rPr>
          <w:rFonts w:cs="Arial"/>
          <w:lang w:eastAsia="es-CO"/>
        </w:rPr>
        <w:t xml:space="preserve">(predefinidas por </w:t>
      </w:r>
      <w:r w:rsidR="00455BED" w:rsidRPr="00700C64">
        <w:rPr>
          <w:rFonts w:cs="Arial"/>
          <w:lang w:eastAsia="es-CO"/>
        </w:rPr>
        <w:t>tecnologías</w:t>
      </w:r>
      <w:r w:rsidR="00700C64">
        <w:rPr>
          <w:rFonts w:cs="Arial"/>
          <w:lang w:eastAsia="es-CO"/>
        </w:rPr>
        <w:t xml:space="preserve"> en Anexo 1</w:t>
      </w:r>
      <w:r w:rsidR="00764F24" w:rsidRPr="00700C64">
        <w:rPr>
          <w:rFonts w:cs="Arial"/>
          <w:lang w:eastAsia="es-CO"/>
        </w:rPr>
        <w:t>)</w:t>
      </w:r>
    </w:p>
    <w:p w14:paraId="559E9DE2" w14:textId="77777777"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Instrumento de medición</w:t>
      </w:r>
      <w:r w:rsidR="00455BED" w:rsidRPr="00700C64">
        <w:rPr>
          <w:rFonts w:cs="Arial"/>
          <w:lang w:eastAsia="es-CO"/>
        </w:rPr>
        <w:t xml:space="preserve"> y ubicación</w:t>
      </w:r>
    </w:p>
    <w:p w14:paraId="411BDD7D" w14:textId="77777777"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lastRenderedPageBreak/>
        <w:t>Fecha de calibración</w:t>
      </w:r>
    </w:p>
    <w:p w14:paraId="650CDDF3" w14:textId="77777777"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Trazabilidad</w:t>
      </w:r>
      <w:r w:rsidR="00455BED" w:rsidRPr="00700C64">
        <w:rPr>
          <w:rFonts w:cs="Arial"/>
          <w:lang w:eastAsia="es-CO"/>
        </w:rPr>
        <w:t xml:space="preserve"> </w:t>
      </w:r>
    </w:p>
    <w:p w14:paraId="39AB8F71" w14:textId="77777777" w:rsidR="002B69C6" w:rsidRPr="00700C64" w:rsidRDefault="002B69C6" w:rsidP="00E51AAE">
      <w:pPr>
        <w:pStyle w:val="Prrafodelista"/>
        <w:numPr>
          <w:ilvl w:val="0"/>
          <w:numId w:val="24"/>
        </w:numPr>
        <w:spacing w:before="120" w:after="120" w:line="288" w:lineRule="auto"/>
        <w:contextualSpacing w:val="0"/>
        <w:jc w:val="both"/>
        <w:rPr>
          <w:rFonts w:cs="Arial"/>
          <w:lang w:eastAsia="es-CO"/>
        </w:rPr>
      </w:pPr>
      <w:r w:rsidRPr="00700C64">
        <w:rPr>
          <w:rFonts w:cs="Arial"/>
          <w:lang w:eastAsia="es-CO"/>
        </w:rPr>
        <w:t xml:space="preserve">Periodo de reporte </w:t>
      </w:r>
    </w:p>
    <w:p w14:paraId="05AAA591" w14:textId="77777777" w:rsidR="002B69C6" w:rsidRDefault="002B69C6" w:rsidP="002B69C6">
      <w:pPr>
        <w:autoSpaceDE w:val="0"/>
        <w:autoSpaceDN w:val="0"/>
        <w:adjustRightInd w:val="0"/>
        <w:jc w:val="both"/>
        <w:rPr>
          <w:rFonts w:eastAsia="Times New Roman" w:cs="Arial"/>
          <w:lang w:eastAsia="es-CO"/>
        </w:rPr>
      </w:pPr>
      <w:r w:rsidRPr="00377954">
        <w:rPr>
          <w:rFonts w:eastAsia="Times New Roman" w:cs="Arial"/>
          <w:lang w:eastAsia="es-CO"/>
        </w:rPr>
        <w:t>Mientras más transparentes, mejor controlados y mejor documentados se encuentren los datos y sistemas, será más eficiente el comprobarlos y verificarlos.</w:t>
      </w:r>
    </w:p>
    <w:p w14:paraId="7E9E5209" w14:textId="77777777" w:rsidR="002B69C6" w:rsidRDefault="002B69C6" w:rsidP="002B69C6">
      <w:pPr>
        <w:autoSpaceDE w:val="0"/>
        <w:autoSpaceDN w:val="0"/>
        <w:adjustRightInd w:val="0"/>
        <w:jc w:val="both"/>
        <w:rPr>
          <w:rFonts w:eastAsia="Times New Roman" w:cs="Arial"/>
          <w:lang w:eastAsia="es-CO"/>
        </w:rPr>
      </w:pPr>
    </w:p>
    <w:p w14:paraId="1ABE2379" w14:textId="3C0C909A" w:rsidR="005B59B3" w:rsidRDefault="00732F84" w:rsidP="00732F84">
      <w:pPr>
        <w:spacing w:line="288" w:lineRule="auto"/>
        <w:jc w:val="both"/>
        <w:rPr>
          <w:rFonts w:eastAsia="Times New Roman" w:cs="Arial"/>
          <w:lang w:eastAsia="es-CO"/>
        </w:rPr>
      </w:pPr>
      <w:r w:rsidRPr="00D200AB">
        <w:rPr>
          <w:rFonts w:eastAsia="Times New Roman" w:cs="Arial"/>
          <w:lang w:eastAsia="es-CO"/>
        </w:rPr>
        <w:t xml:space="preserve">Será necesario requisitar en el </w:t>
      </w:r>
      <w:r w:rsidR="00193EF1">
        <w:rPr>
          <w:rFonts w:eastAsia="Times New Roman" w:cs="Arial"/>
          <w:lang w:eastAsia="es-CO"/>
        </w:rPr>
        <w:t>FIRA03</w:t>
      </w:r>
      <w:r w:rsidRPr="00D200AB">
        <w:rPr>
          <w:rFonts w:eastAsia="Times New Roman" w:cs="Arial"/>
          <w:lang w:eastAsia="es-CO"/>
        </w:rPr>
        <w:t xml:space="preserve">, apartado “PROCESO DE MEDICIÓN” la información anteriormente descrita. Para fines de ejemplo, </w:t>
      </w:r>
      <w:r w:rsidR="004B307C">
        <w:rPr>
          <w:rFonts w:eastAsia="Times New Roman" w:cs="Arial"/>
          <w:lang w:eastAsia="es-CO"/>
        </w:rPr>
        <w:t>ver Figura 3-3</w:t>
      </w:r>
      <w:r w:rsidRPr="00D200AB">
        <w:rPr>
          <w:rFonts w:eastAsia="Times New Roman" w:cs="Arial"/>
          <w:lang w:eastAsia="es-CO"/>
        </w:rPr>
        <w:t>.</w:t>
      </w:r>
    </w:p>
    <w:p w14:paraId="0B63AAB5" w14:textId="3FED5780" w:rsidR="00B770CA" w:rsidRDefault="003645B1" w:rsidP="003645B1">
      <w:pPr>
        <w:spacing w:line="288" w:lineRule="auto"/>
        <w:jc w:val="center"/>
        <w:rPr>
          <w:rFonts w:eastAsia="Times New Roman" w:cs="Arial"/>
          <w:lang w:eastAsia="es-CO"/>
        </w:rPr>
      </w:pPr>
      <w:r>
        <w:rPr>
          <w:rFonts w:eastAsia="Times New Roman" w:cs="Arial"/>
          <w:noProof/>
          <w:lang w:val="es-ES"/>
        </w:rPr>
        <w:drawing>
          <wp:inline distT="0" distB="0" distL="0" distR="0" wp14:anchorId="0F429422" wp14:editId="4947CB23">
            <wp:extent cx="5612130" cy="1938655"/>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30.42 p.m..png"/>
                    <pic:cNvPicPr/>
                  </pic:nvPicPr>
                  <pic:blipFill>
                    <a:blip r:embed="rId33">
                      <a:extLst>
                        <a:ext uri="{28A0092B-C50C-407E-A947-70E740481C1C}">
                          <a14:useLocalDpi xmlns:a14="http://schemas.microsoft.com/office/drawing/2010/main" val="0"/>
                        </a:ext>
                      </a:extLst>
                    </a:blip>
                    <a:stretch>
                      <a:fillRect/>
                    </a:stretch>
                  </pic:blipFill>
                  <pic:spPr>
                    <a:xfrm>
                      <a:off x="0" y="0"/>
                      <a:ext cx="5612130" cy="1938655"/>
                    </a:xfrm>
                    <a:prstGeom prst="rect">
                      <a:avLst/>
                    </a:prstGeom>
                  </pic:spPr>
                </pic:pic>
              </a:graphicData>
            </a:graphic>
          </wp:inline>
        </w:drawing>
      </w:r>
    </w:p>
    <w:p w14:paraId="6E7073B8" w14:textId="7DB4966E" w:rsidR="00D171E0" w:rsidRDefault="003645B1" w:rsidP="0055206F">
      <w:pPr>
        <w:spacing w:line="288" w:lineRule="auto"/>
        <w:jc w:val="center"/>
        <w:rPr>
          <w:rFonts w:eastAsia="Times New Roman" w:cs="Arial"/>
          <w:lang w:eastAsia="es-CO"/>
        </w:rPr>
      </w:pPr>
      <w:r>
        <w:rPr>
          <w:rFonts w:eastAsia="Times New Roman" w:cs="Arial"/>
          <w:noProof/>
          <w:lang w:val="es-ES"/>
        </w:rPr>
        <w:drawing>
          <wp:inline distT="0" distB="0" distL="0" distR="0" wp14:anchorId="13FC07F4" wp14:editId="61A3B0C8">
            <wp:extent cx="5612130" cy="3997960"/>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31.40 p.m..png"/>
                    <pic:cNvPicPr/>
                  </pic:nvPicPr>
                  <pic:blipFill>
                    <a:blip r:embed="rId34">
                      <a:extLst>
                        <a:ext uri="{28A0092B-C50C-407E-A947-70E740481C1C}">
                          <a14:useLocalDpi xmlns:a14="http://schemas.microsoft.com/office/drawing/2010/main" val="0"/>
                        </a:ext>
                      </a:extLst>
                    </a:blip>
                    <a:stretch>
                      <a:fillRect/>
                    </a:stretch>
                  </pic:blipFill>
                  <pic:spPr>
                    <a:xfrm>
                      <a:off x="0" y="0"/>
                      <a:ext cx="5612130" cy="3997960"/>
                    </a:xfrm>
                    <a:prstGeom prst="rect">
                      <a:avLst/>
                    </a:prstGeom>
                  </pic:spPr>
                </pic:pic>
              </a:graphicData>
            </a:graphic>
          </wp:inline>
        </w:drawing>
      </w:r>
    </w:p>
    <w:p w14:paraId="09989BC1" w14:textId="6218BF74" w:rsidR="00B770CA" w:rsidRDefault="00B770CA" w:rsidP="00B770CA">
      <w:pPr>
        <w:spacing w:line="288" w:lineRule="auto"/>
        <w:jc w:val="center"/>
        <w:rPr>
          <w:rFonts w:eastAsia="Times New Roman" w:cs="Arial"/>
          <w:lang w:eastAsia="es-CO"/>
        </w:rPr>
      </w:pPr>
    </w:p>
    <w:p w14:paraId="3E9BDEDB" w14:textId="77777777" w:rsidR="002B69C6" w:rsidRPr="007E2E7C" w:rsidRDefault="004B307C" w:rsidP="00B408BE">
      <w:pPr>
        <w:spacing w:line="288" w:lineRule="auto"/>
        <w:jc w:val="center"/>
        <w:rPr>
          <w:rFonts w:eastAsia="Times New Roman" w:cs="Arial"/>
          <w:b/>
          <w:i/>
          <w:sz w:val="16"/>
          <w:lang w:eastAsia="es-CO"/>
        </w:rPr>
      </w:pPr>
      <w:r>
        <w:rPr>
          <w:rFonts w:eastAsia="Times New Roman" w:cs="Arial"/>
          <w:b/>
          <w:i/>
          <w:sz w:val="16"/>
          <w:lang w:eastAsia="es-CO"/>
        </w:rPr>
        <w:t>Figura 3</w:t>
      </w:r>
      <w:r w:rsidR="00B408BE" w:rsidRPr="007E2E7C">
        <w:rPr>
          <w:rFonts w:eastAsia="Times New Roman" w:cs="Arial"/>
          <w:b/>
          <w:i/>
          <w:sz w:val="16"/>
          <w:lang w:eastAsia="es-CO"/>
        </w:rPr>
        <w:t>-</w:t>
      </w:r>
      <w:r w:rsidR="00B770CA" w:rsidRPr="007E2E7C">
        <w:rPr>
          <w:rFonts w:eastAsia="Times New Roman" w:cs="Arial"/>
          <w:b/>
          <w:i/>
          <w:sz w:val="16"/>
          <w:lang w:eastAsia="es-CO"/>
        </w:rPr>
        <w:t>3.-</w:t>
      </w:r>
      <w:r w:rsidR="007E2E7C" w:rsidRPr="007E2E7C">
        <w:rPr>
          <w:rFonts w:eastAsia="Times New Roman" w:cs="Arial"/>
          <w:i/>
          <w:sz w:val="16"/>
          <w:lang w:eastAsia="es-CO"/>
        </w:rPr>
        <w:t>Proceso de medición</w:t>
      </w:r>
    </w:p>
    <w:p w14:paraId="7CC143AF" w14:textId="77777777" w:rsidR="00930E42" w:rsidRDefault="00930E42" w:rsidP="002B69C6">
      <w:pPr>
        <w:autoSpaceDE w:val="0"/>
        <w:autoSpaceDN w:val="0"/>
        <w:adjustRightInd w:val="0"/>
        <w:jc w:val="both"/>
        <w:rPr>
          <w:rFonts w:eastAsia="Times New Roman" w:cs="Arial"/>
          <w:b/>
          <w:lang w:eastAsia="es-CO"/>
        </w:rPr>
      </w:pPr>
    </w:p>
    <w:p w14:paraId="1D4E7F65" w14:textId="77777777" w:rsidR="002B69C6" w:rsidRDefault="002B69C6" w:rsidP="002B69C6">
      <w:pPr>
        <w:autoSpaceDE w:val="0"/>
        <w:autoSpaceDN w:val="0"/>
        <w:adjustRightInd w:val="0"/>
        <w:jc w:val="both"/>
        <w:rPr>
          <w:rFonts w:eastAsia="Times New Roman" w:cs="Arial"/>
          <w:b/>
          <w:lang w:eastAsia="es-CO"/>
        </w:rPr>
      </w:pPr>
      <w:r w:rsidRPr="0036204F">
        <w:rPr>
          <w:rFonts w:eastAsia="Times New Roman" w:cs="Arial"/>
          <w:b/>
          <w:lang w:eastAsia="es-CO"/>
        </w:rPr>
        <w:t>Etapa II. Implementación y Operación</w:t>
      </w:r>
    </w:p>
    <w:p w14:paraId="677A120B" w14:textId="77777777" w:rsidR="002B69C6" w:rsidRDefault="002B69C6" w:rsidP="002B69C6">
      <w:pPr>
        <w:autoSpaceDE w:val="0"/>
        <w:autoSpaceDN w:val="0"/>
        <w:adjustRightInd w:val="0"/>
        <w:jc w:val="both"/>
        <w:rPr>
          <w:rFonts w:eastAsia="Times New Roman" w:cs="Arial"/>
          <w:b/>
          <w:lang w:eastAsia="es-CO"/>
        </w:rPr>
      </w:pPr>
    </w:p>
    <w:p w14:paraId="51130D5B" w14:textId="77777777" w:rsidR="002B69C6" w:rsidRDefault="002B69C6" w:rsidP="002B69C6">
      <w:pPr>
        <w:autoSpaceDE w:val="0"/>
        <w:autoSpaceDN w:val="0"/>
        <w:adjustRightInd w:val="0"/>
        <w:jc w:val="both"/>
        <w:rPr>
          <w:rFonts w:eastAsia="Times New Roman" w:cs="Arial"/>
          <w:lang w:eastAsia="es-CO"/>
        </w:rPr>
      </w:pPr>
      <w:r>
        <w:rPr>
          <w:rFonts w:eastAsia="Times New Roman" w:cs="Arial"/>
          <w:lang w:eastAsia="es-CO"/>
        </w:rPr>
        <w:lastRenderedPageBreak/>
        <w:t>En esta etapa el proponente tecnológico, tendrá que dar marcha a la implementación del proyecto, de acuerdo al plan de trabajo desarrollado y validado anteriormente, tendrá que tomar en cuenta el proceso de medición que se estructuro en la validación del proyecto.</w:t>
      </w:r>
    </w:p>
    <w:p w14:paraId="62F44255" w14:textId="77777777" w:rsidR="002B69C6" w:rsidRDefault="002B69C6" w:rsidP="002B69C6">
      <w:pPr>
        <w:autoSpaceDE w:val="0"/>
        <w:autoSpaceDN w:val="0"/>
        <w:adjustRightInd w:val="0"/>
        <w:jc w:val="both"/>
        <w:rPr>
          <w:rFonts w:eastAsia="Times New Roman" w:cs="Arial"/>
          <w:lang w:eastAsia="es-CO"/>
        </w:rPr>
      </w:pPr>
    </w:p>
    <w:p w14:paraId="4FA1B4C2" w14:textId="7D0FA119" w:rsidR="002B69C6" w:rsidRDefault="002B69C6" w:rsidP="002B69C6">
      <w:pPr>
        <w:autoSpaceDE w:val="0"/>
        <w:autoSpaceDN w:val="0"/>
        <w:adjustRightInd w:val="0"/>
        <w:jc w:val="both"/>
        <w:rPr>
          <w:rFonts w:eastAsia="Times New Roman" w:cs="Arial"/>
          <w:lang w:eastAsia="es-CO"/>
        </w:rPr>
      </w:pPr>
      <w:r>
        <w:rPr>
          <w:rFonts w:eastAsia="Times New Roman" w:cs="Arial"/>
          <w:lang w:eastAsia="es-CO"/>
        </w:rPr>
        <w:t xml:space="preserve">Dicho desarrollo se tendrá que </w:t>
      </w:r>
      <w:r w:rsidR="00193EF1">
        <w:rPr>
          <w:rFonts w:eastAsia="Times New Roman" w:cs="Arial"/>
          <w:lang w:eastAsia="es-CO"/>
        </w:rPr>
        <w:t>reportar en el documento FIRA05</w:t>
      </w:r>
      <w:r>
        <w:rPr>
          <w:rFonts w:eastAsia="Times New Roman" w:cs="Arial"/>
          <w:lang w:eastAsia="es-CO"/>
        </w:rPr>
        <w:t>, Formato de Verificación de Proyecto.</w:t>
      </w:r>
    </w:p>
    <w:p w14:paraId="09A05650" w14:textId="77777777" w:rsidR="002B69C6" w:rsidRDefault="002B69C6" w:rsidP="002B69C6">
      <w:pPr>
        <w:autoSpaceDE w:val="0"/>
        <w:autoSpaceDN w:val="0"/>
        <w:adjustRightInd w:val="0"/>
        <w:jc w:val="both"/>
        <w:rPr>
          <w:rFonts w:eastAsia="Times New Roman" w:cs="Arial"/>
          <w:lang w:eastAsia="es-CO"/>
        </w:rPr>
      </w:pPr>
    </w:p>
    <w:p w14:paraId="671BFAC0" w14:textId="77777777" w:rsidR="002B69C6" w:rsidRDefault="002B69C6" w:rsidP="002B69C6">
      <w:pPr>
        <w:autoSpaceDE w:val="0"/>
        <w:autoSpaceDN w:val="0"/>
        <w:adjustRightInd w:val="0"/>
        <w:jc w:val="both"/>
        <w:rPr>
          <w:rFonts w:eastAsia="Times New Roman" w:cs="Arial"/>
          <w:lang w:eastAsia="es-CO"/>
        </w:rPr>
      </w:pPr>
      <w:r>
        <w:rPr>
          <w:rFonts w:eastAsia="Times New Roman" w:cs="Arial"/>
          <w:lang w:eastAsia="es-CO"/>
        </w:rPr>
        <w:t>Se tendrá</w:t>
      </w:r>
      <w:r w:rsidR="001D7C90">
        <w:rPr>
          <w:rFonts w:eastAsia="Times New Roman" w:cs="Arial"/>
          <w:lang w:eastAsia="es-CO"/>
        </w:rPr>
        <w:t>n</w:t>
      </w:r>
      <w:r>
        <w:rPr>
          <w:rFonts w:eastAsia="Times New Roman" w:cs="Arial"/>
          <w:lang w:eastAsia="es-CO"/>
        </w:rPr>
        <w:t xml:space="preserve"> que t</w:t>
      </w:r>
      <w:r w:rsidR="001D7C90">
        <w:rPr>
          <w:rFonts w:eastAsia="Times New Roman" w:cs="Arial"/>
          <w:lang w:eastAsia="es-CO"/>
        </w:rPr>
        <w:t>omar</w:t>
      </w:r>
      <w:r>
        <w:rPr>
          <w:rFonts w:eastAsia="Times New Roman" w:cs="Arial"/>
          <w:lang w:eastAsia="es-CO"/>
        </w:rPr>
        <w:t xml:space="preserve"> en cuenta los siguientes criterios:</w:t>
      </w:r>
    </w:p>
    <w:p w14:paraId="376F80BA" w14:textId="77777777" w:rsidR="002B69C6" w:rsidRDefault="002B69C6" w:rsidP="002B69C6">
      <w:pPr>
        <w:autoSpaceDE w:val="0"/>
        <w:autoSpaceDN w:val="0"/>
        <w:adjustRightInd w:val="0"/>
        <w:jc w:val="both"/>
        <w:rPr>
          <w:rFonts w:eastAsia="Times New Roman" w:cs="Arial"/>
          <w:lang w:eastAsia="es-CO"/>
        </w:rPr>
      </w:pPr>
    </w:p>
    <w:p w14:paraId="4BAA2567" w14:textId="77777777" w:rsidR="002B69C6" w:rsidRDefault="002B69C6" w:rsidP="004E5786">
      <w:pPr>
        <w:pStyle w:val="Prrafodelista"/>
        <w:numPr>
          <w:ilvl w:val="0"/>
          <w:numId w:val="34"/>
        </w:numPr>
        <w:autoSpaceDE w:val="0"/>
        <w:autoSpaceDN w:val="0"/>
        <w:adjustRightInd w:val="0"/>
        <w:jc w:val="both"/>
        <w:rPr>
          <w:rFonts w:cs="Arial"/>
          <w:lang w:eastAsia="es-CO"/>
        </w:rPr>
      </w:pPr>
      <w:r>
        <w:rPr>
          <w:rFonts w:cs="Arial"/>
          <w:lang w:eastAsia="es-CO"/>
        </w:rPr>
        <w:t>Veri</w:t>
      </w:r>
      <w:r w:rsidR="001D7C90">
        <w:rPr>
          <w:rFonts w:cs="Arial"/>
          <w:lang w:eastAsia="es-CO"/>
        </w:rPr>
        <w:t>ficación técnica del proyecto; e</w:t>
      </w:r>
      <w:r>
        <w:rPr>
          <w:rFonts w:cs="Arial"/>
          <w:lang w:eastAsia="es-CO"/>
        </w:rPr>
        <w:t>quipos instalados correspondan a lo especificado a la validación del proyecto, certificado de equipos, componentes para su instalación, cálculos de instalación, normatividad aplicable.</w:t>
      </w:r>
    </w:p>
    <w:p w14:paraId="5969C558" w14:textId="77777777" w:rsidR="002B69C6" w:rsidRDefault="002B69C6" w:rsidP="002B69C6">
      <w:pPr>
        <w:pStyle w:val="Prrafodelista"/>
        <w:autoSpaceDE w:val="0"/>
        <w:autoSpaceDN w:val="0"/>
        <w:adjustRightInd w:val="0"/>
        <w:jc w:val="both"/>
        <w:rPr>
          <w:rFonts w:cs="Arial"/>
          <w:lang w:eastAsia="es-CO"/>
        </w:rPr>
      </w:pPr>
    </w:p>
    <w:p w14:paraId="49C4B482" w14:textId="77777777" w:rsidR="002B69C6" w:rsidRDefault="001D7C90" w:rsidP="004E5786">
      <w:pPr>
        <w:pStyle w:val="Prrafodelista"/>
        <w:numPr>
          <w:ilvl w:val="0"/>
          <w:numId w:val="34"/>
        </w:numPr>
        <w:autoSpaceDE w:val="0"/>
        <w:autoSpaceDN w:val="0"/>
        <w:adjustRightInd w:val="0"/>
        <w:jc w:val="both"/>
        <w:rPr>
          <w:rFonts w:cs="Arial"/>
          <w:lang w:eastAsia="es-CO"/>
        </w:rPr>
      </w:pPr>
      <w:r>
        <w:rPr>
          <w:rFonts w:cs="Arial"/>
          <w:lang w:eastAsia="es-CO"/>
        </w:rPr>
        <w:t>Proceso de Medición; c</w:t>
      </w:r>
      <w:r w:rsidR="002B69C6">
        <w:rPr>
          <w:rFonts w:cs="Arial"/>
          <w:lang w:eastAsia="es-CO"/>
        </w:rPr>
        <w:t>aracterísticas de los equipos de medición, proceso de recopilación de datos de datos (variables, fuentes, tipos de medición),</w:t>
      </w:r>
      <w:r>
        <w:rPr>
          <w:rFonts w:cs="Arial"/>
          <w:lang w:eastAsia="es-CO"/>
        </w:rPr>
        <w:t xml:space="preserve"> análisis de datos, resguardo (</w:t>
      </w:r>
      <w:r w:rsidR="002B69C6">
        <w:rPr>
          <w:rFonts w:cs="Arial"/>
          <w:lang w:eastAsia="es-CO"/>
        </w:rPr>
        <w:t xml:space="preserve">bitácoras, reportes, facturas, </w:t>
      </w:r>
      <w:r w:rsidR="00610FE9">
        <w:rPr>
          <w:rFonts w:cs="Arial"/>
          <w:lang w:eastAsia="es-CO"/>
        </w:rPr>
        <w:t>e</w:t>
      </w:r>
      <w:r>
        <w:rPr>
          <w:rFonts w:cs="Arial"/>
          <w:lang w:eastAsia="es-CO"/>
        </w:rPr>
        <w:t>ntre otros</w:t>
      </w:r>
      <w:r w:rsidR="002B69C6">
        <w:rPr>
          <w:rFonts w:cs="Arial"/>
          <w:lang w:eastAsia="es-CO"/>
        </w:rPr>
        <w:t>), reporte de resultados (congruente con metodología)</w:t>
      </w:r>
    </w:p>
    <w:p w14:paraId="1A4DBC84" w14:textId="77777777" w:rsidR="002B69C6" w:rsidRDefault="002B69C6" w:rsidP="002B69C6">
      <w:pPr>
        <w:pStyle w:val="Prrafodelista"/>
        <w:autoSpaceDE w:val="0"/>
        <w:autoSpaceDN w:val="0"/>
        <w:adjustRightInd w:val="0"/>
        <w:jc w:val="both"/>
        <w:rPr>
          <w:rFonts w:cs="Arial"/>
          <w:lang w:eastAsia="es-CO"/>
        </w:rPr>
      </w:pPr>
    </w:p>
    <w:p w14:paraId="3345CCE6" w14:textId="77777777" w:rsidR="002B69C6" w:rsidRDefault="002B69C6" w:rsidP="004E5786">
      <w:pPr>
        <w:pStyle w:val="Prrafodelista"/>
        <w:numPr>
          <w:ilvl w:val="0"/>
          <w:numId w:val="34"/>
        </w:numPr>
        <w:autoSpaceDE w:val="0"/>
        <w:autoSpaceDN w:val="0"/>
        <w:adjustRightInd w:val="0"/>
        <w:jc w:val="both"/>
        <w:rPr>
          <w:rFonts w:cs="Arial"/>
          <w:lang w:eastAsia="es-CO"/>
        </w:rPr>
      </w:pPr>
      <w:r>
        <w:rPr>
          <w:rFonts w:cs="Arial"/>
          <w:lang w:eastAsia="es-CO"/>
        </w:rPr>
        <w:t>Disposición de Residuos, comprobantes de disposición de residuos</w:t>
      </w:r>
      <w:r w:rsidR="001D7C90">
        <w:rPr>
          <w:rFonts w:cs="Arial"/>
          <w:lang w:eastAsia="es-CO"/>
        </w:rPr>
        <w:t xml:space="preserve"> por empresas autorizadas para su manejo, </w:t>
      </w:r>
      <w:r>
        <w:rPr>
          <w:rFonts w:cs="Arial"/>
          <w:lang w:eastAsia="es-CO"/>
        </w:rPr>
        <w:t>cumplimient</w:t>
      </w:r>
      <w:r w:rsidR="004319F2">
        <w:rPr>
          <w:rFonts w:cs="Arial"/>
          <w:lang w:eastAsia="es-CO"/>
        </w:rPr>
        <w:t>o con la normatividad ambiental (ver anexo 2).</w:t>
      </w:r>
    </w:p>
    <w:p w14:paraId="35F769C6" w14:textId="77777777" w:rsidR="00DF6D6C" w:rsidRPr="00DF6D6C" w:rsidRDefault="00DF6D6C" w:rsidP="00DF6D6C">
      <w:pPr>
        <w:pStyle w:val="Prrafodelista"/>
        <w:rPr>
          <w:rFonts w:cs="Arial"/>
          <w:lang w:eastAsia="es-CO"/>
        </w:rPr>
      </w:pPr>
    </w:p>
    <w:p w14:paraId="06924F43" w14:textId="6F9407A9" w:rsidR="00DF6D6C" w:rsidRDefault="00DF6D6C" w:rsidP="00DF6D6C">
      <w:pPr>
        <w:autoSpaceDE w:val="0"/>
        <w:autoSpaceDN w:val="0"/>
        <w:adjustRightInd w:val="0"/>
        <w:jc w:val="both"/>
        <w:rPr>
          <w:szCs w:val="18"/>
        </w:rPr>
      </w:pPr>
      <w:r>
        <w:rPr>
          <w:rFonts w:cs="Arial"/>
          <w:lang w:eastAsia="es-CO"/>
        </w:rPr>
        <w:t xml:space="preserve">Asimismo, se alimentará el apartado 1.3 del Formato </w:t>
      </w:r>
      <w:r w:rsidR="00193EF1">
        <w:rPr>
          <w:szCs w:val="18"/>
        </w:rPr>
        <w:t>FIRA03A</w:t>
      </w:r>
      <w:r>
        <w:rPr>
          <w:szCs w:val="18"/>
        </w:rPr>
        <w:t xml:space="preserve"> como se muestra a continuación:</w:t>
      </w:r>
    </w:p>
    <w:p w14:paraId="1BF756CA" w14:textId="77777777" w:rsidR="00DF6D6C" w:rsidRPr="00DF6D6C" w:rsidRDefault="00DF6D6C" w:rsidP="00DF6D6C">
      <w:pPr>
        <w:autoSpaceDE w:val="0"/>
        <w:autoSpaceDN w:val="0"/>
        <w:adjustRightInd w:val="0"/>
        <w:jc w:val="both"/>
        <w:rPr>
          <w:rFonts w:cs="Arial"/>
          <w:sz w:val="4"/>
          <w:lang w:eastAsia="es-CO"/>
        </w:rPr>
      </w:pPr>
    </w:p>
    <w:p w14:paraId="5DB3224A" w14:textId="3B353B32" w:rsidR="00DF6D6C" w:rsidRPr="00DF6D6C" w:rsidRDefault="00DF6D6C" w:rsidP="00DF6D6C">
      <w:pPr>
        <w:autoSpaceDE w:val="0"/>
        <w:autoSpaceDN w:val="0"/>
        <w:adjustRightInd w:val="0"/>
        <w:jc w:val="center"/>
        <w:rPr>
          <w:rFonts w:cs="Arial"/>
          <w:lang w:eastAsia="es-CO"/>
        </w:rPr>
      </w:pPr>
      <w:r>
        <w:rPr>
          <w:rFonts w:cs="Arial"/>
          <w:noProof/>
          <w:lang w:val="es-ES"/>
        </w:rPr>
        <w:drawing>
          <wp:inline distT="0" distB="0" distL="0" distR="0" wp14:anchorId="7693C9EF" wp14:editId="0ED1A6C4">
            <wp:extent cx="4593945" cy="15056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6713" cy="1513093"/>
                    </a:xfrm>
                    <a:prstGeom prst="rect">
                      <a:avLst/>
                    </a:prstGeom>
                    <a:noFill/>
                    <a:ln>
                      <a:noFill/>
                    </a:ln>
                  </pic:spPr>
                </pic:pic>
              </a:graphicData>
            </a:graphic>
          </wp:inline>
        </w:drawing>
      </w:r>
    </w:p>
    <w:p w14:paraId="17D26F32" w14:textId="77777777" w:rsidR="002B69C6" w:rsidRPr="00147FDB" w:rsidRDefault="002B69C6" w:rsidP="002B69C6">
      <w:pPr>
        <w:jc w:val="center"/>
        <w:rPr>
          <w:rFonts w:cs="Arial"/>
          <w:i/>
          <w:color w:val="808080"/>
          <w:sz w:val="16"/>
          <w:szCs w:val="16"/>
        </w:rPr>
      </w:pPr>
    </w:p>
    <w:p w14:paraId="7F008A42" w14:textId="77777777" w:rsidR="002B69C6" w:rsidRPr="0036204F" w:rsidRDefault="002B69C6" w:rsidP="002B69C6">
      <w:pPr>
        <w:autoSpaceDE w:val="0"/>
        <w:autoSpaceDN w:val="0"/>
        <w:adjustRightInd w:val="0"/>
        <w:jc w:val="both"/>
        <w:rPr>
          <w:rFonts w:eastAsia="Times New Roman" w:cs="Arial"/>
          <w:b/>
          <w:lang w:eastAsia="es-CO"/>
        </w:rPr>
      </w:pPr>
      <w:r w:rsidRPr="0036204F">
        <w:rPr>
          <w:rFonts w:eastAsia="Times New Roman" w:cs="Arial"/>
          <w:b/>
          <w:lang w:eastAsia="es-CO"/>
        </w:rPr>
        <w:t>Etapa III. Obtención de resultados</w:t>
      </w:r>
    </w:p>
    <w:p w14:paraId="52C4EF8D" w14:textId="77777777" w:rsidR="002B69C6" w:rsidRPr="0036204F" w:rsidRDefault="002B69C6" w:rsidP="002B69C6">
      <w:pPr>
        <w:autoSpaceDE w:val="0"/>
        <w:autoSpaceDN w:val="0"/>
        <w:adjustRightInd w:val="0"/>
        <w:jc w:val="both"/>
        <w:rPr>
          <w:rFonts w:eastAsia="Times New Roman" w:cs="Arial"/>
          <w:lang w:eastAsia="es-CO"/>
        </w:rPr>
      </w:pPr>
    </w:p>
    <w:p w14:paraId="6826CB83" w14:textId="77777777" w:rsidR="002B69C6" w:rsidRPr="00C233C0" w:rsidRDefault="002B69C6" w:rsidP="006E4D19">
      <w:pPr>
        <w:spacing w:line="288" w:lineRule="auto"/>
        <w:jc w:val="both"/>
        <w:rPr>
          <w:rFonts w:eastAsia="Times New Roman" w:cs="Arial"/>
          <w:lang w:eastAsia="es-CO"/>
        </w:rPr>
      </w:pPr>
      <w:r w:rsidRPr="00C233C0">
        <w:rPr>
          <w:rFonts w:eastAsia="Times New Roman" w:cs="Arial"/>
          <w:lang w:eastAsia="es-CO"/>
        </w:rPr>
        <w:t>Durante este paso el desempeño se determina con base en el análisis y resultado del levantamiento de datos. El análisis debe ser de acuerdo con el límite del proyecto, los periodos de tiempo, la frecuencia de los datos y las variables a seguir.</w:t>
      </w:r>
    </w:p>
    <w:p w14:paraId="335A51E2" w14:textId="77777777" w:rsidR="002B69C6" w:rsidRPr="00C233C0" w:rsidRDefault="002B69C6" w:rsidP="002B69C6">
      <w:pPr>
        <w:spacing w:line="288" w:lineRule="auto"/>
        <w:rPr>
          <w:rFonts w:eastAsia="Times New Roman" w:cs="Arial"/>
          <w:lang w:eastAsia="es-CO"/>
        </w:rPr>
      </w:pPr>
    </w:p>
    <w:p w14:paraId="2B041728" w14:textId="77777777" w:rsidR="002B69C6" w:rsidRPr="00C233C0" w:rsidRDefault="002B69C6" w:rsidP="006E4D19">
      <w:pPr>
        <w:spacing w:line="288" w:lineRule="auto"/>
        <w:jc w:val="both"/>
        <w:rPr>
          <w:rFonts w:eastAsia="Times New Roman" w:cs="Arial"/>
          <w:lang w:eastAsia="es-CO"/>
        </w:rPr>
      </w:pPr>
      <w:r w:rsidRPr="00C233C0">
        <w:rPr>
          <w:rFonts w:eastAsia="Times New Roman" w:cs="Arial"/>
          <w:lang w:eastAsia="es-CO"/>
        </w:rPr>
        <w:t>Dado que, se incluye</w:t>
      </w:r>
      <w:r w:rsidR="001D7C90">
        <w:rPr>
          <w:rFonts w:eastAsia="Times New Roman" w:cs="Arial"/>
          <w:lang w:eastAsia="es-CO"/>
        </w:rPr>
        <w:t>n</w:t>
      </w:r>
      <w:r w:rsidRPr="00C233C0">
        <w:rPr>
          <w:rFonts w:eastAsia="Times New Roman" w:cs="Arial"/>
          <w:lang w:eastAsia="es-CO"/>
        </w:rPr>
        <w:t xml:space="preserve"> valores mínimos y máximos de ahorro de energía, cualquier ajuste no rutinario o cambios trascendentes deben registrarse. Las observaciones correspondientes deben informarse y registrarse.</w:t>
      </w:r>
    </w:p>
    <w:p w14:paraId="56F91B04" w14:textId="77777777" w:rsidR="002B69C6" w:rsidRDefault="002B69C6" w:rsidP="002B69C6">
      <w:pPr>
        <w:spacing w:line="288" w:lineRule="auto"/>
        <w:rPr>
          <w:rFonts w:eastAsia="Times New Roman" w:cs="Arial"/>
          <w:lang w:eastAsia="es-CO"/>
        </w:rPr>
      </w:pPr>
    </w:p>
    <w:p w14:paraId="2D8E5F37" w14:textId="77777777" w:rsidR="002B69C6" w:rsidRPr="00C233C0" w:rsidRDefault="002B69C6" w:rsidP="002B69C6">
      <w:pPr>
        <w:spacing w:line="288" w:lineRule="auto"/>
        <w:jc w:val="both"/>
        <w:rPr>
          <w:rFonts w:eastAsia="Times New Roman" w:cs="Arial"/>
          <w:lang w:eastAsia="es-CO"/>
        </w:rPr>
      </w:pPr>
      <w:r w:rsidRPr="00C233C0">
        <w:rPr>
          <w:rFonts w:eastAsia="Times New Roman" w:cs="Arial"/>
          <w:lang w:eastAsia="es-CO"/>
        </w:rPr>
        <w:t>Informe</w:t>
      </w:r>
      <w:r w:rsidR="001D7C90">
        <w:rPr>
          <w:rFonts w:eastAsia="Times New Roman" w:cs="Arial"/>
          <w:lang w:eastAsia="es-CO"/>
        </w:rPr>
        <w:t xml:space="preserve"> documentado donde se establece</w:t>
      </w:r>
      <w:r w:rsidRPr="00C233C0">
        <w:rPr>
          <w:rFonts w:eastAsia="Times New Roman" w:cs="Arial"/>
          <w:lang w:eastAsia="es-CO"/>
        </w:rPr>
        <w:t xml:space="preserve"> el compartir los resultados a intervalos definidos y correspondientes con el periodo de entrega establecido en el cronograma de trabajo para los proyectos de eficiencia energética.</w:t>
      </w:r>
    </w:p>
    <w:p w14:paraId="49E796FF" w14:textId="77777777" w:rsidR="002B69C6" w:rsidRPr="00C233C0" w:rsidRDefault="002B69C6" w:rsidP="002B69C6">
      <w:pPr>
        <w:spacing w:line="288" w:lineRule="auto"/>
        <w:rPr>
          <w:rFonts w:eastAsia="Times New Roman" w:cs="Arial"/>
          <w:lang w:eastAsia="es-CO"/>
        </w:rPr>
      </w:pPr>
    </w:p>
    <w:p w14:paraId="5498A28E" w14:textId="77777777" w:rsidR="002B69C6" w:rsidRDefault="002B69C6" w:rsidP="002B69C6">
      <w:pPr>
        <w:spacing w:line="288" w:lineRule="auto"/>
        <w:rPr>
          <w:rFonts w:eastAsia="Times New Roman" w:cs="Arial"/>
          <w:lang w:eastAsia="es-CO"/>
        </w:rPr>
      </w:pPr>
      <w:r w:rsidRPr="00C233C0">
        <w:rPr>
          <w:rFonts w:eastAsia="Times New Roman" w:cs="Arial"/>
          <w:lang w:eastAsia="es-CO"/>
        </w:rPr>
        <w:t>El informe debe contener:</w:t>
      </w:r>
    </w:p>
    <w:p w14:paraId="7EA10D54" w14:textId="77777777" w:rsidR="001E4FA4" w:rsidRPr="00C233C0" w:rsidRDefault="001E4FA4" w:rsidP="002B69C6">
      <w:pPr>
        <w:spacing w:line="288" w:lineRule="auto"/>
        <w:rPr>
          <w:rFonts w:eastAsia="Times New Roman" w:cs="Arial"/>
          <w:lang w:eastAsia="es-CO"/>
        </w:rPr>
      </w:pPr>
    </w:p>
    <w:p w14:paraId="0389575D" w14:textId="77777777"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Lista de variables a medir;</w:t>
      </w:r>
    </w:p>
    <w:p w14:paraId="46E94A66" w14:textId="77777777"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Instrumentos de medición utilizados;</w:t>
      </w:r>
    </w:p>
    <w:p w14:paraId="7ED80D0F" w14:textId="77777777"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Calibración de los instrumentos de medición;</w:t>
      </w:r>
    </w:p>
    <w:p w14:paraId="4179E8C4" w14:textId="77777777"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Trazabilidad de los datos obtenidos;</w:t>
      </w:r>
    </w:p>
    <w:p w14:paraId="7CE38BD4" w14:textId="77777777" w:rsidR="002B69C6" w:rsidRPr="00C233C0"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Periodo de reporte; y</w:t>
      </w:r>
    </w:p>
    <w:p w14:paraId="4078420C" w14:textId="3E740558" w:rsidR="002B69C6" w:rsidRPr="005F150B" w:rsidRDefault="002B69C6" w:rsidP="00E51AAE">
      <w:pPr>
        <w:pStyle w:val="Prrafodelista"/>
        <w:numPr>
          <w:ilvl w:val="0"/>
          <w:numId w:val="7"/>
        </w:numPr>
        <w:spacing w:line="288" w:lineRule="auto"/>
        <w:ind w:left="720"/>
        <w:jc w:val="both"/>
        <w:rPr>
          <w:rFonts w:cs="Arial"/>
          <w:lang w:eastAsia="es-CO"/>
        </w:rPr>
      </w:pPr>
      <w:r w:rsidRPr="00C233C0">
        <w:rPr>
          <w:rFonts w:cs="Arial"/>
          <w:lang w:eastAsia="es-CO"/>
        </w:rPr>
        <w:t xml:space="preserve">Grafica que relaciona el </w:t>
      </w:r>
      <w:r w:rsidR="00AA5601">
        <w:rPr>
          <w:rFonts w:cs="Arial"/>
          <w:lang w:eastAsia="es-CO"/>
        </w:rPr>
        <w:t>Consumo por unidad energética</w:t>
      </w:r>
      <w:r w:rsidR="00610FE9">
        <w:rPr>
          <w:rFonts w:cs="Arial"/>
          <w:vertAlign w:val="subscript"/>
          <w:lang w:eastAsia="es-CO"/>
        </w:rPr>
        <w:t>B</w:t>
      </w:r>
      <w:r w:rsidR="00610FE9" w:rsidRPr="001676D9">
        <w:rPr>
          <w:rFonts w:cs="Arial"/>
          <w:vertAlign w:val="subscript"/>
          <w:lang w:eastAsia="es-CO"/>
        </w:rPr>
        <w:t>a</w:t>
      </w:r>
      <w:r w:rsidR="00610FE9">
        <w:rPr>
          <w:rFonts w:cs="Arial"/>
          <w:vertAlign w:val="subscript"/>
          <w:lang w:eastAsia="es-CO"/>
        </w:rPr>
        <w:t>se</w:t>
      </w:r>
      <w:r>
        <w:rPr>
          <w:rFonts w:cs="Arial"/>
          <w:lang w:eastAsia="es-CO"/>
        </w:rPr>
        <w:t xml:space="preserve">, el </w:t>
      </w:r>
      <w:r w:rsidR="00AA5601">
        <w:rPr>
          <w:rFonts w:cs="Arial"/>
          <w:lang w:eastAsia="es-CO"/>
        </w:rPr>
        <w:t>Consumo por unidad energética</w:t>
      </w:r>
      <w:r w:rsidR="00610FE9">
        <w:rPr>
          <w:rFonts w:cs="Arial"/>
          <w:vertAlign w:val="subscript"/>
          <w:lang w:eastAsia="es-CO"/>
        </w:rPr>
        <w:t>Efectivo</w:t>
      </w:r>
      <w:r w:rsidRPr="00C233C0">
        <w:rPr>
          <w:rFonts w:cs="Arial"/>
          <w:lang w:eastAsia="es-CO"/>
        </w:rPr>
        <w:t xml:space="preserve"> y el Índice de mejora en porcentaje.</w:t>
      </w:r>
    </w:p>
    <w:p w14:paraId="608A8DEA" w14:textId="77777777" w:rsidR="002B69C6" w:rsidRDefault="002B69C6" w:rsidP="002B69C6">
      <w:pPr>
        <w:autoSpaceDE w:val="0"/>
        <w:autoSpaceDN w:val="0"/>
        <w:adjustRightInd w:val="0"/>
        <w:jc w:val="both"/>
        <w:rPr>
          <w:rFonts w:eastAsia="Times New Roman" w:cs="Arial"/>
          <w:b/>
          <w:lang w:eastAsia="es-CO"/>
        </w:rPr>
      </w:pPr>
    </w:p>
    <w:p w14:paraId="3E7335C1" w14:textId="77777777" w:rsidR="002B69C6" w:rsidRPr="0036204F" w:rsidRDefault="002B69C6" w:rsidP="002B69C6">
      <w:pPr>
        <w:autoSpaceDE w:val="0"/>
        <w:autoSpaceDN w:val="0"/>
        <w:adjustRightInd w:val="0"/>
        <w:jc w:val="both"/>
        <w:rPr>
          <w:rFonts w:eastAsia="Times New Roman" w:cs="Arial"/>
          <w:b/>
          <w:lang w:eastAsia="es-CO"/>
        </w:rPr>
      </w:pPr>
      <w:r w:rsidRPr="0036204F">
        <w:rPr>
          <w:rFonts w:eastAsia="Times New Roman" w:cs="Arial"/>
          <w:b/>
          <w:lang w:eastAsia="es-CO"/>
        </w:rPr>
        <w:t xml:space="preserve">Etapa IV. </w:t>
      </w:r>
      <w:r w:rsidR="00455BED">
        <w:rPr>
          <w:rFonts w:eastAsia="Times New Roman" w:cs="Arial"/>
          <w:b/>
          <w:lang w:eastAsia="es-CO"/>
        </w:rPr>
        <w:t xml:space="preserve">Verificación </w:t>
      </w:r>
      <w:r w:rsidR="00610F7C">
        <w:rPr>
          <w:rFonts w:eastAsia="Times New Roman" w:cs="Arial"/>
          <w:b/>
          <w:lang w:eastAsia="es-CO"/>
        </w:rPr>
        <w:t>de resultados y</w:t>
      </w:r>
      <w:r w:rsidRPr="0036204F">
        <w:rPr>
          <w:rFonts w:eastAsia="Times New Roman" w:cs="Arial"/>
          <w:b/>
          <w:lang w:eastAsia="es-CO"/>
        </w:rPr>
        <w:t xml:space="preserve"> conclusión del proyecto</w:t>
      </w:r>
    </w:p>
    <w:p w14:paraId="64E20E98" w14:textId="77777777" w:rsidR="002B69C6" w:rsidRDefault="002B69C6" w:rsidP="002B69C6">
      <w:pPr>
        <w:spacing w:line="288" w:lineRule="auto"/>
        <w:jc w:val="both"/>
        <w:rPr>
          <w:rFonts w:eastAsia="Times New Roman" w:cs="Arial"/>
          <w:b/>
          <w:lang w:eastAsia="es-CO"/>
        </w:rPr>
      </w:pPr>
    </w:p>
    <w:p w14:paraId="4F56C31F" w14:textId="54FE3799" w:rsidR="002B69C6" w:rsidRDefault="002B69C6" w:rsidP="002B69C6">
      <w:pPr>
        <w:spacing w:line="288" w:lineRule="auto"/>
        <w:jc w:val="both"/>
        <w:rPr>
          <w:rFonts w:eastAsia="Times New Roman" w:cs="Arial"/>
          <w:lang w:eastAsia="es-CO"/>
        </w:rPr>
      </w:pPr>
      <w:r>
        <w:rPr>
          <w:rFonts w:eastAsia="Times New Roman" w:cs="Arial"/>
          <w:lang w:eastAsia="es-CO"/>
        </w:rPr>
        <w:lastRenderedPageBreak/>
        <w:t>Se desarrolla</w:t>
      </w:r>
      <w:r w:rsidR="001D7C90">
        <w:rPr>
          <w:rFonts w:eastAsia="Times New Roman" w:cs="Arial"/>
          <w:lang w:eastAsia="es-CO"/>
        </w:rPr>
        <w:t>rá</w:t>
      </w:r>
      <w:r>
        <w:rPr>
          <w:rFonts w:eastAsia="Times New Roman" w:cs="Arial"/>
          <w:lang w:eastAsia="es-CO"/>
        </w:rPr>
        <w:t xml:space="preserve"> en caso de que existan inconsistencias o diferencias entre el </w:t>
      </w:r>
      <w:r w:rsidR="00600865">
        <w:rPr>
          <w:rFonts w:eastAsia="Times New Roman" w:cs="Arial"/>
          <w:lang w:eastAsia="es-CO"/>
        </w:rPr>
        <w:t>Proveedor</w:t>
      </w:r>
      <w:r w:rsidR="00193EF1">
        <w:rPr>
          <w:rFonts w:eastAsia="Times New Roman" w:cs="Arial"/>
          <w:lang w:eastAsia="es-CO"/>
        </w:rPr>
        <w:t xml:space="preserve"> de tecnología</w:t>
      </w:r>
      <w:r>
        <w:rPr>
          <w:rFonts w:eastAsia="Times New Roman" w:cs="Arial"/>
          <w:lang w:eastAsia="es-CO"/>
        </w:rPr>
        <w:t xml:space="preserve"> y el cliente, para tal caso se tendrá que acudir a un tercero para que constate los resultados obtenidos y emita su fallo.</w:t>
      </w:r>
    </w:p>
    <w:p w14:paraId="4E88574D" w14:textId="77777777" w:rsidR="00455BED" w:rsidRDefault="00455BED" w:rsidP="002B69C6">
      <w:pPr>
        <w:spacing w:line="288" w:lineRule="auto"/>
        <w:jc w:val="both"/>
        <w:rPr>
          <w:rFonts w:eastAsia="Times New Roman" w:cs="Arial"/>
          <w:lang w:eastAsia="es-CO"/>
        </w:rPr>
      </w:pPr>
    </w:p>
    <w:p w14:paraId="5F89F30C" w14:textId="77777777" w:rsidR="00732F84" w:rsidRDefault="00732F84" w:rsidP="002B69C6">
      <w:pPr>
        <w:spacing w:line="288" w:lineRule="auto"/>
        <w:jc w:val="both"/>
        <w:rPr>
          <w:rFonts w:eastAsia="Times New Roman" w:cs="Arial"/>
          <w:lang w:eastAsia="es-CO"/>
        </w:rPr>
      </w:pPr>
      <w:r>
        <w:rPr>
          <w:rFonts w:eastAsia="Times New Roman" w:cs="Arial"/>
          <w:lang w:eastAsia="es-CO"/>
        </w:rPr>
        <w:t>El tercero para ratificar datos se apoya de diversos documentos (Formato de validación de proyecto, formato de verificación de proyecto implementado) además de realizar tareas como:</w:t>
      </w:r>
    </w:p>
    <w:p w14:paraId="4A3DF78A" w14:textId="77777777" w:rsidR="006E4D19" w:rsidRDefault="006E4D19" w:rsidP="002B69C6">
      <w:pPr>
        <w:spacing w:line="288" w:lineRule="auto"/>
        <w:jc w:val="both"/>
        <w:rPr>
          <w:rFonts w:eastAsia="Times New Roman" w:cs="Arial"/>
          <w:lang w:eastAsia="es-CO"/>
        </w:rPr>
      </w:pPr>
    </w:p>
    <w:p w14:paraId="464E3D5A" w14:textId="43592794" w:rsidR="00732F84" w:rsidRDefault="00732F84" w:rsidP="00275776">
      <w:pPr>
        <w:pStyle w:val="Prrafodelista"/>
        <w:numPr>
          <w:ilvl w:val="0"/>
          <w:numId w:val="35"/>
        </w:numPr>
        <w:spacing w:line="288" w:lineRule="auto"/>
        <w:jc w:val="both"/>
        <w:rPr>
          <w:rFonts w:cs="Arial"/>
          <w:lang w:eastAsia="es-CO"/>
        </w:rPr>
      </w:pPr>
      <w:r>
        <w:rPr>
          <w:rFonts w:cs="Arial"/>
          <w:lang w:eastAsia="es-CO"/>
        </w:rPr>
        <w:t xml:space="preserve">Analizar cálculo de </w:t>
      </w:r>
      <w:r w:rsidR="00275776">
        <w:rPr>
          <w:rFonts w:cs="Arial"/>
          <w:lang w:eastAsia="es-CO"/>
        </w:rPr>
        <w:t xml:space="preserve">los </w:t>
      </w:r>
      <w:r w:rsidR="00275776" w:rsidRPr="00275776">
        <w:rPr>
          <w:rFonts w:cs="Arial"/>
          <w:lang w:eastAsia="es-CO"/>
        </w:rPr>
        <w:t>Consumo</w:t>
      </w:r>
      <w:r w:rsidR="00275776">
        <w:rPr>
          <w:rFonts w:cs="Arial"/>
          <w:lang w:eastAsia="es-CO"/>
        </w:rPr>
        <w:t>s</w:t>
      </w:r>
      <w:r w:rsidR="00275776" w:rsidRPr="00275776">
        <w:rPr>
          <w:rFonts w:cs="Arial"/>
          <w:lang w:eastAsia="es-CO"/>
        </w:rPr>
        <w:t xml:space="preserve"> por unidad energética </w:t>
      </w:r>
      <w:r>
        <w:rPr>
          <w:rFonts w:cs="Arial"/>
          <w:lang w:eastAsia="es-CO"/>
        </w:rPr>
        <w:t>(todos)</w:t>
      </w:r>
    </w:p>
    <w:p w14:paraId="429485D4" w14:textId="77777777" w:rsidR="00732F84" w:rsidRDefault="00732F84" w:rsidP="004E5786">
      <w:pPr>
        <w:pStyle w:val="Prrafodelista"/>
        <w:numPr>
          <w:ilvl w:val="0"/>
          <w:numId w:val="35"/>
        </w:numPr>
        <w:spacing w:line="288" w:lineRule="auto"/>
        <w:jc w:val="both"/>
        <w:rPr>
          <w:rFonts w:cs="Arial"/>
          <w:lang w:eastAsia="es-CO"/>
        </w:rPr>
      </w:pPr>
      <w:r>
        <w:rPr>
          <w:rFonts w:cs="Arial"/>
          <w:lang w:eastAsia="es-CO"/>
        </w:rPr>
        <w:t>Analizar reportes preventivos con su respaldo de trazabilidad</w:t>
      </w:r>
    </w:p>
    <w:p w14:paraId="56DEF194" w14:textId="77777777" w:rsidR="00B408BE" w:rsidRDefault="00B408BE" w:rsidP="004E5786">
      <w:pPr>
        <w:pStyle w:val="Prrafodelista"/>
        <w:numPr>
          <w:ilvl w:val="0"/>
          <w:numId w:val="35"/>
        </w:numPr>
        <w:spacing w:line="288" w:lineRule="auto"/>
        <w:jc w:val="both"/>
        <w:rPr>
          <w:rFonts w:cs="Arial"/>
          <w:lang w:eastAsia="es-CO"/>
        </w:rPr>
      </w:pPr>
      <w:r>
        <w:rPr>
          <w:rFonts w:cs="Arial"/>
          <w:lang w:eastAsia="es-CO"/>
        </w:rPr>
        <w:t>Analizar consistencia de datos</w:t>
      </w:r>
    </w:p>
    <w:p w14:paraId="41E69342" w14:textId="77777777" w:rsidR="00732F84" w:rsidRDefault="00732F84" w:rsidP="004E5786">
      <w:pPr>
        <w:pStyle w:val="Prrafodelista"/>
        <w:numPr>
          <w:ilvl w:val="0"/>
          <w:numId w:val="35"/>
        </w:numPr>
        <w:spacing w:line="288" w:lineRule="auto"/>
        <w:jc w:val="both"/>
        <w:rPr>
          <w:rFonts w:cs="Arial"/>
          <w:lang w:eastAsia="es-CO"/>
        </w:rPr>
      </w:pPr>
      <w:r>
        <w:rPr>
          <w:rFonts w:cs="Arial"/>
          <w:lang w:eastAsia="es-CO"/>
        </w:rPr>
        <w:t>Identificar inconsistencias entre los datos registrados y los datos reportados</w:t>
      </w:r>
    </w:p>
    <w:p w14:paraId="45AC124F" w14:textId="28B6179E" w:rsidR="00732F84" w:rsidRPr="00732F84" w:rsidRDefault="00732F84" w:rsidP="004E5786">
      <w:pPr>
        <w:pStyle w:val="Prrafodelista"/>
        <w:numPr>
          <w:ilvl w:val="0"/>
          <w:numId w:val="35"/>
        </w:numPr>
        <w:spacing w:line="288" w:lineRule="auto"/>
        <w:jc w:val="both"/>
        <w:rPr>
          <w:rFonts w:cs="Arial"/>
          <w:lang w:eastAsia="es-CO"/>
        </w:rPr>
      </w:pPr>
      <w:r>
        <w:rPr>
          <w:rFonts w:cs="Arial"/>
          <w:lang w:eastAsia="es-CO"/>
        </w:rPr>
        <w:t xml:space="preserve">Comparar </w:t>
      </w:r>
      <w:r w:rsidR="00AA5601">
        <w:rPr>
          <w:rFonts w:cs="Arial"/>
          <w:lang w:eastAsia="es-CO"/>
        </w:rPr>
        <w:t>Consumo por unidad energética</w:t>
      </w:r>
      <w:r w:rsidRPr="00732F84">
        <w:rPr>
          <w:rFonts w:cs="Arial"/>
          <w:vertAlign w:val="subscript"/>
          <w:lang w:eastAsia="es-CO"/>
        </w:rPr>
        <w:t>Base</w:t>
      </w:r>
      <w:r>
        <w:rPr>
          <w:rFonts w:cs="Arial"/>
          <w:lang w:eastAsia="es-CO"/>
        </w:rPr>
        <w:t xml:space="preserve"> contra </w:t>
      </w:r>
      <w:r w:rsidR="00AA5601">
        <w:rPr>
          <w:rFonts w:cs="Arial"/>
          <w:lang w:eastAsia="es-CO"/>
        </w:rPr>
        <w:t>Consumo por unidad energética</w:t>
      </w:r>
      <w:r w:rsidRPr="00732F84">
        <w:rPr>
          <w:rFonts w:cs="Arial"/>
          <w:vertAlign w:val="subscript"/>
          <w:lang w:eastAsia="es-CO"/>
        </w:rPr>
        <w:t>Efectivo</w:t>
      </w:r>
      <w:r>
        <w:rPr>
          <w:rFonts w:cs="Arial"/>
          <w:vertAlign w:val="subscript"/>
          <w:lang w:eastAsia="es-CO"/>
        </w:rPr>
        <w:t xml:space="preserve"> </w:t>
      </w:r>
    </w:p>
    <w:p w14:paraId="7547378A" w14:textId="77777777" w:rsidR="00732F84" w:rsidRPr="00732F84" w:rsidRDefault="00732F84" w:rsidP="004E5786">
      <w:pPr>
        <w:pStyle w:val="Prrafodelista"/>
        <w:numPr>
          <w:ilvl w:val="0"/>
          <w:numId w:val="35"/>
        </w:numPr>
        <w:spacing w:line="288" w:lineRule="auto"/>
        <w:jc w:val="both"/>
        <w:rPr>
          <w:rFonts w:cs="Arial"/>
          <w:lang w:eastAsia="es-CO"/>
        </w:rPr>
      </w:pPr>
      <w:r w:rsidRPr="00732F84">
        <w:rPr>
          <w:rFonts w:cs="Arial"/>
          <w:lang w:eastAsia="es-CO"/>
        </w:rPr>
        <w:t>Visita de</w:t>
      </w:r>
      <w:r w:rsidR="001D7C90">
        <w:rPr>
          <w:rFonts w:cs="Arial"/>
          <w:lang w:eastAsia="es-CO"/>
        </w:rPr>
        <w:t xml:space="preserve"> </w:t>
      </w:r>
      <w:r w:rsidRPr="00732F84">
        <w:rPr>
          <w:rFonts w:cs="Arial"/>
          <w:lang w:eastAsia="es-CO"/>
        </w:rPr>
        <w:t>campo</w:t>
      </w:r>
      <w:r>
        <w:rPr>
          <w:rFonts w:cs="Arial"/>
          <w:lang w:eastAsia="es-CO"/>
        </w:rPr>
        <w:t xml:space="preserve"> para identificar métodos de trazabilidad</w:t>
      </w:r>
    </w:p>
    <w:p w14:paraId="482A96FA" w14:textId="77777777" w:rsidR="00732F84" w:rsidRDefault="00732F84" w:rsidP="004E5786">
      <w:pPr>
        <w:pStyle w:val="Prrafodelista"/>
        <w:numPr>
          <w:ilvl w:val="0"/>
          <w:numId w:val="35"/>
        </w:numPr>
        <w:spacing w:line="288" w:lineRule="auto"/>
        <w:jc w:val="both"/>
        <w:rPr>
          <w:rFonts w:cs="Arial"/>
          <w:lang w:eastAsia="es-CO"/>
        </w:rPr>
      </w:pPr>
      <w:r>
        <w:rPr>
          <w:rFonts w:cs="Arial"/>
          <w:lang w:eastAsia="es-CO"/>
        </w:rPr>
        <w:t>Corroborar Calibración de equipos de medición</w:t>
      </w:r>
    </w:p>
    <w:p w14:paraId="547571B2" w14:textId="4C388552" w:rsidR="007E2E7C" w:rsidRPr="003645B1" w:rsidRDefault="00732F84" w:rsidP="002B69C6">
      <w:pPr>
        <w:pStyle w:val="Prrafodelista"/>
        <w:numPr>
          <w:ilvl w:val="0"/>
          <w:numId w:val="35"/>
        </w:numPr>
        <w:spacing w:line="288" w:lineRule="auto"/>
        <w:jc w:val="both"/>
        <w:rPr>
          <w:rFonts w:cs="Arial"/>
          <w:lang w:eastAsia="es-CO"/>
        </w:rPr>
      </w:pPr>
      <w:r>
        <w:rPr>
          <w:rFonts w:cs="Arial"/>
          <w:lang w:eastAsia="es-CO"/>
        </w:rPr>
        <w:t>Emitir declaración de verificación de datos de resultado</w:t>
      </w:r>
    </w:p>
    <w:p w14:paraId="38978BB6" w14:textId="77777777" w:rsidR="007E2E7C" w:rsidRDefault="007E2E7C" w:rsidP="002B69C6">
      <w:pPr>
        <w:spacing w:line="288" w:lineRule="auto"/>
        <w:jc w:val="both"/>
        <w:rPr>
          <w:rFonts w:eastAsia="Times New Roman" w:cs="Arial"/>
          <w:lang w:eastAsia="es-CO"/>
        </w:rPr>
      </w:pPr>
    </w:p>
    <w:p w14:paraId="28D79AFD" w14:textId="77777777" w:rsidR="007E2E7C" w:rsidRDefault="007E2E7C" w:rsidP="002B69C6">
      <w:pPr>
        <w:spacing w:line="288" w:lineRule="auto"/>
        <w:jc w:val="both"/>
        <w:rPr>
          <w:rFonts w:eastAsia="Times New Roman" w:cs="Arial"/>
          <w:lang w:eastAsia="es-CO"/>
        </w:rPr>
      </w:pPr>
    </w:p>
    <w:p w14:paraId="72619587" w14:textId="77777777" w:rsidR="007E2E7C" w:rsidRDefault="007E2E7C" w:rsidP="002B69C6">
      <w:pPr>
        <w:spacing w:line="288" w:lineRule="auto"/>
        <w:jc w:val="both"/>
        <w:rPr>
          <w:rFonts w:eastAsia="Times New Roman" w:cs="Arial"/>
          <w:lang w:eastAsia="es-CO"/>
        </w:rPr>
      </w:pPr>
    </w:p>
    <w:p w14:paraId="24B25009" w14:textId="77777777" w:rsidR="007E2E7C" w:rsidRDefault="007E2E7C" w:rsidP="002B69C6">
      <w:pPr>
        <w:spacing w:line="288" w:lineRule="auto"/>
        <w:jc w:val="both"/>
        <w:rPr>
          <w:rFonts w:eastAsia="Times New Roman" w:cs="Arial"/>
          <w:lang w:eastAsia="es-CO"/>
        </w:rPr>
      </w:pPr>
    </w:p>
    <w:p w14:paraId="67B523A3" w14:textId="77777777" w:rsidR="007E2E7C" w:rsidRDefault="007E2E7C" w:rsidP="002B69C6">
      <w:pPr>
        <w:spacing w:line="288" w:lineRule="auto"/>
        <w:jc w:val="both"/>
        <w:rPr>
          <w:rFonts w:eastAsia="Times New Roman" w:cs="Arial"/>
          <w:lang w:eastAsia="es-CO"/>
        </w:rPr>
      </w:pPr>
    </w:p>
    <w:p w14:paraId="3005D5FD" w14:textId="77777777" w:rsidR="007514A0" w:rsidRDefault="007514A0" w:rsidP="00895B45">
      <w:pPr>
        <w:pStyle w:val="Ttulo1"/>
        <w:numPr>
          <w:ilvl w:val="0"/>
          <w:numId w:val="1"/>
        </w:numPr>
        <w:spacing w:line="288" w:lineRule="auto"/>
        <w:ind w:left="567" w:hanging="578"/>
        <w:jc w:val="both"/>
        <w:rPr>
          <w:rFonts w:ascii="Arial" w:hAnsi="Arial" w:cs="Arial"/>
        </w:rPr>
      </w:pPr>
      <w:bookmarkStart w:id="77" w:name="RESIDUOS11"/>
      <w:bookmarkStart w:id="78" w:name="_Toc333231360"/>
      <w:r>
        <w:rPr>
          <w:rFonts w:ascii="Arial" w:hAnsi="Arial" w:cs="Arial"/>
        </w:rPr>
        <w:t xml:space="preserve">Información sobre </w:t>
      </w:r>
      <w:r w:rsidR="00AA29C6">
        <w:rPr>
          <w:rFonts w:ascii="Arial" w:hAnsi="Arial" w:cs="Arial"/>
        </w:rPr>
        <w:t>inhabilitación de equipos y disposición de residuos</w:t>
      </w:r>
      <w:bookmarkEnd w:id="78"/>
    </w:p>
    <w:p w14:paraId="6AEF0594" w14:textId="77777777" w:rsidR="0087322B" w:rsidRPr="00C14A2B" w:rsidRDefault="0087322B" w:rsidP="0087322B">
      <w:pPr>
        <w:pStyle w:val="Ttulo2"/>
        <w:numPr>
          <w:ilvl w:val="1"/>
          <w:numId w:val="1"/>
        </w:numPr>
        <w:spacing w:line="288" w:lineRule="auto"/>
        <w:ind w:left="567" w:hanging="567"/>
        <w:rPr>
          <w:rFonts w:ascii="Arial" w:hAnsi="Arial" w:cs="Arial"/>
          <w:sz w:val="24"/>
        </w:rPr>
      </w:pPr>
      <w:bookmarkStart w:id="79" w:name="_Toc292622026"/>
      <w:bookmarkStart w:id="80" w:name="_Toc333231361"/>
      <w:bookmarkEnd w:id="77"/>
      <w:r w:rsidRPr="00C14A2B">
        <w:rPr>
          <w:rFonts w:ascii="Arial" w:hAnsi="Arial" w:cs="Arial"/>
          <w:sz w:val="24"/>
        </w:rPr>
        <w:t>Equipos sustituidos</w:t>
      </w:r>
      <w:bookmarkEnd w:id="80"/>
    </w:p>
    <w:p w14:paraId="6EB5E138" w14:textId="77777777" w:rsidR="00FE7B1C" w:rsidRPr="009B2CB8" w:rsidRDefault="00FE7B1C" w:rsidP="00FE7B1C"/>
    <w:p w14:paraId="528E1542" w14:textId="7F5FCFBF" w:rsidR="00FE7B1C" w:rsidRDefault="009B2CB8" w:rsidP="009B2CB8">
      <w:pPr>
        <w:jc w:val="both"/>
      </w:pPr>
      <w:r w:rsidRPr="009B2CB8">
        <w:t>Para fines de un contro</w:t>
      </w:r>
      <w:r>
        <w:t>l</w:t>
      </w:r>
      <w:r w:rsidRPr="009B2CB8">
        <w:t xml:space="preserve"> adecuado de la disposición de equipo obsoleto, será importante realizar una relación de los equipo a sustituir conforme a lo solicitado en e</w:t>
      </w:r>
      <w:r w:rsidR="0032291D">
        <w:t xml:space="preserve">l formato </w:t>
      </w:r>
      <w:r w:rsidR="003645B1">
        <w:t>FIRA03</w:t>
      </w:r>
      <w:r w:rsidR="0032291D">
        <w:t xml:space="preserve">. En la figura </w:t>
      </w:r>
      <w:r w:rsidR="004B307C">
        <w:t>4</w:t>
      </w:r>
      <w:r w:rsidR="001D7C90">
        <w:t>-1 se observa un ejemplo a lo</w:t>
      </w:r>
      <w:r w:rsidRPr="009B2CB8">
        <w:t xml:space="preserve"> comentado.</w:t>
      </w:r>
    </w:p>
    <w:p w14:paraId="2FD25ED1" w14:textId="77777777" w:rsidR="007E2E7C" w:rsidRDefault="007E2E7C" w:rsidP="009B2CB8">
      <w:pPr>
        <w:jc w:val="both"/>
      </w:pPr>
    </w:p>
    <w:p w14:paraId="348C4999" w14:textId="23071573" w:rsidR="00FE7B1C" w:rsidRDefault="003645B1" w:rsidP="007E2E7C">
      <w:pPr>
        <w:jc w:val="center"/>
      </w:pPr>
      <w:r>
        <w:rPr>
          <w:noProof/>
          <w:lang w:val="es-ES"/>
        </w:rPr>
        <w:lastRenderedPageBreak/>
        <w:drawing>
          <wp:inline distT="0" distB="0" distL="0" distR="0" wp14:anchorId="61CE98F1" wp14:editId="10102C65">
            <wp:extent cx="5612130" cy="3446780"/>
            <wp:effectExtent l="0" t="0" r="127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33.51 p.m..png"/>
                    <pic:cNvPicPr/>
                  </pic:nvPicPr>
                  <pic:blipFill>
                    <a:blip r:embed="rId36">
                      <a:extLst>
                        <a:ext uri="{28A0092B-C50C-407E-A947-70E740481C1C}">
                          <a14:useLocalDpi xmlns:a14="http://schemas.microsoft.com/office/drawing/2010/main" val="0"/>
                        </a:ext>
                      </a:extLst>
                    </a:blip>
                    <a:stretch>
                      <a:fillRect/>
                    </a:stretch>
                  </pic:blipFill>
                  <pic:spPr>
                    <a:xfrm>
                      <a:off x="0" y="0"/>
                      <a:ext cx="5612130" cy="3446780"/>
                    </a:xfrm>
                    <a:prstGeom prst="rect">
                      <a:avLst/>
                    </a:prstGeom>
                  </pic:spPr>
                </pic:pic>
              </a:graphicData>
            </a:graphic>
          </wp:inline>
        </w:drawing>
      </w:r>
    </w:p>
    <w:p w14:paraId="04F04BFA" w14:textId="77777777" w:rsidR="007E2E7C" w:rsidRDefault="007E2E7C" w:rsidP="007E2E7C">
      <w:pPr>
        <w:spacing w:line="288" w:lineRule="auto"/>
        <w:jc w:val="center"/>
        <w:rPr>
          <w:rFonts w:cs="Arial"/>
          <w:i/>
          <w:sz w:val="16"/>
          <w:lang w:eastAsia="es-CO"/>
        </w:rPr>
      </w:pPr>
      <w:r w:rsidRPr="007E2E7C">
        <w:rPr>
          <w:rFonts w:cs="Arial"/>
          <w:b/>
          <w:i/>
          <w:sz w:val="16"/>
          <w:lang w:eastAsia="es-CO"/>
        </w:rPr>
        <w:t xml:space="preserve">Figura </w:t>
      </w:r>
      <w:r w:rsidR="004B307C">
        <w:rPr>
          <w:rFonts w:cs="Arial"/>
          <w:b/>
          <w:i/>
          <w:sz w:val="16"/>
          <w:lang w:eastAsia="es-CO"/>
        </w:rPr>
        <w:t>4</w:t>
      </w:r>
      <w:r>
        <w:rPr>
          <w:rFonts w:cs="Arial"/>
          <w:b/>
          <w:i/>
          <w:sz w:val="16"/>
          <w:lang w:eastAsia="es-CO"/>
        </w:rPr>
        <w:t xml:space="preserve">-1.- </w:t>
      </w:r>
      <w:r>
        <w:rPr>
          <w:rFonts w:cs="Arial"/>
          <w:i/>
          <w:sz w:val="16"/>
          <w:lang w:eastAsia="es-CO"/>
        </w:rPr>
        <w:t xml:space="preserve">Información sobre </w:t>
      </w:r>
      <w:r w:rsidR="00D84A24">
        <w:rPr>
          <w:rFonts w:cs="Arial"/>
          <w:i/>
          <w:sz w:val="16"/>
          <w:lang w:eastAsia="es-CO"/>
        </w:rPr>
        <w:t>inhabilitación de equipos</w:t>
      </w:r>
    </w:p>
    <w:p w14:paraId="119F5DAF" w14:textId="77777777" w:rsidR="004850E8" w:rsidRPr="00C14A2B" w:rsidRDefault="004850E8" w:rsidP="004850E8">
      <w:pPr>
        <w:pStyle w:val="Ttulo2"/>
        <w:numPr>
          <w:ilvl w:val="1"/>
          <w:numId w:val="1"/>
        </w:numPr>
        <w:spacing w:line="288" w:lineRule="auto"/>
        <w:ind w:left="567" w:hanging="567"/>
        <w:rPr>
          <w:rFonts w:ascii="Arial" w:hAnsi="Arial" w:cs="Arial"/>
          <w:sz w:val="24"/>
          <w:szCs w:val="24"/>
        </w:rPr>
      </w:pPr>
      <w:bookmarkStart w:id="81" w:name="_Toc333231362"/>
      <w:bookmarkEnd w:id="79"/>
      <w:r w:rsidRPr="00C14A2B">
        <w:rPr>
          <w:rFonts w:ascii="Arial" w:hAnsi="Arial" w:cs="Arial"/>
          <w:sz w:val="24"/>
          <w:szCs w:val="24"/>
        </w:rPr>
        <w:t xml:space="preserve">Plan de manejo de </w:t>
      </w:r>
      <w:r w:rsidR="00B60ED9">
        <w:rPr>
          <w:rFonts w:ascii="Arial" w:hAnsi="Arial" w:cs="Arial"/>
          <w:sz w:val="24"/>
          <w:szCs w:val="24"/>
        </w:rPr>
        <w:t>equipos inhabilitados</w:t>
      </w:r>
      <w:bookmarkEnd w:id="81"/>
    </w:p>
    <w:p w14:paraId="29D9CE54" w14:textId="77777777" w:rsidR="004850E8" w:rsidRPr="004850E8" w:rsidRDefault="004850E8" w:rsidP="004850E8"/>
    <w:p w14:paraId="23CD387F" w14:textId="77777777" w:rsidR="004850E8" w:rsidRPr="00165A72" w:rsidRDefault="001D7C90" w:rsidP="0027283C">
      <w:pPr>
        <w:spacing w:before="120" w:after="120" w:line="288" w:lineRule="auto"/>
        <w:jc w:val="both"/>
      </w:pPr>
      <w:r>
        <w:t xml:space="preserve">El proponente deberá </w:t>
      </w:r>
      <w:r w:rsidR="003763AF" w:rsidRPr="00C233C0">
        <w:t xml:space="preserve">especificar el proceso bajo el que manejara los </w:t>
      </w:r>
      <w:r w:rsidR="00B60ED9">
        <w:t>equipos inhabilitados</w:t>
      </w:r>
      <w:r w:rsidR="003763AF" w:rsidRPr="00C233C0">
        <w:t>, incluyendo el almacenaje, recolección externa, tratamiento, reciclaje y disposición final.</w:t>
      </w:r>
    </w:p>
    <w:p w14:paraId="12FD1AA9" w14:textId="77777777" w:rsidR="004850E8" w:rsidRPr="0027283C" w:rsidRDefault="003763AF" w:rsidP="0027283C">
      <w:pPr>
        <w:spacing w:before="120" w:after="120" w:line="288" w:lineRule="auto"/>
        <w:jc w:val="both"/>
      </w:pPr>
      <w:r w:rsidRPr="0022798C">
        <w:t>El retiro de los residuos generados por empresas autorizadas, se tendrá que hacer de acuerdo a lo especificado en el cronograma de trabajo.</w:t>
      </w:r>
    </w:p>
    <w:p w14:paraId="12F4738E" w14:textId="5C3F1FEA" w:rsidR="00B34281" w:rsidRDefault="00B60ED9" w:rsidP="0027283C">
      <w:pPr>
        <w:spacing w:before="120" w:after="120" w:line="288" w:lineRule="auto"/>
        <w:jc w:val="both"/>
      </w:pPr>
      <w:r>
        <w:t>En el caso de equipos de refrigeración y aire</w:t>
      </w:r>
      <w:r w:rsidR="003645B1">
        <w:t xml:space="preserve"> acondicionado</w:t>
      </w:r>
      <w:r>
        <w:t>, l</w:t>
      </w:r>
      <w:r w:rsidR="003763AF" w:rsidRPr="0022798C">
        <w:t xml:space="preserve">a recolección deberá </w:t>
      </w:r>
      <w:r w:rsidR="00B34281">
        <w:t xml:space="preserve">realizarse por </w:t>
      </w:r>
      <w:r w:rsidR="003763AF" w:rsidRPr="0022798C">
        <w:t xml:space="preserve">empresas autorizadas </w:t>
      </w:r>
      <w:r w:rsidR="00B34281">
        <w:t xml:space="preserve">por las autoridades mexicanas </w:t>
      </w:r>
      <w:r w:rsidR="003763AF" w:rsidRPr="0022798C">
        <w:t xml:space="preserve">para </w:t>
      </w:r>
      <w:r w:rsidR="00B34281">
        <w:t xml:space="preserve">el manejo de </w:t>
      </w:r>
      <w:r w:rsidR="003763AF" w:rsidRPr="0022798C">
        <w:t>residuos peligrosos</w:t>
      </w:r>
      <w:r w:rsidR="00B34281">
        <w:t xml:space="preserve"> y especiales.</w:t>
      </w:r>
      <w:r w:rsidR="0027283C">
        <w:t xml:space="preserve"> En este caso la institución responsable de normar este tema es la Secretaría del Medio Ambiente y Recursos Naturales (SEMARNAT).</w:t>
      </w:r>
      <w:r w:rsidR="00B34281">
        <w:t xml:space="preserve"> Para tal efecto el </w:t>
      </w:r>
      <w:r w:rsidR="002B2B2D">
        <w:t xml:space="preserve">proveedor de </w:t>
      </w:r>
      <w:r w:rsidR="003645B1">
        <w:t xml:space="preserve">tecnología </w:t>
      </w:r>
      <w:r w:rsidR="00B34281">
        <w:t>y/o el usuario de energía eléctrica  consultará</w:t>
      </w:r>
      <w:r w:rsidR="003763AF" w:rsidRPr="0022798C">
        <w:t xml:space="preserve"> </w:t>
      </w:r>
      <w:r w:rsidR="00B34281">
        <w:t>el padrón de empresas a</w:t>
      </w:r>
      <w:r w:rsidR="003763AF" w:rsidRPr="0022798C">
        <w:t>utorizadas para el manejo de los residuos especiales</w:t>
      </w:r>
      <w:r w:rsidR="00B34281">
        <w:t xml:space="preserve">. </w:t>
      </w:r>
      <w:r w:rsidR="0027283C">
        <w:t>E</w:t>
      </w:r>
      <w:r w:rsidR="0027283C" w:rsidRPr="0022798C">
        <w:t>n caso de los residuos peligroso</w:t>
      </w:r>
      <w:r w:rsidR="00160892">
        <w:t>s de refrigerantes se verificará</w:t>
      </w:r>
      <w:r w:rsidR="0027283C" w:rsidRPr="0022798C">
        <w:t xml:space="preserve"> en el Sistema de Información y Seguimiento de Sustancias Agotadoras de la Capa de Ozono (SISSAO).</w:t>
      </w:r>
      <w:r w:rsidR="0027283C">
        <w:t xml:space="preserve"> </w:t>
      </w:r>
      <w:r w:rsidR="0027283C" w:rsidRPr="0022798C">
        <w:t xml:space="preserve">Se podrá consultar la página </w:t>
      </w:r>
      <w:hyperlink r:id="rId37" w:history="1">
        <w:r w:rsidR="0027283C" w:rsidRPr="0022798C">
          <w:rPr>
            <w:rStyle w:val="Hipervnculo"/>
          </w:rPr>
          <w:t>http://sissao.semarnat.gob.mx/</w:t>
        </w:r>
      </w:hyperlink>
      <w:r w:rsidR="0027283C" w:rsidRPr="0022798C">
        <w:t xml:space="preserve"> o </w:t>
      </w:r>
      <w:hyperlink r:id="rId38" w:history="1">
        <w:r w:rsidR="0027283C" w:rsidRPr="0022798C">
          <w:rPr>
            <w:rStyle w:val="Hipervnculo"/>
          </w:rPr>
          <w:t>http://tramites.semarnat.gob.mx/index.php/</w:t>
        </w:r>
      </w:hyperlink>
    </w:p>
    <w:p w14:paraId="4701BDDE" w14:textId="39929E24" w:rsidR="003763AF" w:rsidRPr="0022798C" w:rsidRDefault="00B34281" w:rsidP="0027283C">
      <w:pPr>
        <w:spacing w:before="120" w:after="120" w:line="288" w:lineRule="auto"/>
        <w:jc w:val="both"/>
      </w:pPr>
      <w:r>
        <w:t>L</w:t>
      </w:r>
      <w:r w:rsidR="003763AF" w:rsidRPr="0022798C">
        <w:t xml:space="preserve">os </w:t>
      </w:r>
      <w:r w:rsidR="00600865">
        <w:t>proveedor</w:t>
      </w:r>
      <w:r w:rsidR="003763AF" w:rsidRPr="0022798C">
        <w:t>es podrán recoger los residuos siempre que tengan la competencia necesaria y que comprueben su disposición final ante el usuario.</w:t>
      </w:r>
    </w:p>
    <w:p w14:paraId="28DDB8BA" w14:textId="77777777" w:rsidR="003763AF" w:rsidRDefault="003763AF" w:rsidP="0027283C">
      <w:pPr>
        <w:spacing w:before="120" w:after="120" w:line="288" w:lineRule="auto"/>
        <w:jc w:val="both"/>
      </w:pPr>
      <w:r w:rsidRPr="0022798C">
        <w:t xml:space="preserve">Si bien existe un importante comercio de chatarra metálica debido al valor que representan estos materiales, generalmente la recolección es realizada por actores </w:t>
      </w:r>
      <w:r w:rsidR="00B34281">
        <w:t>informales difíciles de regular. E</w:t>
      </w:r>
      <w:r w:rsidRPr="0022798C">
        <w:t>l objetivo es evitar el manejo inadecuado de los residuos, por lo cual es importante verificar la competencia, autorización y responsabilidad del prestador de servicio.</w:t>
      </w:r>
    </w:p>
    <w:p w14:paraId="5D04918F" w14:textId="78E892A3" w:rsidR="0027283C" w:rsidRPr="00C233C0" w:rsidRDefault="0027283C" w:rsidP="0027283C">
      <w:pPr>
        <w:spacing w:before="120" w:after="120" w:line="288" w:lineRule="auto"/>
        <w:jc w:val="both"/>
      </w:pPr>
      <w:r w:rsidRPr="00C233C0">
        <w:t xml:space="preserve">Para residuos de manejo especial, se podrá consultar el Directorio de Centros de Acopio de Materiales Provenientes de Residuos en México o, en su caso; el Padrón de Empresas prestadoras de servicio en la entidad federativa para el manejo de dichos residuos, si el </w:t>
      </w:r>
      <w:r w:rsidR="00600865">
        <w:t>Proveedor</w:t>
      </w:r>
      <w:r w:rsidR="00193EF1">
        <w:t xml:space="preserve"> de tecnología</w:t>
      </w:r>
      <w:r w:rsidRPr="00C233C0">
        <w:t xml:space="preserve"> que </w:t>
      </w:r>
      <w:r w:rsidR="00B64EA9">
        <w:t>suministra</w:t>
      </w:r>
      <w:r w:rsidRPr="00C233C0">
        <w:t xml:space="preserve"> el equipo nuevo tiene la capacidad para disponer y desmontar el equipo a sustituir tendrá que comprobar la destrucción y disposición de este, desde el contrato de prestación de servicios hasta una evidencia documental y fotográfica que el equipo ha sido inhabilitado.</w:t>
      </w:r>
    </w:p>
    <w:p w14:paraId="1350FA90" w14:textId="77777777" w:rsidR="0027283C" w:rsidRDefault="0027283C" w:rsidP="0027283C">
      <w:pPr>
        <w:spacing w:before="120" w:after="120" w:line="288" w:lineRule="auto"/>
        <w:jc w:val="both"/>
        <w:rPr>
          <w:bCs/>
        </w:rPr>
      </w:pPr>
      <w:r w:rsidRPr="0022798C">
        <w:rPr>
          <w:bCs/>
        </w:rPr>
        <w:lastRenderedPageBreak/>
        <w:t xml:space="preserve">Las evidencias presentadas al usuario o </w:t>
      </w:r>
      <w:r w:rsidR="00B64EA9">
        <w:rPr>
          <w:bCs/>
        </w:rPr>
        <w:t>proponente</w:t>
      </w:r>
      <w:r w:rsidRPr="0022798C">
        <w:rPr>
          <w:bCs/>
        </w:rPr>
        <w:t xml:space="preserve"> por parte de la empresa que da el manejo de recolección, tratamiento y disposición final de los residuos serán:</w:t>
      </w:r>
    </w:p>
    <w:p w14:paraId="24A91119" w14:textId="77777777" w:rsidR="003E11AC" w:rsidRDefault="0027283C" w:rsidP="00E51AAE">
      <w:pPr>
        <w:pStyle w:val="FarbigeListe-Akzent11"/>
        <w:numPr>
          <w:ilvl w:val="0"/>
          <w:numId w:val="16"/>
        </w:numPr>
        <w:spacing w:before="120" w:after="120" w:line="288" w:lineRule="auto"/>
        <w:ind w:left="714" w:hanging="357"/>
        <w:contextualSpacing w:val="0"/>
        <w:jc w:val="both"/>
        <w:rPr>
          <w:bCs/>
        </w:rPr>
      </w:pPr>
      <w:r w:rsidRPr="001E37ED">
        <w:rPr>
          <w:bCs/>
        </w:rPr>
        <w:t>Documentación en la cual avale su competencia para el manejo de dich</w:t>
      </w:r>
      <w:r w:rsidR="00B60ED9">
        <w:rPr>
          <w:bCs/>
        </w:rPr>
        <w:t>os residuos o equipos obsoletos y autorización en su caso por las autoridades correspondientes.</w:t>
      </w:r>
    </w:p>
    <w:p w14:paraId="0501BB0F" w14:textId="77777777" w:rsidR="003E11AC" w:rsidRDefault="0027283C" w:rsidP="00E51AAE">
      <w:pPr>
        <w:pStyle w:val="FarbigeListe-Akzent11"/>
        <w:numPr>
          <w:ilvl w:val="0"/>
          <w:numId w:val="16"/>
        </w:numPr>
        <w:spacing w:before="120" w:after="120" w:line="288" w:lineRule="auto"/>
        <w:ind w:left="714" w:hanging="357"/>
        <w:contextualSpacing w:val="0"/>
        <w:jc w:val="both"/>
        <w:rPr>
          <w:bCs/>
        </w:rPr>
      </w:pPr>
      <w:r w:rsidRPr="001E37ED">
        <w:rPr>
          <w:bCs/>
        </w:rPr>
        <w:t>Evidencia Fotográfica de la inhabilitación del equipo obsoleto. Manifiesto de Entrega, Transporte y Recepción de Residuos.</w:t>
      </w:r>
    </w:p>
    <w:p w14:paraId="2E71F329" w14:textId="68769E3C" w:rsidR="003763AF" w:rsidRDefault="001E37ED" w:rsidP="001E37ED">
      <w:pPr>
        <w:spacing w:before="120" w:after="120" w:line="288" w:lineRule="auto"/>
        <w:jc w:val="both"/>
        <w:rPr>
          <w:bCs/>
        </w:rPr>
      </w:pPr>
      <w:r>
        <w:rPr>
          <w:bCs/>
        </w:rPr>
        <w:t xml:space="preserve">Es importante enfatizar que para los proyectos autorizados, el </w:t>
      </w:r>
      <w:r w:rsidR="002B2B2D">
        <w:rPr>
          <w:bCs/>
        </w:rPr>
        <w:t xml:space="preserve">proveedor de </w:t>
      </w:r>
      <w:r w:rsidR="003645B1">
        <w:rPr>
          <w:bCs/>
        </w:rPr>
        <w:t xml:space="preserve">tecnología </w:t>
      </w:r>
      <w:r>
        <w:rPr>
          <w:bCs/>
        </w:rPr>
        <w:t xml:space="preserve">deberá instalar equipos </w:t>
      </w:r>
      <w:r w:rsidRPr="001E37ED">
        <w:rPr>
          <w:bCs/>
        </w:rPr>
        <w:t>nuevos y certificados de alta eficiencia en el consumo de energía eléctrica.</w:t>
      </w:r>
    </w:p>
    <w:p w14:paraId="648A3506" w14:textId="2EEDCC87" w:rsidR="00264BC2" w:rsidRDefault="00264BC2" w:rsidP="00264BC2">
      <w:pPr>
        <w:jc w:val="both"/>
      </w:pPr>
      <w:r w:rsidRPr="00D84A24">
        <w:t xml:space="preserve">El </w:t>
      </w:r>
      <w:r w:rsidR="00600865">
        <w:t>Proveedor</w:t>
      </w:r>
      <w:r w:rsidR="00193EF1">
        <w:t xml:space="preserve"> de tecnología</w:t>
      </w:r>
      <w:r w:rsidRPr="00D84A24">
        <w:t xml:space="preserve"> deberá documentar un plan de manejo de </w:t>
      </w:r>
      <w:r w:rsidR="00B60ED9" w:rsidRPr="00D84A24">
        <w:t>equipos inhabilitados</w:t>
      </w:r>
      <w:r w:rsidRPr="00D84A24">
        <w:t xml:space="preserve"> y requisitar el manifiesto de manejo de residuos conforme a lo solicitado</w:t>
      </w:r>
      <w:r w:rsidRPr="009B2CB8">
        <w:t xml:space="preserve"> en el formato </w:t>
      </w:r>
      <w:r w:rsidR="003645B1">
        <w:t>FIRA03</w:t>
      </w:r>
      <w:r w:rsidR="0032291D">
        <w:t>. En la figura</w:t>
      </w:r>
      <w:r w:rsidR="00577E1C">
        <w:t xml:space="preserve"> </w:t>
      </w:r>
      <w:r w:rsidR="004B307C">
        <w:t>4-2</w:t>
      </w:r>
      <w:r w:rsidRPr="009B2CB8">
        <w:t xml:space="preserve"> se observa un ejemplo a los comentado.</w:t>
      </w:r>
    </w:p>
    <w:p w14:paraId="25210BCF" w14:textId="77777777" w:rsidR="00D84A24" w:rsidRDefault="00D84A24" w:rsidP="00264BC2">
      <w:pPr>
        <w:jc w:val="both"/>
      </w:pPr>
    </w:p>
    <w:p w14:paraId="7FCEDBDD" w14:textId="795D4E92" w:rsidR="00D84A24" w:rsidRDefault="0006680B" w:rsidP="003645B1">
      <w:pPr>
        <w:jc w:val="center"/>
      </w:pPr>
      <w:r>
        <w:rPr>
          <w:noProof/>
          <w:lang w:val="es-ES"/>
        </w:rPr>
        <w:drawing>
          <wp:inline distT="0" distB="0" distL="0" distR="0" wp14:anchorId="0B9C3CB7" wp14:editId="7C3F9E9C">
            <wp:extent cx="5612130" cy="4709160"/>
            <wp:effectExtent l="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35.18 p.m..png"/>
                    <pic:cNvPicPr/>
                  </pic:nvPicPr>
                  <pic:blipFill>
                    <a:blip r:embed="rId39">
                      <a:extLst>
                        <a:ext uri="{28A0092B-C50C-407E-A947-70E740481C1C}">
                          <a14:useLocalDpi xmlns:a14="http://schemas.microsoft.com/office/drawing/2010/main" val="0"/>
                        </a:ext>
                      </a:extLst>
                    </a:blip>
                    <a:stretch>
                      <a:fillRect/>
                    </a:stretch>
                  </pic:blipFill>
                  <pic:spPr>
                    <a:xfrm>
                      <a:off x="0" y="0"/>
                      <a:ext cx="5612130" cy="4709160"/>
                    </a:xfrm>
                    <a:prstGeom prst="rect">
                      <a:avLst/>
                    </a:prstGeom>
                  </pic:spPr>
                </pic:pic>
              </a:graphicData>
            </a:graphic>
          </wp:inline>
        </w:drawing>
      </w:r>
    </w:p>
    <w:p w14:paraId="3DD59B0E" w14:textId="77777777" w:rsidR="0032291D" w:rsidRDefault="0032291D" w:rsidP="00264BC2">
      <w:pPr>
        <w:jc w:val="both"/>
      </w:pPr>
    </w:p>
    <w:p w14:paraId="46AA45F9" w14:textId="73CC24AA" w:rsidR="0032291D" w:rsidRDefault="0032291D" w:rsidP="0032291D">
      <w:pPr>
        <w:jc w:val="center"/>
      </w:pPr>
    </w:p>
    <w:p w14:paraId="0D4B2BCA" w14:textId="77777777" w:rsidR="00D84A24" w:rsidRDefault="00D84A24" w:rsidP="0032291D">
      <w:pPr>
        <w:jc w:val="center"/>
      </w:pPr>
    </w:p>
    <w:p w14:paraId="17DB9F0E" w14:textId="77777777" w:rsidR="0032291D" w:rsidRDefault="0032291D" w:rsidP="0032291D">
      <w:pPr>
        <w:spacing w:line="288" w:lineRule="auto"/>
        <w:jc w:val="center"/>
        <w:rPr>
          <w:rFonts w:cs="Arial"/>
          <w:i/>
          <w:sz w:val="16"/>
          <w:lang w:eastAsia="es-CO"/>
        </w:rPr>
      </w:pPr>
      <w:r w:rsidRPr="007E2E7C">
        <w:rPr>
          <w:rFonts w:cs="Arial"/>
          <w:b/>
          <w:i/>
          <w:sz w:val="16"/>
          <w:lang w:eastAsia="es-CO"/>
        </w:rPr>
        <w:t xml:space="preserve">Figura </w:t>
      </w:r>
      <w:r w:rsidR="004B307C">
        <w:rPr>
          <w:rFonts w:cs="Arial"/>
          <w:b/>
          <w:i/>
          <w:sz w:val="16"/>
          <w:lang w:eastAsia="es-CO"/>
        </w:rPr>
        <w:t>4-2</w:t>
      </w:r>
      <w:r>
        <w:rPr>
          <w:rFonts w:cs="Arial"/>
          <w:b/>
          <w:i/>
          <w:sz w:val="16"/>
          <w:lang w:eastAsia="es-CO"/>
        </w:rPr>
        <w:t xml:space="preserve">.- </w:t>
      </w:r>
      <w:r>
        <w:rPr>
          <w:rFonts w:cs="Arial"/>
          <w:i/>
          <w:sz w:val="16"/>
          <w:lang w:eastAsia="es-CO"/>
        </w:rPr>
        <w:t>Plan de Manejo de Residuos</w:t>
      </w:r>
    </w:p>
    <w:p w14:paraId="5F71982D" w14:textId="77777777" w:rsidR="0023749C" w:rsidRDefault="0023749C" w:rsidP="0032291D">
      <w:pPr>
        <w:spacing w:line="0" w:lineRule="atLeast"/>
      </w:pPr>
    </w:p>
    <w:p w14:paraId="23E7EA1D" w14:textId="77777777" w:rsidR="0032291D" w:rsidRDefault="0032291D" w:rsidP="0032291D">
      <w:pPr>
        <w:spacing w:line="0" w:lineRule="atLeast"/>
      </w:pPr>
    </w:p>
    <w:p w14:paraId="130D265E" w14:textId="77777777" w:rsidR="0032291D" w:rsidRDefault="0032291D" w:rsidP="0032291D">
      <w:pPr>
        <w:spacing w:line="0" w:lineRule="atLeast"/>
      </w:pPr>
    </w:p>
    <w:p w14:paraId="7A8590BA" w14:textId="77777777" w:rsidR="0032291D" w:rsidRDefault="0032291D" w:rsidP="0032291D">
      <w:pPr>
        <w:spacing w:line="0" w:lineRule="atLeast"/>
      </w:pPr>
    </w:p>
    <w:p w14:paraId="710E32B1" w14:textId="77777777" w:rsidR="0032291D" w:rsidRDefault="0032291D" w:rsidP="0032291D">
      <w:pPr>
        <w:spacing w:line="0" w:lineRule="atLeast"/>
      </w:pPr>
    </w:p>
    <w:p w14:paraId="48BBABB5" w14:textId="77777777" w:rsidR="0032291D" w:rsidRPr="00577E1C" w:rsidRDefault="0032291D" w:rsidP="0032291D">
      <w:pPr>
        <w:spacing w:line="0" w:lineRule="atLeast"/>
        <w:rPr>
          <w:b/>
          <w:sz w:val="16"/>
          <w:szCs w:val="16"/>
        </w:rPr>
      </w:pPr>
    </w:p>
    <w:p w14:paraId="62B71EE3" w14:textId="77777777" w:rsidR="00022CDD" w:rsidRDefault="00022CDD">
      <w:pPr>
        <w:rPr>
          <w:rFonts w:eastAsia="MS Gothic" w:cs="Arial"/>
          <w:b/>
          <w:bCs/>
          <w:color w:val="345A8A"/>
          <w:sz w:val="32"/>
          <w:szCs w:val="32"/>
        </w:rPr>
      </w:pPr>
      <w:bookmarkStart w:id="82" w:name="CRONOGRAMA12"/>
      <w:r>
        <w:rPr>
          <w:rFonts w:cs="Arial"/>
        </w:rPr>
        <w:br w:type="page"/>
      </w:r>
    </w:p>
    <w:p w14:paraId="2628C607" w14:textId="77777777" w:rsidR="009D4DED" w:rsidRDefault="009D4DED" w:rsidP="0023749C">
      <w:pPr>
        <w:pStyle w:val="Ttulo1"/>
        <w:numPr>
          <w:ilvl w:val="0"/>
          <w:numId w:val="1"/>
        </w:numPr>
        <w:spacing w:before="0" w:line="0" w:lineRule="atLeast"/>
        <w:ind w:left="567" w:hanging="578"/>
        <w:jc w:val="both"/>
        <w:rPr>
          <w:rFonts w:ascii="Arial" w:hAnsi="Arial" w:cs="Arial"/>
        </w:rPr>
      </w:pPr>
      <w:bookmarkStart w:id="83" w:name="_Toc333231363"/>
      <w:r>
        <w:rPr>
          <w:rFonts w:ascii="Arial" w:hAnsi="Arial" w:cs="Arial"/>
        </w:rPr>
        <w:lastRenderedPageBreak/>
        <w:t>Información sobre el Cronograma de Trabajo</w:t>
      </w:r>
      <w:bookmarkEnd w:id="83"/>
    </w:p>
    <w:p w14:paraId="0541D30A" w14:textId="77777777" w:rsidR="00FE7B1C" w:rsidRDefault="00FE7B1C" w:rsidP="00FE7B1C">
      <w:bookmarkStart w:id="84" w:name="_Toc292622030"/>
      <w:bookmarkEnd w:id="82"/>
    </w:p>
    <w:p w14:paraId="4949C79A" w14:textId="77777777" w:rsidR="003763AF" w:rsidRPr="0022798C" w:rsidRDefault="004313B6" w:rsidP="0078269A">
      <w:r>
        <w:t>Finalmente, el proponente de la tecnología debe de realizar un plan de trabajo de la instalación del equipo</w:t>
      </w:r>
      <w:bookmarkEnd w:id="84"/>
      <w:r w:rsidR="006E4D19">
        <w:t>.</w:t>
      </w:r>
    </w:p>
    <w:p w14:paraId="2E7B35CA" w14:textId="77777777" w:rsidR="004850E8" w:rsidRPr="00C14A2B" w:rsidRDefault="005168D9" w:rsidP="004850E8">
      <w:pPr>
        <w:pStyle w:val="Ttulo2"/>
        <w:numPr>
          <w:ilvl w:val="1"/>
          <w:numId w:val="1"/>
        </w:numPr>
        <w:spacing w:line="288" w:lineRule="auto"/>
        <w:ind w:left="567" w:hanging="567"/>
        <w:rPr>
          <w:rFonts w:ascii="Arial" w:hAnsi="Arial" w:cs="Arial"/>
          <w:sz w:val="24"/>
        </w:rPr>
      </w:pPr>
      <w:bookmarkStart w:id="85" w:name="_Toc292622031"/>
      <w:bookmarkStart w:id="86" w:name="_Toc333231364"/>
      <w:r w:rsidRPr="00C14A2B">
        <w:rPr>
          <w:rFonts w:ascii="Arial" w:hAnsi="Arial" w:cs="Arial"/>
          <w:sz w:val="24"/>
        </w:rPr>
        <w:t xml:space="preserve">Estructura del </w:t>
      </w:r>
      <w:r w:rsidR="004850E8" w:rsidRPr="00C14A2B">
        <w:rPr>
          <w:rFonts w:ascii="Arial" w:hAnsi="Arial" w:cs="Arial"/>
          <w:sz w:val="24"/>
        </w:rPr>
        <w:t>Cronograma</w:t>
      </w:r>
      <w:bookmarkEnd w:id="86"/>
    </w:p>
    <w:p w14:paraId="47CB4DDD" w14:textId="77777777" w:rsidR="004850E8" w:rsidRDefault="004850E8" w:rsidP="004850E8"/>
    <w:p w14:paraId="5D76FC10" w14:textId="77777777" w:rsidR="0023749C" w:rsidRDefault="007D30A3" w:rsidP="006E4D19">
      <w:pPr>
        <w:jc w:val="both"/>
      </w:pPr>
      <w:r>
        <w:t>El cronograma de trabajo deberá desglosar razonablemente las actividades necesarias para desarrollar la nueva instalación.</w:t>
      </w:r>
    </w:p>
    <w:p w14:paraId="38B0D76B" w14:textId="77777777" w:rsidR="0023749C" w:rsidRDefault="0023749C" w:rsidP="006E4D19">
      <w:pPr>
        <w:jc w:val="both"/>
      </w:pPr>
    </w:p>
    <w:p w14:paraId="7344E308" w14:textId="700C4C99" w:rsidR="00746B06" w:rsidRDefault="00160892" w:rsidP="006E4D19">
      <w:pPr>
        <w:jc w:val="both"/>
      </w:pPr>
      <w:r>
        <w:t xml:space="preserve">El formato al cual deberá </w:t>
      </w:r>
      <w:r w:rsidR="007D30A3">
        <w:t xml:space="preserve">apegarse está contenido en el apartado de “CRONOGRAMA DE TRABAJO” del formato </w:t>
      </w:r>
      <w:r w:rsidR="0006680B">
        <w:t>FIRA03</w:t>
      </w:r>
      <w:r w:rsidR="00751B46">
        <w:t>. Un eje</w:t>
      </w:r>
      <w:r w:rsidR="004B307C">
        <w:t xml:space="preserve">mplo se incluye en </w:t>
      </w:r>
      <w:r w:rsidR="0006680B">
        <w:t>la</w:t>
      </w:r>
      <w:r w:rsidR="004B307C">
        <w:t xml:space="preserve"> </w:t>
      </w:r>
      <w:r w:rsidR="0006680B">
        <w:t>Figura</w:t>
      </w:r>
      <w:r w:rsidR="004B307C">
        <w:t xml:space="preserve"> 5</w:t>
      </w:r>
      <w:r w:rsidR="00751B46">
        <w:t>-1.</w:t>
      </w:r>
    </w:p>
    <w:p w14:paraId="34C6AED4" w14:textId="77777777" w:rsidR="0032291D" w:rsidRDefault="0032291D" w:rsidP="006E4D19">
      <w:pPr>
        <w:jc w:val="both"/>
      </w:pPr>
    </w:p>
    <w:p w14:paraId="452DDDD9" w14:textId="6FA293F2" w:rsidR="0032291D" w:rsidRDefault="0006680B" w:rsidP="0032291D">
      <w:pPr>
        <w:jc w:val="center"/>
      </w:pPr>
      <w:r>
        <w:rPr>
          <w:noProof/>
          <w:lang w:val="es-ES"/>
        </w:rPr>
        <w:drawing>
          <wp:inline distT="0" distB="0" distL="0" distR="0" wp14:anchorId="4B1295B0" wp14:editId="13F8D317">
            <wp:extent cx="5612130" cy="2597150"/>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18 a las 11.36.53 p.m..png"/>
                    <pic:cNvPicPr/>
                  </pic:nvPicPr>
                  <pic:blipFill>
                    <a:blip r:embed="rId40">
                      <a:extLst>
                        <a:ext uri="{28A0092B-C50C-407E-A947-70E740481C1C}">
                          <a14:useLocalDpi xmlns:a14="http://schemas.microsoft.com/office/drawing/2010/main" val="0"/>
                        </a:ext>
                      </a:extLst>
                    </a:blip>
                    <a:stretch>
                      <a:fillRect/>
                    </a:stretch>
                  </pic:blipFill>
                  <pic:spPr>
                    <a:xfrm>
                      <a:off x="0" y="0"/>
                      <a:ext cx="5612130" cy="2597150"/>
                    </a:xfrm>
                    <a:prstGeom prst="rect">
                      <a:avLst/>
                    </a:prstGeom>
                  </pic:spPr>
                </pic:pic>
              </a:graphicData>
            </a:graphic>
          </wp:inline>
        </w:drawing>
      </w:r>
    </w:p>
    <w:p w14:paraId="0BA497B7" w14:textId="77777777" w:rsidR="0032291D" w:rsidRPr="0032291D" w:rsidRDefault="0032291D" w:rsidP="0032291D">
      <w:pPr>
        <w:spacing w:line="288" w:lineRule="auto"/>
        <w:jc w:val="center"/>
        <w:rPr>
          <w:rFonts w:cs="Arial"/>
          <w:b/>
          <w:i/>
          <w:sz w:val="6"/>
          <w:lang w:eastAsia="es-CO"/>
        </w:rPr>
      </w:pPr>
    </w:p>
    <w:p w14:paraId="445CFEB4" w14:textId="77777777" w:rsidR="0032291D" w:rsidRDefault="0032291D" w:rsidP="0032291D">
      <w:pPr>
        <w:spacing w:line="288" w:lineRule="auto"/>
        <w:jc w:val="center"/>
        <w:rPr>
          <w:rFonts w:cs="Arial"/>
          <w:i/>
          <w:sz w:val="16"/>
          <w:lang w:eastAsia="es-CO"/>
        </w:rPr>
      </w:pPr>
      <w:r w:rsidRPr="007E2E7C">
        <w:rPr>
          <w:rFonts w:cs="Arial"/>
          <w:b/>
          <w:i/>
          <w:sz w:val="16"/>
          <w:lang w:eastAsia="es-CO"/>
        </w:rPr>
        <w:t xml:space="preserve">Figura </w:t>
      </w:r>
      <w:r w:rsidR="004B307C">
        <w:rPr>
          <w:rFonts w:cs="Arial"/>
          <w:b/>
          <w:i/>
          <w:sz w:val="16"/>
          <w:lang w:eastAsia="es-CO"/>
        </w:rPr>
        <w:t>5</w:t>
      </w:r>
      <w:r>
        <w:rPr>
          <w:rFonts w:cs="Arial"/>
          <w:b/>
          <w:i/>
          <w:sz w:val="16"/>
          <w:lang w:eastAsia="es-CO"/>
        </w:rPr>
        <w:t xml:space="preserve">-1.- </w:t>
      </w:r>
      <w:r>
        <w:rPr>
          <w:rFonts w:cs="Arial"/>
          <w:i/>
          <w:sz w:val="16"/>
          <w:lang w:eastAsia="es-CO"/>
        </w:rPr>
        <w:t>Plan de trabajo</w:t>
      </w:r>
    </w:p>
    <w:p w14:paraId="3EA41436" w14:textId="77777777" w:rsidR="004850E8" w:rsidRPr="00C14A2B" w:rsidRDefault="005168D9" w:rsidP="004850E8">
      <w:pPr>
        <w:pStyle w:val="Ttulo2"/>
        <w:numPr>
          <w:ilvl w:val="1"/>
          <w:numId w:val="1"/>
        </w:numPr>
        <w:spacing w:line="288" w:lineRule="auto"/>
        <w:ind w:left="567" w:hanging="567"/>
        <w:rPr>
          <w:rFonts w:ascii="Arial" w:hAnsi="Arial" w:cs="Arial"/>
          <w:sz w:val="24"/>
        </w:rPr>
      </w:pPr>
      <w:bookmarkStart w:id="87" w:name="_Toc292622032"/>
      <w:bookmarkStart w:id="88" w:name="_Toc333231365"/>
      <w:bookmarkEnd w:id="85"/>
      <w:r w:rsidRPr="00C14A2B">
        <w:rPr>
          <w:rFonts w:ascii="Arial" w:hAnsi="Arial" w:cs="Arial"/>
          <w:sz w:val="24"/>
        </w:rPr>
        <w:t>Recomendaciones</w:t>
      </w:r>
      <w:bookmarkEnd w:id="88"/>
    </w:p>
    <w:p w14:paraId="37A826C5" w14:textId="77777777" w:rsidR="00D25E6B" w:rsidRDefault="00D25E6B" w:rsidP="00D25E6B"/>
    <w:p w14:paraId="48E43486" w14:textId="39B764F8" w:rsidR="00D25E6B" w:rsidRDefault="00D25E6B" w:rsidP="007D30A3">
      <w:pPr>
        <w:spacing w:before="120" w:after="120"/>
        <w:jc w:val="both"/>
      </w:pPr>
      <w:r>
        <w:t xml:space="preserve">A continuación se incluyen una serie de recomendaciones necesarias para que el </w:t>
      </w:r>
      <w:r w:rsidR="00600865">
        <w:t>Proveedor</w:t>
      </w:r>
      <w:r w:rsidR="00193EF1">
        <w:t xml:space="preserve"> de tecnología</w:t>
      </w:r>
      <w:r>
        <w:t xml:space="preserve"> estructure un c</w:t>
      </w:r>
      <w:r w:rsidR="0023749C">
        <w:t>ronograma de trabajo alcanzable</w:t>
      </w:r>
      <w:r>
        <w:t>:</w:t>
      </w:r>
    </w:p>
    <w:p w14:paraId="75BFD42A" w14:textId="77777777" w:rsidR="003E11AC" w:rsidRDefault="00D25E6B" w:rsidP="00E51AAE">
      <w:pPr>
        <w:pStyle w:val="FarbigeListe-Akzent11"/>
        <w:numPr>
          <w:ilvl w:val="0"/>
          <w:numId w:val="23"/>
        </w:numPr>
        <w:spacing w:before="120" w:after="120"/>
        <w:contextualSpacing w:val="0"/>
        <w:jc w:val="both"/>
      </w:pPr>
      <w:r>
        <w:t xml:space="preserve">La definición de plazo para que la nueva instalación inicie operaciones es indispensable ya que sobre ella descansan diferentes mecanismo financieros como es la gracia de capital y el plazo de recuperación de la inversión. </w:t>
      </w:r>
    </w:p>
    <w:p w14:paraId="5B3B4724" w14:textId="3AE9FA22" w:rsidR="003E11AC" w:rsidRDefault="00D25E6B" w:rsidP="00E51AAE">
      <w:pPr>
        <w:pStyle w:val="FarbigeListe-Akzent11"/>
        <w:numPr>
          <w:ilvl w:val="0"/>
          <w:numId w:val="23"/>
        </w:numPr>
        <w:spacing w:before="120" w:after="120"/>
        <w:contextualSpacing w:val="0"/>
        <w:jc w:val="both"/>
      </w:pPr>
      <w:r>
        <w:t xml:space="preserve">Cualquier demora en el inicio de actividades del nuevo equipo será responsabilidad del </w:t>
      </w:r>
      <w:r w:rsidR="00600865">
        <w:t>Proveedor</w:t>
      </w:r>
      <w:r w:rsidR="00193EF1">
        <w:t xml:space="preserve"> de tecnología</w:t>
      </w:r>
      <w:r>
        <w:t xml:space="preserve"> y tendrá un impacto económico directo sobre él.</w:t>
      </w:r>
    </w:p>
    <w:p w14:paraId="0C2521E6" w14:textId="20EBD08B" w:rsidR="003E11AC" w:rsidRDefault="00D25E6B" w:rsidP="00E51AAE">
      <w:pPr>
        <w:pStyle w:val="FarbigeListe-Akzent11"/>
        <w:numPr>
          <w:ilvl w:val="0"/>
          <w:numId w:val="23"/>
        </w:numPr>
        <w:spacing w:before="120" w:after="120"/>
        <w:contextualSpacing w:val="0"/>
        <w:jc w:val="both"/>
      </w:pPr>
      <w:r>
        <w:t xml:space="preserve">Una de las etapas críticas de la instalación es la entrega del equipo principal en virtud de que muchos de ellos se producen sobre pedido. El </w:t>
      </w:r>
      <w:r w:rsidR="00600865">
        <w:t>Proveedor</w:t>
      </w:r>
      <w:r w:rsidR="00193EF1">
        <w:t xml:space="preserve"> de tecnología</w:t>
      </w:r>
      <w:r>
        <w:t xml:space="preserve"> debe tomar sus precauciones para asegurar el cumplimiento de</w:t>
      </w:r>
      <w:r w:rsidR="007D30A3">
        <w:t>l plazo de entrega.</w:t>
      </w:r>
    </w:p>
    <w:p w14:paraId="079224AA" w14:textId="138AACD6" w:rsidR="003E11AC" w:rsidRDefault="007D30A3" w:rsidP="00E51AAE">
      <w:pPr>
        <w:pStyle w:val="FarbigeListe-Akzent11"/>
        <w:numPr>
          <w:ilvl w:val="0"/>
          <w:numId w:val="23"/>
        </w:numPr>
        <w:spacing w:before="120" w:after="120"/>
        <w:contextualSpacing w:val="0"/>
        <w:jc w:val="both"/>
      </w:pPr>
      <w:r>
        <w:t xml:space="preserve">El </w:t>
      </w:r>
      <w:r w:rsidR="00600865">
        <w:t>Proveedor</w:t>
      </w:r>
      <w:r w:rsidR="00193EF1">
        <w:t xml:space="preserve"> de tecnología</w:t>
      </w:r>
      <w:r>
        <w:t xml:space="preserve"> deberá considerar tiempos de holgura razonables para evitar falsas expectativas durante la puesta en marcha de la nueva instalación.</w:t>
      </w:r>
      <w:bookmarkStart w:id="89" w:name="_Toc292622033"/>
      <w:bookmarkEnd w:id="87"/>
    </w:p>
    <w:p w14:paraId="0C953267" w14:textId="77777777" w:rsidR="003763AF" w:rsidRPr="007A4E41" w:rsidRDefault="0023749C" w:rsidP="00C14A2B">
      <w:pPr>
        <w:pStyle w:val="Ttulo1"/>
        <w:numPr>
          <w:ilvl w:val="0"/>
          <w:numId w:val="1"/>
        </w:numPr>
        <w:spacing w:before="0" w:line="0" w:lineRule="atLeast"/>
        <w:ind w:left="431" w:hanging="431"/>
        <w:jc w:val="center"/>
        <w:rPr>
          <w:rFonts w:ascii="Arial" w:hAnsi="Arial" w:cs="Arial"/>
        </w:rPr>
      </w:pPr>
      <w:r w:rsidRPr="007A4E41">
        <w:rPr>
          <w:rFonts w:ascii="Arial" w:hAnsi="Arial" w:cs="Arial"/>
        </w:rPr>
        <w:br w:type="page"/>
      </w:r>
      <w:bookmarkStart w:id="90" w:name="_Toc333231366"/>
      <w:r w:rsidR="003763AF" w:rsidRPr="007A4E41">
        <w:rPr>
          <w:rFonts w:ascii="Arial" w:hAnsi="Arial" w:cs="Arial"/>
        </w:rPr>
        <w:lastRenderedPageBreak/>
        <w:t>ANEXOS</w:t>
      </w:r>
      <w:bookmarkEnd w:id="89"/>
      <w:bookmarkEnd w:id="90"/>
    </w:p>
    <w:p w14:paraId="52BB4613" w14:textId="77777777" w:rsidR="00407F8D" w:rsidRPr="00C14A2B" w:rsidRDefault="00407F8D" w:rsidP="004E5786">
      <w:pPr>
        <w:pStyle w:val="Ttulo2"/>
        <w:spacing w:line="288" w:lineRule="auto"/>
        <w:rPr>
          <w:rFonts w:ascii="Arial" w:hAnsi="Arial" w:cs="Arial"/>
        </w:rPr>
      </w:pPr>
      <w:bookmarkStart w:id="91" w:name="_Toc292622034"/>
      <w:bookmarkStart w:id="92" w:name="_Toc333231367"/>
      <w:r w:rsidRPr="00C14A2B">
        <w:rPr>
          <w:rFonts w:ascii="Arial" w:hAnsi="Arial" w:cs="Arial"/>
          <w:sz w:val="24"/>
        </w:rPr>
        <w:t xml:space="preserve">Anexo 1 </w:t>
      </w:r>
      <w:r w:rsidR="00975295" w:rsidRPr="00C14A2B">
        <w:rPr>
          <w:rFonts w:ascii="Arial" w:hAnsi="Arial" w:cs="Arial"/>
          <w:sz w:val="24"/>
        </w:rPr>
        <w:t>–</w:t>
      </w:r>
      <w:r w:rsidRPr="00C14A2B">
        <w:rPr>
          <w:rFonts w:ascii="Arial" w:hAnsi="Arial" w:cs="Arial"/>
          <w:sz w:val="24"/>
        </w:rPr>
        <w:t xml:space="preserve"> </w:t>
      </w:r>
      <w:r w:rsidR="00975295" w:rsidRPr="00C14A2B">
        <w:rPr>
          <w:rFonts w:ascii="Arial" w:hAnsi="Arial" w:cs="Arial"/>
          <w:sz w:val="24"/>
        </w:rPr>
        <w:t>Fichas descriptivas y modelizaciones propuestas para cada tecnología</w:t>
      </w:r>
      <w:bookmarkEnd w:id="92"/>
    </w:p>
    <w:p w14:paraId="757C2AA1" w14:textId="77777777" w:rsidR="00FE7B1C" w:rsidRDefault="00FE7B1C" w:rsidP="00FE7B1C"/>
    <w:p w14:paraId="377C59A0" w14:textId="783F941D" w:rsidR="008A7004" w:rsidRPr="008A7004" w:rsidRDefault="008A7004" w:rsidP="008A7004">
      <w:pPr>
        <w:jc w:val="both"/>
      </w:pPr>
      <w:r w:rsidRPr="008A7004">
        <w:t xml:space="preserve">Es importante describir de manera sencilla la metodología que indique de manera clara la caracterización de motores, para el cálculo de los </w:t>
      </w:r>
      <w:r w:rsidR="00D11AF8" w:rsidRPr="00D11AF8">
        <w:t>Consumo</w:t>
      </w:r>
      <w:r w:rsidR="00D11AF8">
        <w:t>s</w:t>
      </w:r>
      <w:r w:rsidR="00D11AF8" w:rsidRPr="00D11AF8">
        <w:t xml:space="preserve"> por unidad energética</w:t>
      </w:r>
      <w:r w:rsidRPr="008A7004">
        <w:t xml:space="preserve">, por lo que, a </w:t>
      </w:r>
      <w:r w:rsidR="00157535" w:rsidRPr="008A7004">
        <w:t>continuación,</w:t>
      </w:r>
      <w:r w:rsidRPr="008A7004">
        <w:t xml:space="preserve"> se describen las metodologías de cada una de las tecnologías que se consideran para los proyectos de eficiencia energética.</w:t>
      </w:r>
    </w:p>
    <w:p w14:paraId="388721C6" w14:textId="77777777" w:rsidR="008A7004" w:rsidRDefault="008A7004" w:rsidP="008A7004">
      <w:pPr>
        <w:jc w:val="both"/>
      </w:pPr>
    </w:p>
    <w:p w14:paraId="332769D2" w14:textId="77777777" w:rsidR="008A7004" w:rsidRPr="008A7004" w:rsidRDefault="008A7004" w:rsidP="008A7004">
      <w:pPr>
        <w:jc w:val="both"/>
      </w:pPr>
      <w:r w:rsidRPr="008A7004">
        <w:t xml:space="preserve">En términos generales los indicadores se construyen mediante dos variables relevantes y bajo </w:t>
      </w:r>
      <w:r w:rsidR="00D93662">
        <w:t>parámetros controlados</w:t>
      </w:r>
      <w:r w:rsidRPr="008A7004">
        <w:t xml:space="preserve"> que se especifican por cada una de las tecnologías, donde las variables a medir son: </w:t>
      </w:r>
    </w:p>
    <w:p w14:paraId="0A135C4F" w14:textId="77777777" w:rsidR="00160892" w:rsidRDefault="00160892" w:rsidP="008A7004">
      <w:pPr>
        <w:jc w:val="both"/>
      </w:pPr>
    </w:p>
    <w:p w14:paraId="23C8ECF6" w14:textId="77777777" w:rsidR="008A7004" w:rsidRPr="008A7004" w:rsidRDefault="008A7004" w:rsidP="008A7004">
      <w:pPr>
        <w:jc w:val="both"/>
      </w:pPr>
      <w:r w:rsidRPr="008A7004">
        <w:t xml:space="preserve">Consumo de energía de entrada; electricidad, combustible </w:t>
      </w:r>
    </w:p>
    <w:p w14:paraId="6E375DED" w14:textId="77777777" w:rsidR="008A7004" w:rsidRDefault="008A7004" w:rsidP="008A7004">
      <w:pPr>
        <w:jc w:val="both"/>
      </w:pPr>
    </w:p>
    <w:p w14:paraId="5D1B2EA7" w14:textId="77777777" w:rsidR="008A7004" w:rsidRDefault="008A7004" w:rsidP="008A7004">
      <w:pPr>
        <w:jc w:val="both"/>
      </w:pPr>
      <w:r w:rsidRPr="008A7004">
        <w:t>Trabajo entregado; el resultado de la energía de entrada ya transformada</w:t>
      </w:r>
      <w:r w:rsidR="00B408BE">
        <w:t>, ver Tabla 1.</w:t>
      </w:r>
      <w:r w:rsidRPr="008A7004">
        <w:t xml:space="preserve"> </w:t>
      </w:r>
    </w:p>
    <w:p w14:paraId="76D9A9B0" w14:textId="77777777" w:rsidR="008A7004" w:rsidRPr="008A7004" w:rsidRDefault="008A7004" w:rsidP="008A7004">
      <w:pPr>
        <w:jc w:val="both"/>
      </w:pPr>
    </w:p>
    <w:p w14:paraId="174FA9CB" w14:textId="48CB138A" w:rsidR="008A7004" w:rsidRDefault="0006680B" w:rsidP="008A7004">
      <w:pPr>
        <w:jc w:val="center"/>
      </w:pPr>
      <m:oMathPara>
        <m:oMath>
          <m:r>
            <w:rPr>
              <w:rFonts w:ascii="Cambria Math" w:hAnsi="Cambria Math"/>
            </w:rPr>
            <m:t>Consumo por unidad energética (IDEn)=</m:t>
          </m:r>
          <m:f>
            <m:fPr>
              <m:ctrlPr>
                <w:rPr>
                  <w:rFonts w:ascii="Cambria Math" w:hAnsi="Cambria Math"/>
                  <w:i/>
                </w:rPr>
              </m:ctrlPr>
            </m:fPr>
            <m:num>
              <m:r>
                <w:rPr>
                  <w:rFonts w:ascii="Cambria Math" w:hAnsi="Cambria Math"/>
                </w:rPr>
                <m:t>Consumo de energía en unidades de energía</m:t>
              </m:r>
            </m:num>
            <m:den>
              <m:r>
                <w:rPr>
                  <w:rFonts w:ascii="Cambria Math" w:hAnsi="Cambria Math"/>
                </w:rPr>
                <m:t>Trabajo entregado (energía ya transformada)</m:t>
              </m:r>
            </m:den>
          </m:f>
        </m:oMath>
      </m:oMathPara>
    </w:p>
    <w:p w14:paraId="6631971A" w14:textId="77777777" w:rsidR="00B408BE" w:rsidRDefault="00B408BE" w:rsidP="008A7004">
      <w:pPr>
        <w:jc w:val="center"/>
      </w:pPr>
    </w:p>
    <w:p w14:paraId="177EAFCB" w14:textId="77777777" w:rsidR="00B408BE" w:rsidRPr="00277299" w:rsidRDefault="00B408BE" w:rsidP="008A7004">
      <w:pPr>
        <w:jc w:val="center"/>
      </w:pPr>
    </w:p>
    <w:p w14:paraId="722AAF12" w14:textId="77777777" w:rsidR="00BE1A88" w:rsidRDefault="00BE1A88" w:rsidP="00B408BE">
      <w:pPr>
        <w:ind w:left="360"/>
        <w:jc w:val="center"/>
        <w:rPr>
          <w:rFonts w:eastAsia="Times New Roman" w:cs="Arial"/>
          <w:b/>
          <w:lang w:eastAsia="es-CO"/>
        </w:rPr>
      </w:pPr>
    </w:p>
    <w:p w14:paraId="6A8B4BCF" w14:textId="25D75FB2" w:rsidR="00B408BE" w:rsidRDefault="00B408BE" w:rsidP="00B408BE">
      <w:pPr>
        <w:ind w:left="360"/>
        <w:jc w:val="center"/>
        <w:rPr>
          <w:rFonts w:eastAsia="Times New Roman" w:cs="Arial"/>
          <w:lang w:eastAsia="es-CO"/>
        </w:rPr>
      </w:pPr>
      <w:r w:rsidRPr="00BA4A4E">
        <w:rPr>
          <w:rFonts w:eastAsia="Times New Roman" w:cs="Arial"/>
          <w:b/>
          <w:lang w:eastAsia="es-CO"/>
        </w:rPr>
        <w:t xml:space="preserve">Tabla </w:t>
      </w:r>
      <w:r w:rsidR="00BE1A88">
        <w:rPr>
          <w:rFonts w:eastAsia="Times New Roman" w:cs="Arial"/>
          <w:b/>
          <w:lang w:eastAsia="es-CO"/>
        </w:rPr>
        <w:t>A-</w:t>
      </w:r>
      <w:r w:rsidRPr="00BA4A4E">
        <w:rPr>
          <w:rFonts w:eastAsia="Times New Roman" w:cs="Arial"/>
          <w:b/>
          <w:lang w:eastAsia="es-CO"/>
        </w:rPr>
        <w:t>1</w:t>
      </w:r>
      <w:r>
        <w:rPr>
          <w:rFonts w:eastAsia="Times New Roman" w:cs="Arial"/>
          <w:lang w:eastAsia="es-CO"/>
        </w:rPr>
        <w:t xml:space="preserve">. </w:t>
      </w:r>
      <w:r w:rsidR="00157535" w:rsidRPr="00157535">
        <w:rPr>
          <w:rFonts w:eastAsia="Times New Roman" w:cs="Arial"/>
          <w:lang w:eastAsia="es-CO"/>
        </w:rPr>
        <w:t>Consumo</w:t>
      </w:r>
      <w:r w:rsidR="00157535">
        <w:rPr>
          <w:rFonts w:eastAsia="Times New Roman" w:cs="Arial"/>
          <w:lang w:eastAsia="es-CO"/>
        </w:rPr>
        <w:t>s</w:t>
      </w:r>
      <w:r w:rsidR="00157535" w:rsidRPr="00157535">
        <w:rPr>
          <w:rFonts w:eastAsia="Times New Roman" w:cs="Arial"/>
          <w:lang w:eastAsia="es-CO"/>
        </w:rPr>
        <w:t xml:space="preserve"> por unidad energética</w:t>
      </w:r>
      <w:r>
        <w:rPr>
          <w:rFonts w:eastAsia="Times New Roman" w:cs="Arial"/>
          <w:lang w:eastAsia="es-CO"/>
        </w:rPr>
        <w:t xml:space="preserve"> </w:t>
      </w:r>
      <w:r w:rsidR="00157535">
        <w:rPr>
          <w:rFonts w:eastAsia="Times New Roman" w:cs="Arial"/>
          <w:lang w:eastAsia="es-CO"/>
        </w:rPr>
        <w:t>b</w:t>
      </w:r>
      <w:r>
        <w:rPr>
          <w:rFonts w:eastAsia="Times New Roman" w:cs="Arial"/>
          <w:lang w:eastAsia="es-CO"/>
        </w:rPr>
        <w:t>ase</w:t>
      </w:r>
    </w:p>
    <w:p w14:paraId="7CE83137" w14:textId="77777777" w:rsidR="00BE1A88" w:rsidRPr="00BE1A88" w:rsidRDefault="00BE1A88" w:rsidP="00B408BE">
      <w:pPr>
        <w:ind w:left="360"/>
        <w:jc w:val="center"/>
        <w:rPr>
          <w:rFonts w:eastAsia="Times New Roman" w:cs="Arial"/>
          <w:sz w:val="8"/>
          <w:lang w:eastAsia="es-CO"/>
        </w:rPr>
      </w:pPr>
    </w:p>
    <w:tbl>
      <w:tblPr>
        <w:tblStyle w:val="Cuadrculaclara-nfasis11"/>
        <w:tblW w:w="0" w:type="auto"/>
        <w:jc w:val="center"/>
        <w:tblLook w:val="04A0" w:firstRow="1" w:lastRow="0" w:firstColumn="1" w:lastColumn="0" w:noHBand="0" w:noVBand="1"/>
      </w:tblPr>
      <w:tblGrid>
        <w:gridCol w:w="1725"/>
        <w:gridCol w:w="1701"/>
        <w:gridCol w:w="1678"/>
        <w:gridCol w:w="1829"/>
        <w:gridCol w:w="1761"/>
      </w:tblGrid>
      <w:tr w:rsidR="00B408BE" w:rsidRPr="00B05CD9" w14:paraId="2F663DB5" w14:textId="77777777" w:rsidTr="00511D06">
        <w:trPr>
          <w:cnfStyle w:val="100000000000" w:firstRow="1" w:lastRow="0" w:firstColumn="0" w:lastColumn="0" w:oddVBand="0" w:evenVBand="0" w:oddHBand="0"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72B51632" w14:textId="77777777" w:rsidR="00B408BE" w:rsidRPr="00511D06" w:rsidRDefault="00B408BE" w:rsidP="00511D06">
            <w:pPr>
              <w:widowControl w:val="0"/>
              <w:jc w:val="center"/>
              <w:rPr>
                <w:rFonts w:asciiTheme="minorHAnsi" w:eastAsia="Times New Roman" w:hAnsiTheme="minorHAnsi" w:cs="Arial"/>
                <w:sz w:val="16"/>
                <w:szCs w:val="20"/>
                <w:lang w:eastAsia="es-CO"/>
              </w:rPr>
            </w:pPr>
            <w:r w:rsidRPr="00511D06">
              <w:rPr>
                <w:rFonts w:cs="Arial"/>
                <w:sz w:val="16"/>
                <w:lang w:eastAsia="es-CO"/>
              </w:rPr>
              <w:t>Tecnología</w:t>
            </w:r>
          </w:p>
        </w:tc>
        <w:tc>
          <w:tcPr>
            <w:tcW w:w="1701" w:type="dxa"/>
            <w:vAlign w:val="center"/>
          </w:tcPr>
          <w:p w14:paraId="282168E3" w14:textId="77777777" w:rsidR="00B408BE" w:rsidRPr="00511D06" w:rsidRDefault="00B408BE" w:rsidP="00511D06">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20"/>
                <w:lang w:eastAsia="es-CO"/>
              </w:rPr>
            </w:pPr>
            <w:r w:rsidRPr="00511D06">
              <w:rPr>
                <w:rFonts w:cs="Arial"/>
                <w:sz w:val="16"/>
                <w:lang w:eastAsia="es-CO"/>
              </w:rPr>
              <w:t>Energía de entrada</w:t>
            </w:r>
          </w:p>
        </w:tc>
        <w:tc>
          <w:tcPr>
            <w:tcW w:w="1678" w:type="dxa"/>
            <w:vAlign w:val="center"/>
          </w:tcPr>
          <w:p w14:paraId="24C19586" w14:textId="77777777" w:rsidR="00B408BE" w:rsidRPr="00511D06" w:rsidRDefault="00B408BE" w:rsidP="00511D06">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20"/>
                <w:lang w:eastAsia="es-CO"/>
              </w:rPr>
            </w:pPr>
            <w:r w:rsidRPr="00511D06">
              <w:rPr>
                <w:rFonts w:cs="Arial"/>
                <w:sz w:val="16"/>
                <w:lang w:eastAsia="es-CO"/>
              </w:rPr>
              <w:t>Trabajo entregado</w:t>
            </w:r>
          </w:p>
        </w:tc>
        <w:tc>
          <w:tcPr>
            <w:tcW w:w="1829" w:type="dxa"/>
            <w:vAlign w:val="center"/>
          </w:tcPr>
          <w:p w14:paraId="3191ECFA" w14:textId="6FC2ED93" w:rsidR="00B408BE" w:rsidRPr="00511D06" w:rsidRDefault="00AA5601" w:rsidP="00511D06">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20"/>
                <w:lang w:eastAsia="es-CO"/>
              </w:rPr>
            </w:pPr>
            <w:r>
              <w:rPr>
                <w:rFonts w:cs="Arial"/>
                <w:sz w:val="16"/>
                <w:lang w:eastAsia="es-CO"/>
              </w:rPr>
              <w:t>Consumo por unidad energética</w:t>
            </w:r>
          </w:p>
        </w:tc>
        <w:tc>
          <w:tcPr>
            <w:tcW w:w="1761" w:type="dxa"/>
            <w:vAlign w:val="center"/>
          </w:tcPr>
          <w:p w14:paraId="463D0E9B" w14:textId="77777777" w:rsidR="00B408BE" w:rsidRPr="00511D06" w:rsidRDefault="00B408BE" w:rsidP="00511D06">
            <w:pPr>
              <w:pStyle w:val="Sinespaciad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0"/>
              </w:rPr>
            </w:pPr>
            <w:r w:rsidRPr="00511D06">
              <w:rPr>
                <w:rFonts w:ascii="Arial" w:hAnsi="Arial" w:cs="Arial"/>
                <w:sz w:val="16"/>
              </w:rPr>
              <w:t>Variables relevantes</w:t>
            </w:r>
          </w:p>
        </w:tc>
      </w:tr>
      <w:tr w:rsidR="00B408BE" w:rsidRPr="00B05CD9" w14:paraId="63E054D0" w14:textId="77777777" w:rsidTr="00511D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005A03BA" w14:textId="77777777"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Motores</w:t>
            </w:r>
          </w:p>
        </w:tc>
        <w:tc>
          <w:tcPr>
            <w:tcW w:w="1701" w:type="dxa"/>
            <w:vAlign w:val="center"/>
          </w:tcPr>
          <w:p w14:paraId="184DA82D" w14:textId="77777777" w:rsidR="00B408BE" w:rsidRPr="0016232E" w:rsidRDefault="00B408BE" w:rsidP="00511D0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sidRPr="0016232E">
              <w:rPr>
                <w:rFonts w:cs="Arial"/>
                <w:sz w:val="16"/>
                <w:lang w:eastAsia="es-CO"/>
              </w:rPr>
              <w:t>Electricidad</w:t>
            </w:r>
            <w:r w:rsidR="0016232E">
              <w:rPr>
                <w:rFonts w:cs="Arial"/>
                <w:sz w:val="16"/>
                <w:lang w:eastAsia="es-CO"/>
              </w:rPr>
              <w:t xml:space="preserve"> </w:t>
            </w:r>
            <w:r w:rsidR="0016232E" w:rsidRPr="0016232E">
              <w:rPr>
                <w:rFonts w:cs="Arial"/>
                <w:sz w:val="16"/>
                <w:lang w:eastAsia="es-CO"/>
              </w:rPr>
              <w:t>(k</w:t>
            </w:r>
            <w:r w:rsidR="00CA63E5" w:rsidRPr="0016232E">
              <w:rPr>
                <w:rFonts w:cs="Arial"/>
                <w:sz w:val="16"/>
                <w:lang w:eastAsia="es-CO"/>
              </w:rPr>
              <w:t>Wh</w:t>
            </w:r>
            <w:r w:rsidR="0016232E">
              <w:rPr>
                <w:rFonts w:cs="Arial"/>
                <w:sz w:val="16"/>
                <w:lang w:eastAsia="es-CO"/>
              </w:rPr>
              <w:t>, kJ</w:t>
            </w:r>
            <w:r w:rsidR="00CA63E5" w:rsidRPr="0016232E">
              <w:rPr>
                <w:rFonts w:cs="Arial"/>
                <w:sz w:val="16"/>
                <w:lang w:eastAsia="es-CO"/>
              </w:rPr>
              <w:t>)</w:t>
            </w:r>
          </w:p>
        </w:tc>
        <w:tc>
          <w:tcPr>
            <w:tcW w:w="1678" w:type="dxa"/>
            <w:vAlign w:val="center"/>
          </w:tcPr>
          <w:p w14:paraId="76398343" w14:textId="77777777" w:rsidR="00B408BE" w:rsidRPr="0016232E" w:rsidRDefault="00B408BE" w:rsidP="00511D0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sidRPr="0016232E">
              <w:rPr>
                <w:rFonts w:cs="Arial"/>
                <w:sz w:val="16"/>
                <w:lang w:eastAsia="es-CO"/>
              </w:rPr>
              <w:t>Fuerza mecánica</w:t>
            </w:r>
            <w:r w:rsidR="00CA63E5" w:rsidRPr="0016232E">
              <w:rPr>
                <w:rFonts w:cs="Arial"/>
                <w:sz w:val="16"/>
                <w:lang w:eastAsia="es-CO"/>
              </w:rPr>
              <w:t xml:space="preserve"> (HP</w:t>
            </w:r>
            <w:r w:rsidR="006B0B19" w:rsidRPr="006B0B19">
              <w:rPr>
                <w:rFonts w:cs="Arial"/>
                <w:sz w:val="16"/>
                <w:vertAlign w:val="subscript"/>
                <w:lang w:eastAsia="es-CO"/>
              </w:rPr>
              <w:t>salida</w:t>
            </w:r>
            <w:r w:rsidR="00CA63E5" w:rsidRPr="0016232E">
              <w:rPr>
                <w:rFonts w:cs="Arial"/>
                <w:sz w:val="16"/>
                <w:lang w:eastAsia="es-CO"/>
              </w:rPr>
              <w:t>)</w:t>
            </w:r>
          </w:p>
        </w:tc>
        <w:tc>
          <w:tcPr>
            <w:tcW w:w="1829" w:type="dxa"/>
            <w:vAlign w:val="center"/>
          </w:tcPr>
          <w:p w14:paraId="176DA366" w14:textId="77777777" w:rsidR="00B408BE" w:rsidRPr="0016232E" w:rsidRDefault="00B408BE" w:rsidP="00511D06">
            <w:pPr>
              <w:widowControl w:val="0"/>
              <w:jc w:val="center"/>
              <w:cnfStyle w:val="000000100000" w:firstRow="0" w:lastRow="0" w:firstColumn="0" w:lastColumn="0" w:oddVBand="0" w:evenVBand="0" w:oddHBand="1" w:evenHBand="0" w:firstRowFirstColumn="0" w:firstRowLastColumn="0" w:lastRowFirstColumn="0" w:lastRowLastColumn="0"/>
              <w:rPr>
                <w:rFonts w:cs="Arial"/>
                <w:sz w:val="16"/>
                <w:lang w:eastAsia="es-CO"/>
              </w:rPr>
            </w:pPr>
            <w:r w:rsidRPr="0016232E">
              <w:rPr>
                <w:rFonts w:cs="Arial"/>
                <w:sz w:val="16"/>
                <w:lang w:eastAsia="es-CO"/>
              </w:rPr>
              <w:t>Consumo de electricidad entre la fuerza mecánica entregada</w:t>
            </w:r>
          </w:p>
          <w:p w14:paraId="6422480F" w14:textId="77777777" w:rsidR="00CA63E5" w:rsidRPr="0016232E" w:rsidRDefault="00CA63E5" w:rsidP="00511D06">
            <w:pPr>
              <w:widowControl w:val="0"/>
              <w:jc w:val="center"/>
              <w:cnfStyle w:val="000000100000" w:firstRow="0" w:lastRow="0" w:firstColumn="0" w:lastColumn="0" w:oddVBand="0" w:evenVBand="0" w:oddHBand="1" w:evenHBand="0" w:firstRowFirstColumn="0" w:firstRowLastColumn="0" w:lastRowFirstColumn="0" w:lastRowLastColumn="0"/>
              <w:rPr>
                <w:rFonts w:cs="Arial"/>
                <w:sz w:val="16"/>
                <w:lang w:eastAsia="es-CO"/>
              </w:rPr>
            </w:pPr>
          </w:p>
          <w:p w14:paraId="123356A5" w14:textId="77777777" w:rsidR="00CA63E5" w:rsidRPr="0016232E" w:rsidRDefault="006B0B19" w:rsidP="00511D0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Pr>
                <w:rFonts w:cs="Arial"/>
                <w:sz w:val="16"/>
                <w:lang w:eastAsia="es-CO"/>
              </w:rPr>
              <w:t>k</w:t>
            </w:r>
            <w:r w:rsidR="00CA63E5" w:rsidRPr="0016232E">
              <w:rPr>
                <w:rFonts w:cs="Arial"/>
                <w:sz w:val="16"/>
                <w:lang w:eastAsia="es-CO"/>
              </w:rPr>
              <w:t>Wh/HP</w:t>
            </w:r>
            <w:r w:rsidRPr="006B0B19">
              <w:rPr>
                <w:rFonts w:cs="Arial"/>
                <w:sz w:val="16"/>
                <w:vertAlign w:val="subscript"/>
                <w:lang w:eastAsia="es-CO"/>
              </w:rPr>
              <w:t>salida</w:t>
            </w:r>
          </w:p>
        </w:tc>
        <w:tc>
          <w:tcPr>
            <w:tcW w:w="1761" w:type="dxa"/>
            <w:vAlign w:val="center"/>
          </w:tcPr>
          <w:p w14:paraId="568FC0B2" w14:textId="77777777" w:rsidR="00B408BE" w:rsidRPr="0016232E" w:rsidRDefault="00B408BE" w:rsidP="00511D0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rial"/>
                <w:sz w:val="16"/>
                <w:szCs w:val="20"/>
                <w:lang w:eastAsia="es-CO"/>
              </w:rPr>
            </w:pPr>
            <w:r w:rsidRPr="0016232E">
              <w:rPr>
                <w:rFonts w:cs="Arial"/>
                <w:sz w:val="16"/>
                <w:lang w:eastAsia="es-CO"/>
              </w:rPr>
              <w:t>Consumo de energía</w:t>
            </w:r>
            <w:r w:rsidR="00CA63E5" w:rsidRPr="0016232E">
              <w:rPr>
                <w:rFonts w:cs="Arial"/>
                <w:sz w:val="16"/>
                <w:lang w:eastAsia="es-CO"/>
              </w:rPr>
              <w:t xml:space="preserve"> (KWh)</w:t>
            </w:r>
            <w:r w:rsidR="006B0B19">
              <w:rPr>
                <w:rFonts w:cs="Arial"/>
                <w:sz w:val="16"/>
                <w:lang w:eastAsia="es-CO"/>
              </w:rPr>
              <w:t>, RPM de flecha</w:t>
            </w:r>
            <w:r w:rsidR="00CA63E5" w:rsidRPr="0016232E">
              <w:rPr>
                <w:rFonts w:cs="Arial"/>
                <w:sz w:val="16"/>
                <w:lang w:eastAsia="es-CO"/>
              </w:rPr>
              <w:t xml:space="preserve"> (rpm)</w:t>
            </w:r>
          </w:p>
        </w:tc>
      </w:tr>
      <w:tr w:rsidR="00B408BE" w:rsidRPr="00B05CD9" w14:paraId="2B49D4C4" w14:textId="77777777" w:rsidTr="00511D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30229BD6" w14:textId="77777777"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Aire comprimido</w:t>
            </w:r>
          </w:p>
        </w:tc>
        <w:tc>
          <w:tcPr>
            <w:tcW w:w="1701" w:type="dxa"/>
            <w:vAlign w:val="center"/>
          </w:tcPr>
          <w:p w14:paraId="3AC12647" w14:textId="77777777" w:rsidR="00B408BE" w:rsidRDefault="00B408BE" w:rsidP="00511D06">
            <w:pPr>
              <w:widowControl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6"/>
                <w:szCs w:val="20"/>
                <w:lang w:eastAsia="es-CO"/>
              </w:rPr>
            </w:pPr>
            <w:r w:rsidRPr="00BA4A4E">
              <w:rPr>
                <w:rFonts w:cs="Arial"/>
                <w:sz w:val="16"/>
                <w:lang w:eastAsia="es-CO"/>
              </w:rPr>
              <w:t>Electricidad</w:t>
            </w:r>
            <w:r w:rsidR="0016232E">
              <w:rPr>
                <w:rFonts w:cs="Arial"/>
                <w:sz w:val="16"/>
                <w:lang w:eastAsia="es-CO"/>
              </w:rPr>
              <w:t xml:space="preserve"> </w:t>
            </w:r>
            <w:r w:rsidR="0016232E" w:rsidRPr="0016232E">
              <w:rPr>
                <w:rFonts w:cs="Arial"/>
                <w:sz w:val="16"/>
                <w:lang w:eastAsia="es-CO"/>
              </w:rPr>
              <w:t>(kWh</w:t>
            </w:r>
            <w:r w:rsidR="0016232E">
              <w:rPr>
                <w:rFonts w:cs="Arial"/>
                <w:sz w:val="16"/>
                <w:lang w:eastAsia="es-CO"/>
              </w:rPr>
              <w:t>, kJ</w:t>
            </w:r>
            <w:r w:rsidR="0016232E" w:rsidRPr="0016232E">
              <w:rPr>
                <w:rFonts w:cs="Arial"/>
                <w:sz w:val="16"/>
                <w:lang w:eastAsia="es-CO"/>
              </w:rPr>
              <w:t>)</w:t>
            </w:r>
          </w:p>
        </w:tc>
        <w:tc>
          <w:tcPr>
            <w:tcW w:w="1678" w:type="dxa"/>
            <w:vAlign w:val="center"/>
          </w:tcPr>
          <w:p w14:paraId="1EE63ADA" w14:textId="77777777" w:rsidR="00B408BE" w:rsidRDefault="00B408BE" w:rsidP="00511D06">
            <w:pPr>
              <w:widowControl w:val="0"/>
              <w:jc w:val="center"/>
              <w:cnfStyle w:val="000000010000" w:firstRow="0" w:lastRow="0" w:firstColumn="0" w:lastColumn="0" w:oddVBand="0" w:evenVBand="0" w:oddHBand="0" w:evenHBand="1" w:firstRowFirstColumn="0" w:firstRowLastColumn="0" w:lastRowFirstColumn="0" w:lastRowLastColumn="0"/>
              <w:rPr>
                <w:rFonts w:cs="Arial"/>
                <w:sz w:val="16"/>
                <w:lang w:eastAsia="es-CO"/>
              </w:rPr>
            </w:pPr>
            <w:r w:rsidRPr="00BA4A4E">
              <w:rPr>
                <w:rFonts w:cs="Arial"/>
                <w:sz w:val="16"/>
                <w:lang w:eastAsia="es-CO"/>
              </w:rPr>
              <w:t>Aire a presión</w:t>
            </w:r>
            <w:r w:rsidR="0016232E">
              <w:rPr>
                <w:rFonts w:cs="Arial"/>
                <w:sz w:val="16"/>
                <w:lang w:eastAsia="es-CO"/>
              </w:rPr>
              <w:t>(Pa,</w:t>
            </w:r>
            <w:r w:rsidR="006B0B19">
              <w:rPr>
                <w:rFonts w:cs="Arial"/>
                <w:sz w:val="16"/>
                <w:lang w:eastAsia="es-CO"/>
              </w:rPr>
              <w:t xml:space="preserve"> </w:t>
            </w:r>
            <w:r w:rsidR="0016232E">
              <w:rPr>
                <w:rFonts w:cs="Arial"/>
                <w:sz w:val="16"/>
                <w:lang w:eastAsia="es-CO"/>
              </w:rPr>
              <w:t>bar,</w:t>
            </w:r>
            <w:r w:rsidR="006B0B19">
              <w:rPr>
                <w:rFonts w:cs="Arial"/>
                <w:sz w:val="16"/>
                <w:lang w:eastAsia="es-CO"/>
              </w:rPr>
              <w:t xml:space="preserve"> </w:t>
            </w:r>
            <w:r w:rsidR="0016232E">
              <w:rPr>
                <w:rFonts w:cs="Arial"/>
                <w:sz w:val="16"/>
                <w:lang w:eastAsia="es-CO"/>
              </w:rPr>
              <w:t>psi</w:t>
            </w:r>
            <w:r w:rsidR="006B0B19">
              <w:rPr>
                <w:rFonts w:cs="Arial"/>
                <w:sz w:val="16"/>
                <w:lang w:eastAsia="es-CO"/>
              </w:rPr>
              <w:t>)</w:t>
            </w:r>
          </w:p>
          <w:p w14:paraId="016C747F" w14:textId="77777777" w:rsidR="006B0B19" w:rsidRPr="006B0B19" w:rsidRDefault="006B0B19" w:rsidP="00511D06">
            <w:pPr>
              <w:widowControl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6"/>
                <w:szCs w:val="20"/>
                <w:lang w:eastAsia="es-CO"/>
              </w:rPr>
            </w:pPr>
            <w:r>
              <w:rPr>
                <w:rFonts w:cs="Arial"/>
                <w:sz w:val="16"/>
                <w:lang w:eastAsia="es-CO"/>
              </w:rPr>
              <w:t>Flujo(m</w:t>
            </w:r>
            <w:r w:rsidRPr="006B0B19">
              <w:rPr>
                <w:rFonts w:cs="Arial"/>
                <w:sz w:val="16"/>
                <w:vertAlign w:val="superscript"/>
                <w:lang w:eastAsia="es-CO"/>
              </w:rPr>
              <w:t>3</w:t>
            </w:r>
            <w:r>
              <w:rPr>
                <w:rFonts w:cs="Arial"/>
                <w:sz w:val="16"/>
                <w:lang w:eastAsia="es-CO"/>
              </w:rPr>
              <w:t>/s)</w:t>
            </w:r>
          </w:p>
        </w:tc>
        <w:tc>
          <w:tcPr>
            <w:tcW w:w="1829" w:type="dxa"/>
            <w:vAlign w:val="center"/>
          </w:tcPr>
          <w:p w14:paraId="38BDE190" w14:textId="77777777" w:rsidR="00B408BE" w:rsidRDefault="00B408BE" w:rsidP="00511D06">
            <w:pPr>
              <w:widowControl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6"/>
                <w:szCs w:val="20"/>
                <w:lang w:eastAsia="es-CO"/>
              </w:rPr>
            </w:pPr>
            <w:r w:rsidRPr="00BA4A4E">
              <w:rPr>
                <w:rFonts w:cs="Arial"/>
                <w:sz w:val="16"/>
                <w:lang w:eastAsia="es-CO"/>
              </w:rPr>
              <w:t>Consumo de electricidad entre el flujo de salida de aire a presión acordada</w:t>
            </w:r>
            <w:r w:rsidR="006B0B19">
              <w:rPr>
                <w:rFonts w:cs="Arial"/>
                <w:sz w:val="16"/>
                <w:lang w:eastAsia="es-CO"/>
              </w:rPr>
              <w:t xml:space="preserve"> kWh/m</w:t>
            </w:r>
            <w:r w:rsidR="006B0B19" w:rsidRPr="006B0B19">
              <w:rPr>
                <w:rFonts w:cs="Arial"/>
                <w:sz w:val="16"/>
                <w:vertAlign w:val="superscript"/>
                <w:lang w:eastAsia="es-CO"/>
              </w:rPr>
              <w:t>3</w:t>
            </w:r>
            <w:r w:rsidR="006B0B19">
              <w:rPr>
                <w:rFonts w:cs="Arial"/>
                <w:sz w:val="16"/>
                <w:lang w:eastAsia="es-CO"/>
              </w:rPr>
              <w:t>/s</w:t>
            </w:r>
          </w:p>
        </w:tc>
        <w:tc>
          <w:tcPr>
            <w:tcW w:w="1761" w:type="dxa"/>
            <w:vAlign w:val="center"/>
          </w:tcPr>
          <w:p w14:paraId="67831858" w14:textId="77777777" w:rsidR="006B0B19" w:rsidRPr="006B0B19" w:rsidRDefault="006B0B19" w:rsidP="00511D06">
            <w:pPr>
              <w:widowControl w:val="0"/>
              <w:jc w:val="center"/>
              <w:cnfStyle w:val="000000010000" w:firstRow="0" w:lastRow="0" w:firstColumn="0" w:lastColumn="0" w:oddVBand="0" w:evenVBand="0" w:oddHBand="0" w:evenHBand="1" w:firstRowFirstColumn="0" w:firstRowLastColumn="0" w:lastRowFirstColumn="0" w:lastRowLastColumn="0"/>
              <w:rPr>
                <w:rFonts w:cs="Arial"/>
                <w:sz w:val="16"/>
                <w:lang w:eastAsia="es-CO"/>
              </w:rPr>
            </w:pPr>
            <w:r w:rsidRPr="00BA4A4E">
              <w:rPr>
                <w:rFonts w:cs="Arial"/>
                <w:sz w:val="16"/>
                <w:lang w:eastAsia="es-CO"/>
              </w:rPr>
              <w:t>Electricidad</w:t>
            </w:r>
            <w:r>
              <w:rPr>
                <w:rFonts w:cs="Arial"/>
                <w:sz w:val="16"/>
                <w:lang w:eastAsia="es-CO"/>
              </w:rPr>
              <w:t xml:space="preserve"> </w:t>
            </w:r>
            <w:r w:rsidRPr="0016232E">
              <w:rPr>
                <w:rFonts w:cs="Arial"/>
                <w:sz w:val="16"/>
                <w:lang w:eastAsia="es-CO"/>
              </w:rPr>
              <w:t>(kWh</w:t>
            </w:r>
            <w:r>
              <w:rPr>
                <w:rFonts w:cs="Arial"/>
                <w:sz w:val="16"/>
                <w:lang w:eastAsia="es-CO"/>
              </w:rPr>
              <w:t>, kJ</w:t>
            </w:r>
            <w:r w:rsidRPr="0016232E">
              <w:rPr>
                <w:rFonts w:cs="Arial"/>
                <w:sz w:val="16"/>
                <w:lang w:eastAsia="es-CO"/>
              </w:rPr>
              <w:t>)</w:t>
            </w:r>
            <w:r w:rsidRPr="00BA4A4E">
              <w:rPr>
                <w:rFonts w:cs="Arial"/>
                <w:sz w:val="16"/>
                <w:lang w:eastAsia="es-CO"/>
              </w:rPr>
              <w:t xml:space="preserve"> Aire a presión</w:t>
            </w:r>
            <w:r>
              <w:rPr>
                <w:rFonts w:cs="Arial"/>
                <w:sz w:val="16"/>
                <w:lang w:eastAsia="es-CO"/>
              </w:rPr>
              <w:t>(Pa, bar, psi) Flujo(m</w:t>
            </w:r>
            <w:r w:rsidRPr="006B0B19">
              <w:rPr>
                <w:rFonts w:cs="Arial"/>
                <w:sz w:val="16"/>
                <w:vertAlign w:val="superscript"/>
                <w:lang w:eastAsia="es-CO"/>
              </w:rPr>
              <w:t>3</w:t>
            </w:r>
            <w:r>
              <w:rPr>
                <w:rFonts w:cs="Arial"/>
                <w:sz w:val="16"/>
                <w:lang w:eastAsia="es-CO"/>
              </w:rPr>
              <w:t>/s</w:t>
            </w:r>
          </w:p>
        </w:tc>
      </w:tr>
      <w:tr w:rsidR="00B408BE" w:rsidRPr="00B05CD9" w14:paraId="6A3C524D" w14:textId="77777777" w:rsidTr="00511D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4A743327" w14:textId="77777777"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AC y refrigeración</w:t>
            </w:r>
          </w:p>
        </w:tc>
        <w:tc>
          <w:tcPr>
            <w:tcW w:w="1701" w:type="dxa"/>
            <w:vAlign w:val="center"/>
          </w:tcPr>
          <w:p w14:paraId="66DB31BD" w14:textId="77777777" w:rsidR="00B408BE" w:rsidRDefault="00B408BE" w:rsidP="00511D0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sidRPr="00BA4A4E">
              <w:rPr>
                <w:rFonts w:cs="Arial"/>
                <w:sz w:val="16"/>
                <w:lang w:eastAsia="es-CO"/>
              </w:rPr>
              <w:t>Electricidad</w:t>
            </w:r>
            <w:r w:rsidR="0016232E">
              <w:rPr>
                <w:rFonts w:cs="Arial"/>
                <w:sz w:val="16"/>
                <w:lang w:eastAsia="es-CO"/>
              </w:rPr>
              <w:t xml:space="preserve"> </w:t>
            </w:r>
            <w:r w:rsidR="0016232E" w:rsidRPr="0016232E">
              <w:rPr>
                <w:rFonts w:cs="Arial"/>
                <w:sz w:val="16"/>
                <w:lang w:eastAsia="es-CO"/>
              </w:rPr>
              <w:t>(kWh</w:t>
            </w:r>
            <w:r w:rsidR="0016232E">
              <w:rPr>
                <w:rFonts w:cs="Arial"/>
                <w:sz w:val="16"/>
                <w:lang w:eastAsia="es-CO"/>
              </w:rPr>
              <w:t>, kJ</w:t>
            </w:r>
            <w:r w:rsidR="0016232E" w:rsidRPr="0016232E">
              <w:rPr>
                <w:rFonts w:cs="Arial"/>
                <w:sz w:val="16"/>
                <w:lang w:eastAsia="es-CO"/>
              </w:rPr>
              <w:t>)</w:t>
            </w:r>
          </w:p>
        </w:tc>
        <w:tc>
          <w:tcPr>
            <w:tcW w:w="1678" w:type="dxa"/>
            <w:vAlign w:val="center"/>
          </w:tcPr>
          <w:p w14:paraId="020FFFF2" w14:textId="77777777" w:rsidR="00B408BE" w:rsidRDefault="00B408BE" w:rsidP="00511D0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sidRPr="00BA4A4E">
              <w:rPr>
                <w:rFonts w:cs="Arial"/>
                <w:sz w:val="16"/>
                <w:lang w:eastAsia="es-CO"/>
              </w:rPr>
              <w:t>Aire frío</w:t>
            </w:r>
            <w:r w:rsidR="006B0B19">
              <w:rPr>
                <w:rFonts w:cs="Arial"/>
                <w:sz w:val="16"/>
                <w:lang w:eastAsia="es-CO"/>
              </w:rPr>
              <w:t xml:space="preserve"> (TR)</w:t>
            </w:r>
            <w:r w:rsidRPr="00BA4A4E">
              <w:rPr>
                <w:rFonts w:cs="Arial"/>
                <w:sz w:val="16"/>
                <w:lang w:eastAsia="es-CO"/>
              </w:rPr>
              <w:t xml:space="preserve"> volumen</w:t>
            </w:r>
            <w:r w:rsidR="006B0B19">
              <w:rPr>
                <w:rFonts w:cs="Arial"/>
                <w:sz w:val="16"/>
                <w:lang w:eastAsia="es-CO"/>
              </w:rPr>
              <w:t xml:space="preserve"> (m</w:t>
            </w:r>
            <w:r w:rsidR="006B0B19" w:rsidRPr="006B0B19">
              <w:rPr>
                <w:rFonts w:cs="Arial"/>
                <w:sz w:val="16"/>
                <w:vertAlign w:val="superscript"/>
                <w:lang w:eastAsia="es-CO"/>
              </w:rPr>
              <w:t>3</w:t>
            </w:r>
            <w:r w:rsidR="006B0B19">
              <w:rPr>
                <w:rFonts w:cs="Arial"/>
                <w:sz w:val="16"/>
                <w:lang w:eastAsia="es-CO"/>
              </w:rPr>
              <w:t>)</w:t>
            </w:r>
          </w:p>
        </w:tc>
        <w:tc>
          <w:tcPr>
            <w:tcW w:w="1829" w:type="dxa"/>
            <w:vAlign w:val="center"/>
          </w:tcPr>
          <w:p w14:paraId="3ADAAA0D" w14:textId="77777777" w:rsidR="00B408BE" w:rsidRDefault="00B408BE" w:rsidP="00511D06">
            <w:pPr>
              <w:widowControl w:val="0"/>
              <w:jc w:val="center"/>
              <w:cnfStyle w:val="000000100000" w:firstRow="0" w:lastRow="0" w:firstColumn="0" w:lastColumn="0" w:oddVBand="0" w:evenVBand="0" w:oddHBand="1" w:evenHBand="0" w:firstRowFirstColumn="0" w:firstRowLastColumn="0" w:lastRowFirstColumn="0" w:lastRowLastColumn="0"/>
              <w:rPr>
                <w:rFonts w:cs="Arial"/>
                <w:sz w:val="16"/>
                <w:lang w:eastAsia="es-CO"/>
              </w:rPr>
            </w:pPr>
            <w:r w:rsidRPr="00BA4A4E">
              <w:rPr>
                <w:rFonts w:cs="Arial"/>
                <w:sz w:val="16"/>
                <w:lang w:eastAsia="es-CO"/>
              </w:rPr>
              <w:t>Consumo de electricidad entre el aire frío entregado/volumen</w:t>
            </w:r>
          </w:p>
          <w:p w14:paraId="71BA84F8" w14:textId="77777777" w:rsidR="006B0B19" w:rsidRDefault="006B0B19" w:rsidP="00511D0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Pr>
                <w:rFonts w:cs="Arial"/>
                <w:sz w:val="16"/>
                <w:lang w:eastAsia="es-CO"/>
              </w:rPr>
              <w:t>kWh/TR</w:t>
            </w:r>
          </w:p>
        </w:tc>
        <w:tc>
          <w:tcPr>
            <w:tcW w:w="1761" w:type="dxa"/>
            <w:vAlign w:val="center"/>
          </w:tcPr>
          <w:p w14:paraId="1B8C238B" w14:textId="77777777" w:rsidR="00B408BE" w:rsidRPr="00B05CD9" w:rsidRDefault="006B0B19" w:rsidP="00511D0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rial"/>
                <w:sz w:val="16"/>
                <w:szCs w:val="20"/>
                <w:lang w:eastAsia="es-CO"/>
              </w:rPr>
            </w:pPr>
            <w:r w:rsidRPr="00BA4A4E">
              <w:rPr>
                <w:rFonts w:cs="Arial"/>
                <w:sz w:val="16"/>
                <w:lang w:eastAsia="es-CO"/>
              </w:rPr>
              <w:t>Electricidad</w:t>
            </w:r>
            <w:r>
              <w:rPr>
                <w:rFonts w:cs="Arial"/>
                <w:sz w:val="16"/>
                <w:lang w:eastAsia="es-CO"/>
              </w:rPr>
              <w:t xml:space="preserve"> </w:t>
            </w:r>
            <w:r w:rsidRPr="0016232E">
              <w:rPr>
                <w:rFonts w:cs="Arial"/>
                <w:sz w:val="16"/>
                <w:lang w:eastAsia="es-CO"/>
              </w:rPr>
              <w:t>(kWh</w:t>
            </w:r>
            <w:r>
              <w:rPr>
                <w:rFonts w:cs="Arial"/>
                <w:sz w:val="16"/>
                <w:lang w:eastAsia="es-CO"/>
              </w:rPr>
              <w:t xml:space="preserve">, kJ) </w:t>
            </w:r>
            <w:r w:rsidRPr="00BA4A4E">
              <w:rPr>
                <w:rFonts w:cs="Arial"/>
                <w:sz w:val="16"/>
                <w:lang w:eastAsia="es-CO"/>
              </w:rPr>
              <w:t>Aire frío</w:t>
            </w:r>
            <w:r>
              <w:rPr>
                <w:rFonts w:cs="Arial"/>
                <w:sz w:val="16"/>
                <w:lang w:eastAsia="es-CO"/>
              </w:rPr>
              <w:t xml:space="preserve"> (TR)</w:t>
            </w:r>
            <w:r w:rsidRPr="00BA4A4E">
              <w:rPr>
                <w:rFonts w:cs="Arial"/>
                <w:sz w:val="16"/>
                <w:lang w:eastAsia="es-CO"/>
              </w:rPr>
              <w:t xml:space="preserve"> volumen</w:t>
            </w:r>
            <w:r>
              <w:rPr>
                <w:rFonts w:cs="Arial"/>
                <w:sz w:val="16"/>
                <w:lang w:eastAsia="es-CO"/>
              </w:rPr>
              <w:t xml:space="preserve"> (m</w:t>
            </w:r>
            <w:r w:rsidRPr="006B0B19">
              <w:rPr>
                <w:rFonts w:cs="Arial"/>
                <w:sz w:val="16"/>
                <w:vertAlign w:val="superscript"/>
                <w:lang w:eastAsia="es-CO"/>
              </w:rPr>
              <w:t>3</w:t>
            </w:r>
            <w:r>
              <w:rPr>
                <w:rFonts w:cs="Arial"/>
                <w:sz w:val="16"/>
                <w:lang w:eastAsia="es-CO"/>
              </w:rPr>
              <w:t>)</w:t>
            </w:r>
          </w:p>
        </w:tc>
      </w:tr>
      <w:tr w:rsidR="00B408BE" w:rsidRPr="00B05CD9" w14:paraId="2B9C7512" w14:textId="77777777" w:rsidTr="00511D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272E46C4" w14:textId="77777777" w:rsidR="00B408BE" w:rsidRDefault="00B408BE" w:rsidP="00511D06">
            <w:pPr>
              <w:widowControl w:val="0"/>
              <w:jc w:val="center"/>
              <w:rPr>
                <w:rFonts w:asciiTheme="minorHAnsi" w:eastAsia="Times New Roman" w:hAnsiTheme="minorHAnsi" w:cs="Arial"/>
                <w:sz w:val="16"/>
                <w:szCs w:val="20"/>
                <w:lang w:eastAsia="es-CO"/>
              </w:rPr>
            </w:pPr>
            <w:r w:rsidRPr="00BA4A4E">
              <w:rPr>
                <w:rFonts w:cs="Arial"/>
                <w:sz w:val="16"/>
                <w:lang w:eastAsia="es-CO"/>
              </w:rPr>
              <w:t>Calderas</w:t>
            </w:r>
          </w:p>
        </w:tc>
        <w:tc>
          <w:tcPr>
            <w:tcW w:w="1701" w:type="dxa"/>
            <w:vAlign w:val="center"/>
          </w:tcPr>
          <w:p w14:paraId="355D8B2B" w14:textId="77777777" w:rsidR="00B408BE" w:rsidRDefault="00B408BE" w:rsidP="00511D06">
            <w:pPr>
              <w:widowControl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6"/>
                <w:szCs w:val="20"/>
                <w:lang w:eastAsia="es-CO"/>
              </w:rPr>
            </w:pPr>
            <w:r w:rsidRPr="00BA4A4E">
              <w:rPr>
                <w:rFonts w:cs="Arial"/>
                <w:sz w:val="16"/>
                <w:lang w:eastAsia="es-CO"/>
              </w:rPr>
              <w:t>Combustible</w:t>
            </w:r>
            <w:r w:rsidR="0016232E">
              <w:rPr>
                <w:rFonts w:cs="Arial"/>
                <w:sz w:val="16"/>
                <w:lang w:eastAsia="es-CO"/>
              </w:rPr>
              <w:t xml:space="preserve"> </w:t>
            </w:r>
            <w:r w:rsidR="0016232E" w:rsidRPr="0016232E">
              <w:rPr>
                <w:rFonts w:cs="Arial"/>
                <w:sz w:val="16"/>
                <w:lang w:eastAsia="es-CO"/>
              </w:rPr>
              <w:t>(</w:t>
            </w:r>
            <w:r w:rsidR="0016232E">
              <w:rPr>
                <w:rFonts w:cs="Arial"/>
                <w:sz w:val="16"/>
                <w:lang w:eastAsia="es-CO"/>
              </w:rPr>
              <w:t>kJ</w:t>
            </w:r>
            <w:r w:rsidR="0016232E" w:rsidRPr="0016232E">
              <w:rPr>
                <w:rFonts w:cs="Arial"/>
                <w:sz w:val="16"/>
                <w:lang w:eastAsia="es-CO"/>
              </w:rPr>
              <w:t>)</w:t>
            </w:r>
          </w:p>
        </w:tc>
        <w:tc>
          <w:tcPr>
            <w:tcW w:w="1678" w:type="dxa"/>
            <w:vAlign w:val="center"/>
          </w:tcPr>
          <w:p w14:paraId="60B0D2C7" w14:textId="77777777" w:rsidR="00B408BE" w:rsidRPr="00B630F2" w:rsidRDefault="00B408BE" w:rsidP="00511D06">
            <w:pPr>
              <w:widowControl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6"/>
                <w:szCs w:val="20"/>
                <w:lang w:val="pt-BR" w:eastAsia="es-CO"/>
              </w:rPr>
            </w:pPr>
            <w:r w:rsidRPr="00B630F2">
              <w:rPr>
                <w:rFonts w:cs="Arial"/>
                <w:sz w:val="16"/>
                <w:lang w:val="pt-BR" w:eastAsia="es-CO"/>
              </w:rPr>
              <w:t>Agua caliente</w:t>
            </w:r>
            <w:r w:rsidR="006B0B19" w:rsidRPr="00B630F2">
              <w:rPr>
                <w:rFonts w:cs="Arial"/>
                <w:sz w:val="16"/>
                <w:lang w:val="pt-BR" w:eastAsia="es-CO"/>
              </w:rPr>
              <w:t xml:space="preserve"> (m3, m</w:t>
            </w:r>
            <w:r w:rsidR="006B0B19" w:rsidRPr="00B630F2">
              <w:rPr>
                <w:rFonts w:cs="Arial"/>
                <w:sz w:val="16"/>
                <w:vertAlign w:val="superscript"/>
                <w:lang w:val="pt-BR" w:eastAsia="es-CO"/>
              </w:rPr>
              <w:t>3</w:t>
            </w:r>
            <w:r w:rsidR="006B0B19" w:rsidRPr="00B630F2">
              <w:rPr>
                <w:rFonts w:cs="Arial"/>
                <w:sz w:val="16"/>
                <w:lang w:val="pt-BR" w:eastAsia="es-CO"/>
              </w:rPr>
              <w:t>/s)</w:t>
            </w:r>
            <w:r w:rsidRPr="00B630F2">
              <w:rPr>
                <w:rFonts w:cs="Arial"/>
                <w:sz w:val="16"/>
                <w:lang w:val="pt-BR" w:eastAsia="es-CO"/>
              </w:rPr>
              <w:t>, vapor</w:t>
            </w:r>
            <w:r w:rsidR="006B0B19" w:rsidRPr="00B630F2">
              <w:rPr>
                <w:rFonts w:cs="Arial"/>
                <w:sz w:val="16"/>
                <w:lang w:val="pt-BR" w:eastAsia="es-CO"/>
              </w:rPr>
              <w:t xml:space="preserve"> (m3, m</w:t>
            </w:r>
            <w:r w:rsidR="006B0B19" w:rsidRPr="00B630F2">
              <w:rPr>
                <w:rFonts w:cs="Arial"/>
                <w:sz w:val="16"/>
                <w:vertAlign w:val="superscript"/>
                <w:lang w:val="pt-BR" w:eastAsia="es-CO"/>
              </w:rPr>
              <w:t>3</w:t>
            </w:r>
            <w:r w:rsidR="006B0B19" w:rsidRPr="00B630F2">
              <w:rPr>
                <w:rFonts w:cs="Arial"/>
                <w:sz w:val="16"/>
                <w:lang w:val="pt-BR" w:eastAsia="es-CO"/>
              </w:rPr>
              <w:t>/s)</w:t>
            </w:r>
          </w:p>
        </w:tc>
        <w:tc>
          <w:tcPr>
            <w:tcW w:w="1829" w:type="dxa"/>
            <w:vAlign w:val="center"/>
          </w:tcPr>
          <w:p w14:paraId="7A92F42E" w14:textId="77777777" w:rsidR="00B408BE" w:rsidRDefault="00B408BE" w:rsidP="00511D06">
            <w:pPr>
              <w:widowControl w:val="0"/>
              <w:jc w:val="center"/>
              <w:cnfStyle w:val="000000010000" w:firstRow="0" w:lastRow="0" w:firstColumn="0" w:lastColumn="0" w:oddVBand="0" w:evenVBand="0" w:oddHBand="0" w:evenHBand="1" w:firstRowFirstColumn="0" w:firstRowLastColumn="0" w:lastRowFirstColumn="0" w:lastRowLastColumn="0"/>
              <w:rPr>
                <w:rFonts w:cs="Arial"/>
                <w:sz w:val="16"/>
                <w:lang w:eastAsia="es-CO"/>
              </w:rPr>
            </w:pPr>
            <w:r w:rsidRPr="00BA4A4E">
              <w:rPr>
                <w:rFonts w:cs="Arial"/>
                <w:sz w:val="16"/>
                <w:lang w:eastAsia="es-CO"/>
              </w:rPr>
              <w:t>Consumo de combustible entre el cantidad de agua caliente/flujo de vapor</w:t>
            </w:r>
          </w:p>
          <w:p w14:paraId="72AE8B62" w14:textId="77777777" w:rsidR="006B0B19" w:rsidRDefault="006B0B19" w:rsidP="00511D06">
            <w:pPr>
              <w:widowControl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6"/>
                <w:szCs w:val="20"/>
                <w:lang w:eastAsia="es-CO"/>
              </w:rPr>
            </w:pPr>
            <w:r>
              <w:rPr>
                <w:rFonts w:cs="Arial"/>
                <w:sz w:val="16"/>
                <w:lang w:eastAsia="es-CO"/>
              </w:rPr>
              <w:t>kJ/m</w:t>
            </w:r>
            <w:r w:rsidRPr="006B0B19">
              <w:rPr>
                <w:rFonts w:cs="Arial"/>
                <w:sz w:val="16"/>
                <w:vertAlign w:val="superscript"/>
                <w:lang w:eastAsia="es-CO"/>
              </w:rPr>
              <w:t>3</w:t>
            </w:r>
            <w:r>
              <w:rPr>
                <w:rFonts w:cs="Arial"/>
                <w:sz w:val="16"/>
                <w:lang w:eastAsia="es-CO"/>
              </w:rPr>
              <w:t>/s</w:t>
            </w:r>
          </w:p>
        </w:tc>
        <w:tc>
          <w:tcPr>
            <w:tcW w:w="1761" w:type="dxa"/>
            <w:vAlign w:val="center"/>
          </w:tcPr>
          <w:p w14:paraId="2D26266A" w14:textId="77777777" w:rsidR="00B408BE" w:rsidRPr="00B05CD9" w:rsidRDefault="006B0B19" w:rsidP="00511D0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Arial"/>
                <w:sz w:val="16"/>
                <w:szCs w:val="20"/>
                <w:lang w:eastAsia="es-CO"/>
              </w:rPr>
            </w:pPr>
            <w:r w:rsidRPr="00BA4A4E">
              <w:rPr>
                <w:rFonts w:cs="Arial"/>
                <w:sz w:val="16"/>
                <w:lang w:eastAsia="es-CO"/>
              </w:rPr>
              <w:t>Combustible</w:t>
            </w:r>
            <w:r>
              <w:rPr>
                <w:rFonts w:cs="Arial"/>
                <w:sz w:val="16"/>
                <w:lang w:eastAsia="es-CO"/>
              </w:rPr>
              <w:t xml:space="preserve"> </w:t>
            </w:r>
            <w:r w:rsidRPr="0016232E">
              <w:rPr>
                <w:rFonts w:cs="Arial"/>
                <w:sz w:val="16"/>
                <w:lang w:eastAsia="es-CO"/>
              </w:rPr>
              <w:t>(</w:t>
            </w:r>
            <w:r>
              <w:rPr>
                <w:rFonts w:cs="Arial"/>
                <w:sz w:val="16"/>
                <w:lang w:eastAsia="es-CO"/>
              </w:rPr>
              <w:t>kJ</w:t>
            </w:r>
            <w:r w:rsidRPr="0016232E">
              <w:rPr>
                <w:rFonts w:cs="Arial"/>
                <w:sz w:val="16"/>
                <w:lang w:eastAsia="es-CO"/>
              </w:rPr>
              <w:t>)</w:t>
            </w:r>
            <w:r>
              <w:rPr>
                <w:rFonts w:cs="Arial"/>
                <w:sz w:val="16"/>
                <w:lang w:eastAsia="es-CO"/>
              </w:rPr>
              <w:t xml:space="preserve"> </w:t>
            </w:r>
            <w:r w:rsidRPr="00BA4A4E">
              <w:rPr>
                <w:rFonts w:cs="Arial"/>
                <w:sz w:val="16"/>
                <w:lang w:eastAsia="es-CO"/>
              </w:rPr>
              <w:t>Agua caliente</w:t>
            </w:r>
            <w:r>
              <w:rPr>
                <w:rFonts w:cs="Arial"/>
                <w:sz w:val="16"/>
                <w:lang w:eastAsia="es-CO"/>
              </w:rPr>
              <w:t xml:space="preserve"> (m3, m</w:t>
            </w:r>
            <w:r w:rsidRPr="006B0B19">
              <w:rPr>
                <w:rFonts w:cs="Arial"/>
                <w:sz w:val="16"/>
                <w:vertAlign w:val="superscript"/>
                <w:lang w:eastAsia="es-CO"/>
              </w:rPr>
              <w:t>3</w:t>
            </w:r>
            <w:r>
              <w:rPr>
                <w:rFonts w:cs="Arial"/>
                <w:sz w:val="16"/>
                <w:lang w:eastAsia="es-CO"/>
              </w:rPr>
              <w:t>/s)</w:t>
            </w:r>
            <w:r w:rsidRPr="00BA4A4E">
              <w:rPr>
                <w:rFonts w:cs="Arial"/>
                <w:sz w:val="16"/>
                <w:lang w:eastAsia="es-CO"/>
              </w:rPr>
              <w:t>, vapor</w:t>
            </w:r>
            <w:r>
              <w:rPr>
                <w:rFonts w:cs="Arial"/>
                <w:sz w:val="16"/>
                <w:lang w:eastAsia="es-CO"/>
              </w:rPr>
              <w:t xml:space="preserve"> (m3, m</w:t>
            </w:r>
            <w:r w:rsidRPr="006B0B19">
              <w:rPr>
                <w:rFonts w:cs="Arial"/>
                <w:sz w:val="16"/>
                <w:vertAlign w:val="superscript"/>
                <w:lang w:eastAsia="es-CO"/>
              </w:rPr>
              <w:t>3</w:t>
            </w:r>
            <w:r>
              <w:rPr>
                <w:rFonts w:cs="Arial"/>
                <w:sz w:val="16"/>
                <w:lang w:eastAsia="es-CO"/>
              </w:rPr>
              <w:t>/s)</w:t>
            </w:r>
          </w:p>
        </w:tc>
      </w:tr>
      <w:tr w:rsidR="00B408BE" w:rsidRPr="00B05CD9" w14:paraId="6495278C" w14:textId="77777777" w:rsidTr="00511D06">
        <w:trPr>
          <w:cnfStyle w:val="000000100000" w:firstRow="0" w:lastRow="0" w:firstColumn="0" w:lastColumn="0" w:oddVBand="0" w:evenVBand="0" w:oddHBand="1" w:evenHBand="0" w:firstRowFirstColumn="0" w:firstRowLastColumn="0" w:lastRowFirstColumn="0" w:lastRowLastColumn="0"/>
          <w:trHeight w:val="1428"/>
          <w:jc w:val="center"/>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2C43EEBC" w14:textId="77777777" w:rsidR="00B408BE" w:rsidRPr="00B05CD9" w:rsidRDefault="00B408BE" w:rsidP="00511D06">
            <w:pPr>
              <w:spacing w:after="200" w:line="276" w:lineRule="auto"/>
              <w:jc w:val="center"/>
              <w:rPr>
                <w:rFonts w:asciiTheme="minorHAnsi" w:eastAsia="Times New Roman" w:hAnsiTheme="minorHAnsi" w:cs="Arial"/>
                <w:sz w:val="16"/>
                <w:szCs w:val="20"/>
                <w:lang w:eastAsia="es-CO"/>
              </w:rPr>
            </w:pPr>
            <w:r w:rsidRPr="00BA4A4E">
              <w:rPr>
                <w:rFonts w:cs="Arial"/>
                <w:sz w:val="16"/>
                <w:lang w:eastAsia="es-CO"/>
              </w:rPr>
              <w:t>Calentamiento solar</w:t>
            </w:r>
          </w:p>
        </w:tc>
        <w:tc>
          <w:tcPr>
            <w:tcW w:w="1701" w:type="dxa"/>
            <w:vAlign w:val="center"/>
          </w:tcPr>
          <w:p w14:paraId="452A68CE" w14:textId="77777777" w:rsidR="00B408BE" w:rsidRPr="00B05CD9" w:rsidRDefault="00B408BE" w:rsidP="00511D0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sidRPr="00BA4A4E">
              <w:rPr>
                <w:rFonts w:cs="Arial"/>
                <w:sz w:val="16"/>
                <w:lang w:eastAsia="es-CO"/>
              </w:rPr>
              <w:t>Combustible</w:t>
            </w:r>
            <w:r w:rsidR="0016232E">
              <w:rPr>
                <w:rFonts w:cs="Arial"/>
                <w:sz w:val="16"/>
                <w:lang w:eastAsia="es-CO"/>
              </w:rPr>
              <w:t xml:space="preserve"> </w:t>
            </w:r>
            <w:r w:rsidR="0016232E" w:rsidRPr="0016232E">
              <w:rPr>
                <w:rFonts w:cs="Arial"/>
                <w:sz w:val="16"/>
                <w:lang w:eastAsia="es-CO"/>
              </w:rPr>
              <w:t>(</w:t>
            </w:r>
            <w:r w:rsidR="0016232E">
              <w:rPr>
                <w:rFonts w:cs="Arial"/>
                <w:sz w:val="16"/>
                <w:lang w:eastAsia="es-CO"/>
              </w:rPr>
              <w:t>kJ</w:t>
            </w:r>
            <w:r w:rsidR="0016232E" w:rsidRPr="0016232E">
              <w:rPr>
                <w:rFonts w:cs="Arial"/>
                <w:sz w:val="16"/>
                <w:lang w:eastAsia="es-CO"/>
              </w:rPr>
              <w:t>)</w:t>
            </w:r>
          </w:p>
        </w:tc>
        <w:tc>
          <w:tcPr>
            <w:tcW w:w="1678" w:type="dxa"/>
            <w:vAlign w:val="center"/>
          </w:tcPr>
          <w:p w14:paraId="07037DC2" w14:textId="77777777" w:rsidR="00B408BE" w:rsidRPr="006B0B19" w:rsidRDefault="006B0B19" w:rsidP="00511D0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Pr>
                <w:rFonts w:cs="Arial"/>
                <w:sz w:val="16"/>
                <w:lang w:eastAsia="es-CO"/>
              </w:rPr>
              <w:t>Volumen m</w:t>
            </w:r>
            <w:r w:rsidRPr="006B0B19">
              <w:rPr>
                <w:rFonts w:cs="Arial"/>
                <w:sz w:val="16"/>
                <w:vertAlign w:val="superscript"/>
                <w:lang w:eastAsia="es-CO"/>
              </w:rPr>
              <w:t>3</w:t>
            </w:r>
            <w:r>
              <w:rPr>
                <w:rFonts w:cs="Arial"/>
                <w:sz w:val="16"/>
                <w:lang w:eastAsia="es-CO"/>
              </w:rPr>
              <w:t>, litros de agua caliente</w:t>
            </w:r>
          </w:p>
        </w:tc>
        <w:tc>
          <w:tcPr>
            <w:tcW w:w="1829" w:type="dxa"/>
            <w:vAlign w:val="center"/>
          </w:tcPr>
          <w:p w14:paraId="2BFC2391" w14:textId="77777777" w:rsidR="00B408BE" w:rsidRDefault="00B408BE" w:rsidP="00511D0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Arial"/>
                <w:sz w:val="16"/>
                <w:lang w:eastAsia="es-CO"/>
              </w:rPr>
            </w:pPr>
            <w:r w:rsidRPr="00BA4A4E">
              <w:rPr>
                <w:rFonts w:cs="Arial"/>
                <w:sz w:val="16"/>
                <w:lang w:eastAsia="es-CO"/>
              </w:rPr>
              <w:t>Consumo de combustible entre el volumen de agua caliente entregado</w:t>
            </w:r>
          </w:p>
          <w:p w14:paraId="02ED2BF9" w14:textId="77777777" w:rsidR="006B0B19" w:rsidRPr="00B05CD9" w:rsidRDefault="006B0B19" w:rsidP="00511D0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20"/>
                <w:lang w:eastAsia="es-CO"/>
              </w:rPr>
            </w:pPr>
            <w:r>
              <w:rPr>
                <w:rFonts w:cs="Arial"/>
                <w:sz w:val="16"/>
                <w:lang w:eastAsia="es-CO"/>
              </w:rPr>
              <w:t>kJ/litro de agua caliente</w:t>
            </w:r>
          </w:p>
        </w:tc>
        <w:tc>
          <w:tcPr>
            <w:tcW w:w="1761" w:type="dxa"/>
            <w:vAlign w:val="center"/>
          </w:tcPr>
          <w:p w14:paraId="5FBCAF12" w14:textId="77777777" w:rsidR="00B408BE" w:rsidRPr="00B05CD9" w:rsidRDefault="006B0B19" w:rsidP="00511D0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Arial"/>
                <w:sz w:val="16"/>
                <w:szCs w:val="20"/>
                <w:lang w:eastAsia="es-CO"/>
              </w:rPr>
            </w:pPr>
            <w:r w:rsidRPr="00BA4A4E">
              <w:rPr>
                <w:rFonts w:cs="Arial"/>
                <w:sz w:val="16"/>
                <w:lang w:eastAsia="es-CO"/>
              </w:rPr>
              <w:t>Combustible</w:t>
            </w:r>
            <w:r>
              <w:rPr>
                <w:rFonts w:cs="Arial"/>
                <w:sz w:val="16"/>
                <w:lang w:eastAsia="es-CO"/>
              </w:rPr>
              <w:t xml:space="preserve"> </w:t>
            </w:r>
            <w:r w:rsidRPr="0016232E">
              <w:rPr>
                <w:rFonts w:cs="Arial"/>
                <w:sz w:val="16"/>
                <w:lang w:eastAsia="es-CO"/>
              </w:rPr>
              <w:t>(</w:t>
            </w:r>
            <w:r>
              <w:rPr>
                <w:rFonts w:cs="Arial"/>
                <w:sz w:val="16"/>
                <w:lang w:eastAsia="es-CO"/>
              </w:rPr>
              <w:t>kJ</w:t>
            </w:r>
            <w:r w:rsidRPr="0016232E">
              <w:rPr>
                <w:rFonts w:cs="Arial"/>
                <w:sz w:val="16"/>
                <w:lang w:eastAsia="es-CO"/>
              </w:rPr>
              <w:t>)</w:t>
            </w:r>
            <w:r>
              <w:rPr>
                <w:rFonts w:cs="Arial"/>
                <w:sz w:val="16"/>
                <w:lang w:eastAsia="es-CO"/>
              </w:rPr>
              <w:t xml:space="preserve"> Volumen m</w:t>
            </w:r>
            <w:r w:rsidRPr="006B0B19">
              <w:rPr>
                <w:rFonts w:cs="Arial"/>
                <w:sz w:val="16"/>
                <w:vertAlign w:val="superscript"/>
                <w:lang w:eastAsia="es-CO"/>
              </w:rPr>
              <w:t>3</w:t>
            </w:r>
            <w:r>
              <w:rPr>
                <w:rFonts w:cs="Arial"/>
                <w:sz w:val="16"/>
                <w:lang w:eastAsia="es-CO"/>
              </w:rPr>
              <w:t>, litros de agua caliente</w:t>
            </w:r>
          </w:p>
        </w:tc>
      </w:tr>
    </w:tbl>
    <w:p w14:paraId="491B06D1" w14:textId="77777777" w:rsidR="008A7004" w:rsidRDefault="008A7004" w:rsidP="008A7004">
      <w:pPr>
        <w:jc w:val="both"/>
        <w:rPr>
          <w:b/>
          <w:sz w:val="24"/>
        </w:rPr>
      </w:pPr>
    </w:p>
    <w:p w14:paraId="2CE15B6A" w14:textId="77777777" w:rsidR="00B408BE" w:rsidRDefault="00B408BE" w:rsidP="008A7004">
      <w:pPr>
        <w:jc w:val="both"/>
        <w:rPr>
          <w:b/>
          <w:sz w:val="24"/>
        </w:rPr>
      </w:pPr>
    </w:p>
    <w:p w14:paraId="5C7CC307" w14:textId="77777777" w:rsidR="00B408BE" w:rsidRDefault="00B408BE" w:rsidP="008A7004">
      <w:pPr>
        <w:jc w:val="both"/>
        <w:rPr>
          <w:b/>
          <w:sz w:val="24"/>
        </w:rPr>
      </w:pPr>
    </w:p>
    <w:p w14:paraId="3952D55C" w14:textId="77777777" w:rsidR="00B408BE" w:rsidRDefault="00B408BE" w:rsidP="008A7004">
      <w:pPr>
        <w:jc w:val="both"/>
        <w:rPr>
          <w:b/>
          <w:sz w:val="24"/>
        </w:rPr>
      </w:pPr>
    </w:p>
    <w:p w14:paraId="39D000E4" w14:textId="33B77C15" w:rsidR="008A7004" w:rsidRPr="00BE1A88" w:rsidRDefault="004E5786" w:rsidP="004E5786">
      <w:pPr>
        <w:pStyle w:val="Ttulo3"/>
      </w:pPr>
      <w:bookmarkStart w:id="93" w:name="_Toc333231368"/>
      <w:r>
        <w:lastRenderedPageBreak/>
        <w:t xml:space="preserve">A - </w:t>
      </w:r>
      <w:r w:rsidR="008A7004" w:rsidRPr="00BE1A88">
        <w:t>Caracterización de Motores para</w:t>
      </w:r>
      <w:r w:rsidR="00EE6340">
        <w:rPr>
          <w:lang w:val="es-MX"/>
        </w:rPr>
        <w:t xml:space="preserve"> el</w:t>
      </w:r>
      <w:r w:rsidR="008A7004" w:rsidRPr="00BE1A88">
        <w:t xml:space="preserve"> cálculo de</w:t>
      </w:r>
      <w:r w:rsidR="00EE6340">
        <w:rPr>
          <w:lang w:val="es-MX"/>
        </w:rPr>
        <w:t>l</w:t>
      </w:r>
      <w:r w:rsidR="008A7004" w:rsidRPr="00BE1A88">
        <w:t xml:space="preserve"> </w:t>
      </w:r>
      <w:r w:rsidR="00EE6340" w:rsidRPr="00EE6340">
        <w:t>Consumo por unidad energética</w:t>
      </w:r>
      <w:bookmarkEnd w:id="93"/>
    </w:p>
    <w:p w14:paraId="7BBEF5D4" w14:textId="77777777" w:rsidR="004E5786" w:rsidRDefault="004E5786" w:rsidP="008A7004">
      <w:pPr>
        <w:jc w:val="both"/>
      </w:pPr>
    </w:p>
    <w:p w14:paraId="67E9BF66" w14:textId="77777777" w:rsidR="008A7004" w:rsidRDefault="008A7004" w:rsidP="008A7004">
      <w:pPr>
        <w:jc w:val="both"/>
      </w:pPr>
      <w:r>
        <w:t>De inicio es necesario conocer la</w:t>
      </w:r>
      <w:r w:rsidR="00160892">
        <w:t xml:space="preserve"> definición de lo que representa</w:t>
      </w:r>
      <w:r>
        <w:t xml:space="preserve"> un motor eléctrico, el cuál es un dispositivo (máquina rotatoria eléctrica</w:t>
      </w:r>
      <w:r>
        <w:rPr>
          <w:rStyle w:val="Refdenotaalpie"/>
        </w:rPr>
        <w:footnoteReference w:id="6"/>
      </w:r>
      <w:r>
        <w:t>), que transforma la energía eléctrica en energía mecánica por medio de la acción de campos magnéticos. Aproximadamente entre el 60</w:t>
      </w:r>
      <w:r w:rsidR="00160892">
        <w:t>%</w:t>
      </w:r>
      <w:r>
        <w:t xml:space="preserve"> y 70% del consumo de energía eléctrica de una industria corresponde a equipos electromotrices tales como ventiladores, bombas, compresores, bandas transportadoras por mencionar algunos usos de estas máquinas eléctricas.</w:t>
      </w:r>
    </w:p>
    <w:p w14:paraId="0D608FCA" w14:textId="77777777" w:rsidR="00160892" w:rsidRDefault="00160892" w:rsidP="008A7004">
      <w:pPr>
        <w:jc w:val="both"/>
      </w:pPr>
    </w:p>
    <w:p w14:paraId="4C78E2CB" w14:textId="28BEB684" w:rsidR="008A7004" w:rsidRDefault="008A7004" w:rsidP="008A7004">
      <w:pPr>
        <w:jc w:val="both"/>
      </w:pPr>
      <w:r>
        <w:t xml:space="preserve">Su función es convertir la energía eléctrica (energía de entrada) en un trabajo entregado (energía de salida), durante la transformación, una parte de la energía eléctrica se convierte en calor, lo que constituye una pérdida inherente al motor, ver </w:t>
      </w:r>
      <w:r w:rsidRPr="008B20A2">
        <w:rPr>
          <w:b/>
        </w:rPr>
        <w:t xml:space="preserve">Figura </w:t>
      </w:r>
      <w:r w:rsidR="0006680B">
        <w:rPr>
          <w:b/>
        </w:rPr>
        <w:t>A-</w:t>
      </w:r>
      <w:r w:rsidRPr="008B20A2">
        <w:rPr>
          <w:b/>
        </w:rPr>
        <w:t>1</w:t>
      </w:r>
      <w:r>
        <w:t xml:space="preserve">. </w:t>
      </w:r>
    </w:p>
    <w:p w14:paraId="54A1583E" w14:textId="77777777" w:rsidR="008A7004" w:rsidRDefault="008A7004" w:rsidP="008A7004">
      <w:pPr>
        <w:jc w:val="both"/>
      </w:pPr>
    </w:p>
    <w:p w14:paraId="4CC31BD6" w14:textId="77777777" w:rsidR="008A7004" w:rsidRDefault="00C26836" w:rsidP="008A7004">
      <w:pPr>
        <w:jc w:val="both"/>
      </w:pPr>
      <w:r>
        <w:rPr>
          <w:noProof/>
          <w:sz w:val="20"/>
          <w:szCs w:val="20"/>
          <w:lang w:val="es-ES"/>
        </w:rPr>
        <mc:AlternateContent>
          <mc:Choice Requires="wps">
            <w:drawing>
              <wp:anchor distT="0" distB="0" distL="114300" distR="114300" simplePos="0" relativeHeight="251660288" behindDoc="0" locked="0" layoutInCell="1" allowOverlap="1" wp14:anchorId="14BB7B3D" wp14:editId="7773959E">
                <wp:simplePos x="0" y="0"/>
                <wp:positionH relativeFrom="column">
                  <wp:posOffset>3154680</wp:posOffset>
                </wp:positionH>
                <wp:positionV relativeFrom="paragraph">
                  <wp:posOffset>8890</wp:posOffset>
                </wp:positionV>
                <wp:extent cx="1457325" cy="647700"/>
                <wp:effectExtent l="0" t="0" r="0" b="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ED2F" w14:textId="77777777" w:rsidR="00AB0C50" w:rsidRDefault="00AB0C50" w:rsidP="008A7004">
                            <w:r>
                              <w:t>Energía de entrada</w:t>
                            </w:r>
                          </w:p>
                          <w:p w14:paraId="7D9E155D" w14:textId="77777777" w:rsidR="00AB0C50" w:rsidRDefault="00AB0C50" w:rsidP="008A7004">
                            <w:r>
                              <w:t>Electricidad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BB7B3D" id="Rectangle 20" o:spid="_x0000_s1026" style="position:absolute;left:0;text-align:left;margin-left:248.4pt;margin-top:.7pt;width:114.7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" filled="f" stroked="f">
                <v:textbox>
                  <w:txbxContent>
                    <w:p w14:paraId="7EBEED2F" w14:textId="77777777" w:rsidR="00AB0C50" w:rsidRDefault="00AB0C50" w:rsidP="008A7004">
                      <w:r>
                        <w:t>Energía de entrada</w:t>
                      </w:r>
                    </w:p>
                    <w:p w14:paraId="7D9E155D" w14:textId="77777777" w:rsidR="00AB0C50" w:rsidRDefault="00AB0C50" w:rsidP="008A7004">
                      <w:r>
                        <w:t>Electricidad</w:t>
                      </w:r>
                    </w:p>
                  </w:txbxContent>
                </v:textbox>
              </v:rect>
            </w:pict>
          </mc:Fallback>
        </mc:AlternateContent>
      </w:r>
    </w:p>
    <w:p w14:paraId="740FCE5C" w14:textId="77777777" w:rsidR="008A7004" w:rsidRPr="008B20A2" w:rsidRDefault="00277299" w:rsidP="008A7004">
      <w:pPr>
        <w:jc w:val="both"/>
      </w:pPr>
      <w:r>
        <w:rPr>
          <w:noProof/>
          <w:lang w:val="es-ES"/>
        </w:rPr>
        <w:drawing>
          <wp:anchor distT="0" distB="0" distL="114300" distR="114300" simplePos="0" relativeHeight="251659264" behindDoc="1" locked="0" layoutInCell="1" allowOverlap="1" wp14:anchorId="283FD306" wp14:editId="338F5423">
            <wp:simplePos x="0" y="0"/>
            <wp:positionH relativeFrom="page">
              <wp:posOffset>2670175</wp:posOffset>
            </wp:positionH>
            <wp:positionV relativeFrom="paragraph">
              <wp:posOffset>29845</wp:posOffset>
            </wp:positionV>
            <wp:extent cx="2331720" cy="1530350"/>
            <wp:effectExtent l="0" t="0" r="5080" b="0"/>
            <wp:wrapNone/>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1720" cy="1530350"/>
                    </a:xfrm>
                    <a:prstGeom prst="rect">
                      <a:avLst/>
                    </a:prstGeom>
                    <a:noFill/>
                    <a:ln>
                      <a:noFill/>
                    </a:ln>
                  </pic:spPr>
                </pic:pic>
              </a:graphicData>
            </a:graphic>
          </wp:anchor>
        </w:drawing>
      </w:r>
    </w:p>
    <w:p w14:paraId="1D6C95A9" w14:textId="77777777" w:rsidR="008A7004" w:rsidRPr="00B273A8" w:rsidRDefault="008A7004" w:rsidP="008A7004">
      <w:pPr>
        <w:spacing w:line="170" w:lineRule="exact"/>
        <w:rPr>
          <w:sz w:val="17"/>
          <w:szCs w:val="17"/>
        </w:rPr>
      </w:pPr>
    </w:p>
    <w:p w14:paraId="69B64025" w14:textId="77777777" w:rsidR="008A7004" w:rsidRPr="00B273A8" w:rsidRDefault="008A7004" w:rsidP="008A7004">
      <w:pPr>
        <w:ind w:left="6068" w:right="3650"/>
        <w:jc w:val="center"/>
        <w:rPr>
          <w:rFonts w:ascii="Century Gothic" w:eastAsia="Century Gothic" w:hAnsi="Century Gothic" w:cs="Century Gothic"/>
          <w:sz w:val="14"/>
          <w:szCs w:val="14"/>
        </w:rPr>
      </w:pPr>
      <w:r>
        <w:rPr>
          <w:rFonts w:ascii="Century Gothic" w:eastAsia="Century Gothic" w:hAnsi="Century Gothic" w:cs="Century Gothic"/>
          <w:spacing w:val="-1"/>
          <w:sz w:val="14"/>
          <w:szCs w:val="14"/>
        </w:rPr>
        <w:t xml:space="preserve">  </w:t>
      </w:r>
    </w:p>
    <w:p w14:paraId="0FC7BDC9" w14:textId="77777777" w:rsidR="008A7004" w:rsidRPr="00B273A8" w:rsidRDefault="008A7004" w:rsidP="008A7004">
      <w:pPr>
        <w:spacing w:line="200" w:lineRule="exact"/>
        <w:rPr>
          <w:sz w:val="20"/>
          <w:szCs w:val="20"/>
        </w:rPr>
      </w:pPr>
    </w:p>
    <w:p w14:paraId="7CC88289" w14:textId="77777777" w:rsidR="008A7004" w:rsidRDefault="008A7004" w:rsidP="008A7004">
      <w:pPr>
        <w:spacing w:line="200" w:lineRule="exact"/>
        <w:rPr>
          <w:sz w:val="20"/>
          <w:szCs w:val="20"/>
        </w:rPr>
      </w:pPr>
    </w:p>
    <w:p w14:paraId="3344BCA7" w14:textId="77777777" w:rsidR="008A7004" w:rsidRDefault="008A7004" w:rsidP="008A7004">
      <w:pPr>
        <w:spacing w:line="200" w:lineRule="exact"/>
        <w:rPr>
          <w:sz w:val="20"/>
          <w:szCs w:val="20"/>
        </w:rPr>
      </w:pPr>
    </w:p>
    <w:p w14:paraId="6F06284F" w14:textId="77777777" w:rsidR="008A7004" w:rsidRDefault="00C26836" w:rsidP="008A7004">
      <w:pPr>
        <w:spacing w:line="200" w:lineRule="exact"/>
        <w:rPr>
          <w:sz w:val="20"/>
          <w:szCs w:val="20"/>
        </w:rPr>
      </w:pPr>
      <w:r>
        <w:rPr>
          <w:noProof/>
          <w:sz w:val="20"/>
          <w:szCs w:val="20"/>
          <w:lang w:val="es-ES"/>
        </w:rPr>
        <mc:AlternateContent>
          <mc:Choice Requires="wps">
            <w:drawing>
              <wp:anchor distT="0" distB="0" distL="114300" distR="114300" simplePos="0" relativeHeight="251658240" behindDoc="0" locked="0" layoutInCell="1" allowOverlap="1" wp14:anchorId="1C9B9D15" wp14:editId="18E5E45B">
                <wp:simplePos x="0" y="0"/>
                <wp:positionH relativeFrom="column">
                  <wp:posOffset>586740</wp:posOffset>
                </wp:positionH>
                <wp:positionV relativeFrom="paragraph">
                  <wp:posOffset>95885</wp:posOffset>
                </wp:positionV>
                <wp:extent cx="1457325" cy="647700"/>
                <wp:effectExtent l="0" t="0" r="0" b="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2373" w14:textId="77777777" w:rsidR="00AB0C50" w:rsidRDefault="00AB0C50" w:rsidP="008A7004">
                            <w:r>
                              <w:t>Trabajo entregado</w:t>
                            </w:r>
                          </w:p>
                          <w:p w14:paraId="00D0F083" w14:textId="77777777" w:rsidR="00AB0C50" w:rsidRDefault="00AB0C50" w:rsidP="008A7004">
                            <w:r>
                              <w:t>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9B9D15" id="Rectangle 19" o:spid="_x0000_s1027" style="position:absolute;margin-left:46.2pt;margin-top:7.55pt;width:114.7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" filled="f" stroked="f">
                <v:textbox>
                  <w:txbxContent>
                    <w:p w14:paraId="73042373" w14:textId="77777777" w:rsidR="00AB0C50" w:rsidRDefault="00AB0C50" w:rsidP="008A7004">
                      <w:r>
                        <w:t>Trabajo entregado</w:t>
                      </w:r>
                    </w:p>
                    <w:p w14:paraId="00D0F083" w14:textId="77777777" w:rsidR="00AB0C50" w:rsidRDefault="00AB0C50" w:rsidP="008A7004">
                      <w:r>
                        <w:t>Salida</w:t>
                      </w:r>
                    </w:p>
                  </w:txbxContent>
                </v:textbox>
              </v:rect>
            </w:pict>
          </mc:Fallback>
        </mc:AlternateContent>
      </w:r>
    </w:p>
    <w:p w14:paraId="5A455024" w14:textId="77777777" w:rsidR="008A7004" w:rsidRDefault="00C26836" w:rsidP="008A7004">
      <w:pPr>
        <w:spacing w:line="200" w:lineRule="exact"/>
        <w:rPr>
          <w:sz w:val="20"/>
          <w:szCs w:val="20"/>
        </w:rPr>
      </w:pPr>
      <w:r>
        <w:rPr>
          <w:noProof/>
          <w:lang w:val="es-ES"/>
        </w:rPr>
        <mc:AlternateContent>
          <mc:Choice Requires="wps">
            <w:drawing>
              <wp:anchor distT="0" distB="0" distL="114300" distR="114300" simplePos="0" relativeHeight="251657216" behindDoc="0" locked="0" layoutInCell="1" allowOverlap="1" wp14:anchorId="4676339A" wp14:editId="3FA66BCB">
                <wp:simplePos x="0" y="0"/>
                <wp:positionH relativeFrom="column">
                  <wp:posOffset>3943350</wp:posOffset>
                </wp:positionH>
                <wp:positionV relativeFrom="paragraph">
                  <wp:posOffset>54610</wp:posOffset>
                </wp:positionV>
                <wp:extent cx="1457325" cy="561975"/>
                <wp:effectExtent l="0" t="0" r="0" b="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C4D" w14:textId="77777777" w:rsidR="00AB0C50" w:rsidRDefault="00AB0C50" w:rsidP="008A7004">
                            <w:r>
                              <w:t>Perdidas, principalmente calor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76339A" id="Rectangle 18" o:spid="_x0000_s1028" style="position:absolute;margin-left:310.5pt;margin-top:4.3pt;width:114.75pt;height:4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" filled="f" stroked="f">
                <v:textbox>
                  <w:txbxContent>
                    <w:p w14:paraId="367DBC4D" w14:textId="77777777" w:rsidR="00AB0C50" w:rsidRDefault="00AB0C50" w:rsidP="008A7004">
                      <w:r>
                        <w:t>Perdidas, principalmente calor</w:t>
                      </w:r>
                    </w:p>
                  </w:txbxContent>
                </v:textbox>
              </v:rect>
            </w:pict>
          </mc:Fallback>
        </mc:AlternateContent>
      </w:r>
    </w:p>
    <w:p w14:paraId="30204F38" w14:textId="77777777" w:rsidR="008A7004" w:rsidRDefault="008A7004" w:rsidP="008A7004">
      <w:pPr>
        <w:spacing w:line="200" w:lineRule="exact"/>
        <w:rPr>
          <w:sz w:val="20"/>
          <w:szCs w:val="20"/>
        </w:rPr>
      </w:pPr>
    </w:p>
    <w:p w14:paraId="628BDE86" w14:textId="77777777" w:rsidR="008A7004" w:rsidRDefault="008A7004" w:rsidP="008A7004">
      <w:pPr>
        <w:spacing w:line="200" w:lineRule="exact"/>
        <w:rPr>
          <w:sz w:val="20"/>
          <w:szCs w:val="20"/>
        </w:rPr>
      </w:pPr>
    </w:p>
    <w:p w14:paraId="2AE4A9F3" w14:textId="77777777" w:rsidR="008A7004" w:rsidRDefault="008A7004" w:rsidP="008A7004">
      <w:pPr>
        <w:spacing w:line="200" w:lineRule="exact"/>
        <w:rPr>
          <w:sz w:val="20"/>
          <w:szCs w:val="20"/>
        </w:rPr>
      </w:pPr>
    </w:p>
    <w:p w14:paraId="21589F01" w14:textId="77777777" w:rsidR="008A7004" w:rsidRDefault="008A7004" w:rsidP="008A7004">
      <w:pPr>
        <w:spacing w:line="200" w:lineRule="exact"/>
        <w:rPr>
          <w:sz w:val="20"/>
          <w:szCs w:val="20"/>
        </w:rPr>
      </w:pPr>
    </w:p>
    <w:p w14:paraId="5FD8A707" w14:textId="77777777" w:rsidR="008A7004" w:rsidRDefault="008A7004" w:rsidP="008A7004">
      <w:pPr>
        <w:spacing w:line="200" w:lineRule="exact"/>
        <w:rPr>
          <w:sz w:val="20"/>
          <w:szCs w:val="20"/>
        </w:rPr>
      </w:pPr>
    </w:p>
    <w:p w14:paraId="158CA431" w14:textId="77777777" w:rsidR="008A7004" w:rsidRDefault="008A7004" w:rsidP="008A7004"/>
    <w:p w14:paraId="4F83ADD0" w14:textId="77777777" w:rsidR="008A7004" w:rsidRDefault="008A7004" w:rsidP="008A7004"/>
    <w:p w14:paraId="09AFDF61" w14:textId="77777777" w:rsidR="008A7004" w:rsidRDefault="008A7004" w:rsidP="008A7004">
      <w:pPr>
        <w:jc w:val="center"/>
        <w:rPr>
          <w:b/>
        </w:rPr>
      </w:pPr>
    </w:p>
    <w:p w14:paraId="3B194569" w14:textId="77777777" w:rsidR="008A7004" w:rsidRDefault="008A7004" w:rsidP="008A7004">
      <w:pPr>
        <w:jc w:val="center"/>
        <w:rPr>
          <w:b/>
        </w:rPr>
      </w:pPr>
    </w:p>
    <w:p w14:paraId="53889753" w14:textId="77777777" w:rsidR="008A7004" w:rsidRPr="00BE1A88" w:rsidRDefault="008A7004" w:rsidP="008A7004">
      <w:pPr>
        <w:jc w:val="center"/>
        <w:rPr>
          <w:i/>
        </w:rPr>
      </w:pPr>
      <w:r w:rsidRPr="00BE1A88">
        <w:rPr>
          <w:b/>
          <w:i/>
        </w:rPr>
        <w:t xml:space="preserve">Figura </w:t>
      </w:r>
      <w:r w:rsidR="00BE1A88" w:rsidRPr="00BE1A88">
        <w:rPr>
          <w:b/>
          <w:i/>
        </w:rPr>
        <w:t>A-</w:t>
      </w:r>
      <w:r w:rsidRPr="00BE1A88">
        <w:rPr>
          <w:b/>
          <w:i/>
        </w:rPr>
        <w:t>1</w:t>
      </w:r>
      <w:r w:rsidRPr="00BE1A88">
        <w:rPr>
          <w:i/>
        </w:rPr>
        <w:t>.- Flujo de energía de un motor eléctrico</w:t>
      </w:r>
    </w:p>
    <w:p w14:paraId="3A221E40" w14:textId="77777777" w:rsidR="008A7004" w:rsidRDefault="008A7004" w:rsidP="008A7004"/>
    <w:p w14:paraId="49EF4196" w14:textId="77777777" w:rsidR="007F6CB5" w:rsidRDefault="007F6CB5" w:rsidP="008A7004">
      <w:pPr>
        <w:rPr>
          <w:b/>
        </w:rPr>
      </w:pPr>
    </w:p>
    <w:p w14:paraId="7AB3E424" w14:textId="77777777" w:rsidR="007F6CB5" w:rsidRDefault="007F6CB5" w:rsidP="008A7004">
      <w:pPr>
        <w:rPr>
          <w:b/>
        </w:rPr>
      </w:pPr>
    </w:p>
    <w:p w14:paraId="6244324F" w14:textId="2967E3DE" w:rsidR="008A7004" w:rsidRPr="00645B13" w:rsidRDefault="008A7004" w:rsidP="008A7004">
      <w:pPr>
        <w:rPr>
          <w:b/>
        </w:rPr>
      </w:pPr>
      <w:r w:rsidRPr="00645B13">
        <w:rPr>
          <w:b/>
        </w:rPr>
        <w:t>Construcción de</w:t>
      </w:r>
      <w:r w:rsidR="00544866">
        <w:rPr>
          <w:b/>
        </w:rPr>
        <w:t xml:space="preserve"> </w:t>
      </w:r>
      <w:r w:rsidRPr="00645B13">
        <w:rPr>
          <w:b/>
        </w:rPr>
        <w:t>l</w:t>
      </w:r>
      <w:r w:rsidR="00544866">
        <w:rPr>
          <w:b/>
        </w:rPr>
        <w:t xml:space="preserve">os </w:t>
      </w:r>
      <w:r w:rsidR="00544866" w:rsidRPr="00544866">
        <w:rPr>
          <w:b/>
        </w:rPr>
        <w:t>Consumo</w:t>
      </w:r>
      <w:r w:rsidR="00544866">
        <w:rPr>
          <w:b/>
        </w:rPr>
        <w:t>s</w:t>
      </w:r>
      <w:r w:rsidR="00544866" w:rsidRPr="00544866">
        <w:rPr>
          <w:b/>
        </w:rPr>
        <w:t xml:space="preserve"> por unidad energética</w:t>
      </w:r>
      <w:r w:rsidRPr="00645B13">
        <w:rPr>
          <w:b/>
        </w:rPr>
        <w:t xml:space="preserve"> Base</w:t>
      </w:r>
      <w:r w:rsidR="0090205E" w:rsidRPr="0090205E">
        <w:rPr>
          <w:b/>
        </w:rPr>
        <w:t>.</w:t>
      </w:r>
    </w:p>
    <w:p w14:paraId="6D4AFD01" w14:textId="77777777" w:rsidR="008A7004" w:rsidRDefault="008A7004" w:rsidP="008A7004">
      <w:pPr>
        <w:jc w:val="both"/>
      </w:pPr>
    </w:p>
    <w:p w14:paraId="70D8F650" w14:textId="7BD280E2" w:rsidR="008A7004" w:rsidRDefault="008A7004" w:rsidP="008A7004">
      <w:pPr>
        <w:jc w:val="both"/>
      </w:pPr>
      <w:r>
        <w:t xml:space="preserve">A </w:t>
      </w:r>
      <w:r w:rsidR="004D796D">
        <w:t>continuación,</w:t>
      </w:r>
      <w:r>
        <w:t xml:space="preserve"> se presenta una metodología útil y práctica para la construcción del </w:t>
      </w:r>
      <w:r w:rsidR="009D7F1D">
        <w:rPr>
          <w:rFonts w:eastAsia="Times New Roman" w:cs="Arial"/>
          <w:szCs w:val="18"/>
          <w:lang w:eastAsia="es-CO"/>
        </w:rPr>
        <w:t>Consumo por unidad energética</w:t>
      </w:r>
      <w:r w:rsidR="009D7F1D">
        <w:t xml:space="preserve"> </w:t>
      </w:r>
      <w:r w:rsidR="00511D06">
        <w:t>base (</w:t>
      </w:r>
      <w:r w:rsidR="00AA5601">
        <w:t>Consumo por unidad energética</w:t>
      </w:r>
      <w:r w:rsidR="00511D06">
        <w:t xml:space="preserve"> </w:t>
      </w:r>
      <w:r w:rsidR="00511D06">
        <w:rPr>
          <w:vertAlign w:val="subscript"/>
        </w:rPr>
        <w:t>Base</w:t>
      </w:r>
      <w:r>
        <w:t>).</w:t>
      </w:r>
    </w:p>
    <w:p w14:paraId="4E6E4B14" w14:textId="77777777" w:rsidR="008A7004" w:rsidRDefault="008A7004" w:rsidP="008A7004">
      <w:pPr>
        <w:jc w:val="both"/>
      </w:pPr>
    </w:p>
    <w:p w14:paraId="78432D62" w14:textId="159B6829" w:rsidR="008A7004" w:rsidRDefault="00160892" w:rsidP="008A7004">
      <w:pPr>
        <w:jc w:val="both"/>
      </w:pPr>
      <w:r>
        <w:t>D</w:t>
      </w:r>
      <w:r w:rsidR="008A7004">
        <w:t xml:space="preserve">ar valores cuantitativos al flujo de energía de un motor eléctrico y obtener un </w:t>
      </w:r>
      <w:r w:rsidR="009D7F1D">
        <w:rPr>
          <w:rFonts w:eastAsia="Times New Roman" w:cs="Arial"/>
          <w:szCs w:val="18"/>
          <w:lang w:eastAsia="es-CO"/>
        </w:rPr>
        <w:t>Consumo por unidad energética</w:t>
      </w:r>
      <w:r w:rsidR="008A7004">
        <w:t xml:space="preserve"> de un motor se realiza mediante a valores obtenidos de datos de placa ver </w:t>
      </w:r>
      <w:r w:rsidR="008A7004" w:rsidRPr="004C1C9A">
        <w:rPr>
          <w:b/>
        </w:rPr>
        <w:t xml:space="preserve">Tabla </w:t>
      </w:r>
      <w:r w:rsidR="0006680B">
        <w:rPr>
          <w:b/>
        </w:rPr>
        <w:t>A-</w:t>
      </w:r>
      <w:r w:rsidR="00B408BE">
        <w:rPr>
          <w:b/>
        </w:rPr>
        <w:t>2</w:t>
      </w:r>
      <w:r w:rsidR="008A7004">
        <w:t xml:space="preserve"> y medidos de forma directa.</w:t>
      </w:r>
    </w:p>
    <w:p w14:paraId="4430F0C1" w14:textId="77777777" w:rsidR="00BE1A88" w:rsidRDefault="00BE1A88" w:rsidP="008A7004">
      <w:pPr>
        <w:jc w:val="both"/>
      </w:pPr>
    </w:p>
    <w:p w14:paraId="2490E22C" w14:textId="77777777" w:rsidR="008A7004" w:rsidRDefault="00B408BE" w:rsidP="008A7004">
      <w:pPr>
        <w:jc w:val="center"/>
      </w:pPr>
      <w:r>
        <w:rPr>
          <w:b/>
        </w:rPr>
        <w:t xml:space="preserve">Tabla </w:t>
      </w:r>
      <w:r w:rsidR="00BE1A88">
        <w:rPr>
          <w:b/>
        </w:rPr>
        <w:t>A-</w:t>
      </w:r>
      <w:r>
        <w:rPr>
          <w:b/>
        </w:rPr>
        <w:t>2</w:t>
      </w:r>
      <w:r w:rsidR="008A7004" w:rsidRPr="002C0193">
        <w:rPr>
          <w:b/>
        </w:rPr>
        <w:t>.-</w:t>
      </w:r>
      <w:r w:rsidR="008A7004">
        <w:t xml:space="preserve"> Datos de placa de un motor</w:t>
      </w:r>
    </w:p>
    <w:p w14:paraId="65418574" w14:textId="77777777" w:rsidR="008A7004" w:rsidRPr="00BE1A88" w:rsidRDefault="008A7004" w:rsidP="008A7004">
      <w:pPr>
        <w:jc w:val="center"/>
        <w:rPr>
          <w:sz w:val="10"/>
        </w:rPr>
      </w:pPr>
    </w:p>
    <w:tbl>
      <w:tblPr>
        <w:tblStyle w:val="Sombreadoclaro-nfasis11"/>
        <w:tblW w:w="0" w:type="auto"/>
        <w:jc w:val="center"/>
        <w:tblLook w:val="04A0" w:firstRow="1" w:lastRow="0" w:firstColumn="1" w:lastColumn="0" w:noHBand="0" w:noVBand="1"/>
      </w:tblPr>
      <w:tblGrid>
        <w:gridCol w:w="1449"/>
        <w:gridCol w:w="1823"/>
      </w:tblGrid>
      <w:tr w:rsidR="008A7004" w14:paraId="10442D7D" w14:textId="77777777" w:rsidTr="00511D06">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1DA99A52" w14:textId="77777777" w:rsidR="008A7004" w:rsidRDefault="008A7004" w:rsidP="00511D06">
            <w:pPr>
              <w:jc w:val="center"/>
            </w:pPr>
            <w:r>
              <w:t>Marca</w:t>
            </w:r>
          </w:p>
        </w:tc>
        <w:tc>
          <w:tcPr>
            <w:tcW w:w="1823" w:type="dxa"/>
            <w:vAlign w:val="center"/>
          </w:tcPr>
          <w:p w14:paraId="0E91F3D7" w14:textId="77777777" w:rsidR="008A7004" w:rsidRDefault="008A7004" w:rsidP="00511D06">
            <w:pPr>
              <w:jc w:val="center"/>
              <w:cnfStyle w:val="100000000000" w:firstRow="1" w:lastRow="0" w:firstColumn="0" w:lastColumn="0" w:oddVBand="0" w:evenVBand="0" w:oddHBand="0" w:evenHBand="0" w:firstRowFirstColumn="0" w:firstRowLastColumn="0" w:lastRowFirstColumn="0" w:lastRowLastColumn="0"/>
            </w:pPr>
            <w:r>
              <w:t>SUPERMOTORES</w:t>
            </w:r>
          </w:p>
        </w:tc>
      </w:tr>
      <w:tr w:rsidR="008A7004" w14:paraId="3B9052B9" w14:textId="77777777" w:rsidTr="00511D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2291D899" w14:textId="77777777" w:rsidR="008A7004" w:rsidRPr="00511D06" w:rsidRDefault="008A7004" w:rsidP="00511D06">
            <w:pPr>
              <w:jc w:val="center"/>
              <w:rPr>
                <w:b w:val="0"/>
              </w:rPr>
            </w:pPr>
            <w:r w:rsidRPr="00511D06">
              <w:rPr>
                <w:b w:val="0"/>
              </w:rPr>
              <w:t>Potencia</w:t>
            </w:r>
          </w:p>
        </w:tc>
        <w:tc>
          <w:tcPr>
            <w:tcW w:w="1823" w:type="dxa"/>
            <w:vAlign w:val="center"/>
          </w:tcPr>
          <w:p w14:paraId="502F244C" w14:textId="77777777" w:rsidR="008A7004" w:rsidRDefault="008A7004" w:rsidP="00511D06">
            <w:pPr>
              <w:jc w:val="center"/>
              <w:cnfStyle w:val="000000100000" w:firstRow="0" w:lastRow="0" w:firstColumn="0" w:lastColumn="0" w:oddVBand="0" w:evenVBand="0" w:oddHBand="1" w:evenHBand="0" w:firstRowFirstColumn="0" w:firstRowLastColumn="0" w:lastRowFirstColumn="0" w:lastRowLastColumn="0"/>
            </w:pPr>
            <w:r>
              <w:t>450 HP</w:t>
            </w:r>
          </w:p>
        </w:tc>
      </w:tr>
      <w:tr w:rsidR="008A7004" w14:paraId="7D7AFE4A" w14:textId="77777777" w:rsidTr="00511D06">
        <w:trPr>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2AC25841" w14:textId="77777777" w:rsidR="008A7004" w:rsidRPr="00511D06" w:rsidRDefault="008A7004" w:rsidP="00511D06">
            <w:pPr>
              <w:jc w:val="center"/>
              <w:rPr>
                <w:b w:val="0"/>
              </w:rPr>
            </w:pPr>
            <w:r w:rsidRPr="00511D06">
              <w:rPr>
                <w:b w:val="0"/>
              </w:rPr>
              <w:t>RPM</w:t>
            </w:r>
          </w:p>
        </w:tc>
        <w:tc>
          <w:tcPr>
            <w:tcW w:w="1823" w:type="dxa"/>
            <w:vAlign w:val="center"/>
          </w:tcPr>
          <w:p w14:paraId="7CC06F4E" w14:textId="77777777" w:rsidR="008A7004" w:rsidRDefault="008A7004" w:rsidP="00511D06">
            <w:pPr>
              <w:jc w:val="center"/>
              <w:cnfStyle w:val="000000000000" w:firstRow="0" w:lastRow="0" w:firstColumn="0" w:lastColumn="0" w:oddVBand="0" w:evenVBand="0" w:oddHBand="0" w:evenHBand="0" w:firstRowFirstColumn="0" w:firstRowLastColumn="0" w:lastRowFirstColumn="0" w:lastRowLastColumn="0"/>
            </w:pPr>
            <w:r>
              <w:t>3565</w:t>
            </w:r>
          </w:p>
        </w:tc>
      </w:tr>
      <w:tr w:rsidR="008A7004" w14:paraId="4E8178F0" w14:textId="77777777" w:rsidTr="00511D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727A5FEE" w14:textId="77777777" w:rsidR="008A7004" w:rsidRPr="00511D06" w:rsidRDefault="008A7004" w:rsidP="00511D06">
            <w:pPr>
              <w:jc w:val="center"/>
              <w:rPr>
                <w:b w:val="0"/>
              </w:rPr>
            </w:pPr>
            <w:r w:rsidRPr="00511D06">
              <w:rPr>
                <w:b w:val="0"/>
              </w:rPr>
              <w:t>Volts</w:t>
            </w:r>
          </w:p>
        </w:tc>
        <w:tc>
          <w:tcPr>
            <w:tcW w:w="1823" w:type="dxa"/>
            <w:vAlign w:val="center"/>
          </w:tcPr>
          <w:p w14:paraId="5BBF21D3" w14:textId="77777777" w:rsidR="008A7004" w:rsidRDefault="008A7004" w:rsidP="00511D06">
            <w:pPr>
              <w:jc w:val="center"/>
              <w:cnfStyle w:val="000000100000" w:firstRow="0" w:lastRow="0" w:firstColumn="0" w:lastColumn="0" w:oddVBand="0" w:evenVBand="0" w:oddHBand="1" w:evenHBand="0" w:firstRowFirstColumn="0" w:firstRowLastColumn="0" w:lastRowFirstColumn="0" w:lastRowLastColumn="0"/>
            </w:pPr>
            <w:r>
              <w:t>460</w:t>
            </w:r>
          </w:p>
        </w:tc>
      </w:tr>
      <w:tr w:rsidR="008A7004" w14:paraId="590F6063" w14:textId="77777777" w:rsidTr="00511D06">
        <w:trPr>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58096E7F" w14:textId="77777777" w:rsidR="008A7004" w:rsidRPr="00511D06" w:rsidRDefault="008A7004" w:rsidP="00511D06">
            <w:pPr>
              <w:jc w:val="center"/>
              <w:rPr>
                <w:b w:val="0"/>
              </w:rPr>
            </w:pPr>
            <w:r w:rsidRPr="00511D06">
              <w:rPr>
                <w:b w:val="0"/>
              </w:rPr>
              <w:t>Ampers</w:t>
            </w:r>
          </w:p>
        </w:tc>
        <w:tc>
          <w:tcPr>
            <w:tcW w:w="1823" w:type="dxa"/>
            <w:vAlign w:val="center"/>
          </w:tcPr>
          <w:p w14:paraId="7CE0D9C5" w14:textId="77777777" w:rsidR="008A7004" w:rsidRDefault="008A7004" w:rsidP="00511D06">
            <w:pPr>
              <w:jc w:val="center"/>
              <w:cnfStyle w:val="000000000000" w:firstRow="0" w:lastRow="0" w:firstColumn="0" w:lastColumn="0" w:oddVBand="0" w:evenVBand="0" w:oddHBand="0" w:evenHBand="0" w:firstRowFirstColumn="0" w:firstRowLastColumn="0" w:lastRowFirstColumn="0" w:lastRowLastColumn="0"/>
            </w:pPr>
            <w:r>
              <w:t>487</w:t>
            </w:r>
          </w:p>
        </w:tc>
      </w:tr>
      <w:tr w:rsidR="008A7004" w14:paraId="72AB3C6F" w14:textId="77777777" w:rsidTr="00511D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3DF19FB0" w14:textId="77777777" w:rsidR="008A7004" w:rsidRPr="00511D06" w:rsidRDefault="008A7004" w:rsidP="00511D06">
            <w:pPr>
              <w:jc w:val="center"/>
              <w:rPr>
                <w:b w:val="0"/>
              </w:rPr>
            </w:pPr>
            <w:r w:rsidRPr="00511D06">
              <w:rPr>
                <w:b w:val="0"/>
              </w:rPr>
              <w:t>F.S.</w:t>
            </w:r>
          </w:p>
        </w:tc>
        <w:tc>
          <w:tcPr>
            <w:tcW w:w="1823" w:type="dxa"/>
            <w:vAlign w:val="center"/>
          </w:tcPr>
          <w:p w14:paraId="79880816" w14:textId="77777777" w:rsidR="008A7004" w:rsidRDefault="008A7004" w:rsidP="00511D06">
            <w:pPr>
              <w:jc w:val="center"/>
              <w:cnfStyle w:val="000000100000" w:firstRow="0" w:lastRow="0" w:firstColumn="0" w:lastColumn="0" w:oddVBand="0" w:evenVBand="0" w:oddHBand="1" w:evenHBand="0" w:firstRowFirstColumn="0" w:firstRowLastColumn="0" w:lastRowFirstColumn="0" w:lastRowLastColumn="0"/>
            </w:pPr>
            <w:r>
              <w:t>1.15</w:t>
            </w:r>
          </w:p>
        </w:tc>
      </w:tr>
      <w:tr w:rsidR="008A7004" w14:paraId="0A9610A5" w14:textId="77777777" w:rsidTr="00511D06">
        <w:trPr>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2E3A65B0" w14:textId="77777777" w:rsidR="008A7004" w:rsidRPr="00511D06" w:rsidRDefault="008A7004" w:rsidP="00511D06">
            <w:pPr>
              <w:jc w:val="center"/>
              <w:rPr>
                <w:b w:val="0"/>
              </w:rPr>
            </w:pPr>
            <w:r w:rsidRPr="00511D06">
              <w:rPr>
                <w:b w:val="0"/>
              </w:rPr>
              <w:t>Ambiente</w:t>
            </w:r>
          </w:p>
        </w:tc>
        <w:tc>
          <w:tcPr>
            <w:tcW w:w="1823" w:type="dxa"/>
            <w:vAlign w:val="center"/>
          </w:tcPr>
          <w:p w14:paraId="115BD20E" w14:textId="77777777" w:rsidR="008A7004" w:rsidRDefault="008A7004" w:rsidP="00511D06">
            <w:pPr>
              <w:jc w:val="center"/>
              <w:cnfStyle w:val="000000000000" w:firstRow="0" w:lastRow="0" w:firstColumn="0" w:lastColumn="0" w:oddVBand="0" w:evenVBand="0" w:oddHBand="0" w:evenHBand="0" w:firstRowFirstColumn="0" w:firstRowLastColumn="0" w:lastRowFirstColumn="0" w:lastRowLastColumn="0"/>
            </w:pPr>
            <w:r>
              <w:t>40 °C</w:t>
            </w:r>
          </w:p>
        </w:tc>
      </w:tr>
      <w:tr w:rsidR="008A7004" w14:paraId="20DF6C65" w14:textId="77777777" w:rsidTr="00511D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3A094E34" w14:textId="77777777" w:rsidR="008A7004" w:rsidRPr="00511D06" w:rsidRDefault="008A7004" w:rsidP="00511D06">
            <w:pPr>
              <w:jc w:val="center"/>
              <w:rPr>
                <w:b w:val="0"/>
              </w:rPr>
            </w:pPr>
            <w:r w:rsidRPr="00511D06">
              <w:rPr>
                <w:b w:val="0"/>
              </w:rPr>
              <w:t>Nema Desig.</w:t>
            </w:r>
          </w:p>
        </w:tc>
        <w:tc>
          <w:tcPr>
            <w:tcW w:w="1823" w:type="dxa"/>
            <w:vAlign w:val="center"/>
          </w:tcPr>
          <w:p w14:paraId="1209E694" w14:textId="77777777" w:rsidR="008A7004" w:rsidRDefault="008A7004" w:rsidP="00511D06">
            <w:pPr>
              <w:jc w:val="center"/>
              <w:cnfStyle w:val="000000100000" w:firstRow="0" w:lastRow="0" w:firstColumn="0" w:lastColumn="0" w:oddVBand="0" w:evenVBand="0" w:oddHBand="1" w:evenHBand="0" w:firstRowFirstColumn="0" w:firstRowLastColumn="0" w:lastRowFirstColumn="0" w:lastRowLastColumn="0"/>
            </w:pPr>
            <w:r>
              <w:t>B</w:t>
            </w:r>
          </w:p>
        </w:tc>
      </w:tr>
      <w:tr w:rsidR="008A7004" w14:paraId="2438F01C" w14:textId="77777777" w:rsidTr="00511D06">
        <w:trPr>
          <w:jc w:val="center"/>
        </w:trPr>
        <w:tc>
          <w:tcPr>
            <w:cnfStyle w:val="001000000000" w:firstRow="0" w:lastRow="0" w:firstColumn="1" w:lastColumn="0" w:oddVBand="0" w:evenVBand="0" w:oddHBand="0" w:evenHBand="0" w:firstRowFirstColumn="0" w:firstRowLastColumn="0" w:lastRowFirstColumn="0" w:lastRowLastColumn="0"/>
            <w:tcW w:w="1449" w:type="dxa"/>
            <w:vAlign w:val="center"/>
          </w:tcPr>
          <w:p w14:paraId="364E341C" w14:textId="77777777" w:rsidR="008A7004" w:rsidRPr="00511D06" w:rsidRDefault="008A7004" w:rsidP="00511D06">
            <w:pPr>
              <w:jc w:val="center"/>
              <w:rPr>
                <w:b w:val="0"/>
              </w:rPr>
            </w:pPr>
            <w:r w:rsidRPr="00511D06">
              <w:rPr>
                <w:b w:val="0"/>
              </w:rPr>
              <w:t>Aislamiento</w:t>
            </w:r>
          </w:p>
        </w:tc>
        <w:tc>
          <w:tcPr>
            <w:tcW w:w="1823" w:type="dxa"/>
            <w:vAlign w:val="center"/>
          </w:tcPr>
          <w:p w14:paraId="7131F2B5" w14:textId="77777777" w:rsidR="008A7004" w:rsidRDefault="008A7004" w:rsidP="00511D06">
            <w:pPr>
              <w:jc w:val="center"/>
              <w:cnfStyle w:val="000000000000" w:firstRow="0" w:lastRow="0" w:firstColumn="0" w:lastColumn="0" w:oddVBand="0" w:evenVBand="0" w:oddHBand="0" w:evenHBand="0" w:firstRowFirstColumn="0" w:firstRowLastColumn="0" w:lastRowFirstColumn="0" w:lastRowLastColumn="0"/>
            </w:pPr>
            <w:r>
              <w:t>F</w:t>
            </w:r>
          </w:p>
        </w:tc>
      </w:tr>
    </w:tbl>
    <w:p w14:paraId="37601A72" w14:textId="77777777" w:rsidR="008A7004" w:rsidRDefault="008A7004" w:rsidP="008A7004"/>
    <w:p w14:paraId="7CE34AB2" w14:textId="06D61970" w:rsidR="008A7004" w:rsidRDefault="008A7004" w:rsidP="006E4D19">
      <w:pPr>
        <w:jc w:val="both"/>
      </w:pPr>
      <w:r>
        <w:t xml:space="preserve">Para los datos de medidos de forma directa se consideran </w:t>
      </w:r>
      <w:r w:rsidR="00D93662">
        <w:t>parámetros controlados</w:t>
      </w:r>
      <w:r w:rsidR="00C81C31">
        <w:t xml:space="preserve"> fijo</w:t>
      </w:r>
      <w:r>
        <w:t xml:space="preserve">s, ver </w:t>
      </w:r>
      <w:r w:rsidRPr="004C1C9A">
        <w:rPr>
          <w:b/>
        </w:rPr>
        <w:t xml:space="preserve">Tabla </w:t>
      </w:r>
      <w:r w:rsidR="0006680B">
        <w:rPr>
          <w:b/>
        </w:rPr>
        <w:t>A-</w:t>
      </w:r>
      <w:r w:rsidR="00B408BE">
        <w:rPr>
          <w:b/>
        </w:rPr>
        <w:t>3</w:t>
      </w:r>
      <w:r>
        <w:t xml:space="preserve"> para el registro de datos que ayudan a la construcción del </w:t>
      </w:r>
      <w:r w:rsidR="00AA5601">
        <w:t>Consumo por unidad energética</w:t>
      </w:r>
      <w:r>
        <w:t>, horas de operación, velocidad síncrona y carga.</w:t>
      </w:r>
    </w:p>
    <w:p w14:paraId="36B59337" w14:textId="77777777" w:rsidR="008A7004" w:rsidRDefault="008A7004" w:rsidP="006E4D19">
      <w:pPr>
        <w:jc w:val="both"/>
      </w:pPr>
    </w:p>
    <w:p w14:paraId="6EDD64E4" w14:textId="6CAB53D0" w:rsidR="008A7004" w:rsidRDefault="008A7004" w:rsidP="006E4D19">
      <w:pPr>
        <w:jc w:val="both"/>
      </w:pPr>
      <w:r>
        <w:lastRenderedPageBreak/>
        <w:t>Los datos anteriores en conjunto con los datos de placa se ingresan a la fórmula para e</w:t>
      </w:r>
      <w:r w:rsidR="00C81C31">
        <w:t>l cálculo de los HP de salida (t</w:t>
      </w:r>
      <w:r>
        <w:t xml:space="preserve">rabajo entregado), una vez obtenido el trabajo entregado actual se relaciona con el consumo de energía eléctrica para obtener el valor del </w:t>
      </w:r>
      <w:r w:rsidR="00AA5601">
        <w:t>Consumo por unidad energética</w:t>
      </w:r>
      <w:r>
        <w:t>.</w:t>
      </w:r>
    </w:p>
    <w:p w14:paraId="3E747CB5" w14:textId="77777777" w:rsidR="008A7004" w:rsidRDefault="008A7004" w:rsidP="008A7004">
      <w:pPr>
        <w:jc w:val="both"/>
      </w:pPr>
    </w:p>
    <w:p w14:paraId="15E10B97" w14:textId="77777777" w:rsidR="008A7004" w:rsidRDefault="00B408BE" w:rsidP="008A7004">
      <w:pPr>
        <w:jc w:val="center"/>
      </w:pPr>
      <w:r>
        <w:rPr>
          <w:b/>
        </w:rPr>
        <w:t xml:space="preserve">Tabla </w:t>
      </w:r>
      <w:r w:rsidR="00BE1A88">
        <w:rPr>
          <w:b/>
        </w:rPr>
        <w:t>A-</w:t>
      </w:r>
      <w:r>
        <w:rPr>
          <w:b/>
        </w:rPr>
        <w:t>3</w:t>
      </w:r>
      <w:r w:rsidR="008A7004" w:rsidRPr="004C1C9A">
        <w:rPr>
          <w:b/>
        </w:rPr>
        <w:t>.-</w:t>
      </w:r>
      <w:r w:rsidR="008A7004">
        <w:t xml:space="preserve"> </w:t>
      </w:r>
      <w:r w:rsidR="00D93662">
        <w:t>Parámetros controlados</w:t>
      </w:r>
    </w:p>
    <w:tbl>
      <w:tblPr>
        <w:tblStyle w:val="Listamediana1-nfasis5"/>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8A7004" w14:paraId="541227DD" w14:textId="77777777" w:rsidTr="00BE1A8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75865F8B" w14:textId="77777777" w:rsidR="008A7004" w:rsidRDefault="008A7004" w:rsidP="00BE1A88">
            <w:r>
              <w:t>Horas de operación</w:t>
            </w:r>
          </w:p>
        </w:tc>
        <w:tc>
          <w:tcPr>
            <w:tcW w:w="6661" w:type="dxa"/>
            <w:vAlign w:val="center"/>
          </w:tcPr>
          <w:p w14:paraId="3F0C4079" w14:textId="77777777" w:rsidR="008A7004" w:rsidRDefault="008A7004" w:rsidP="00BE1A88">
            <w:pPr>
              <w:cnfStyle w:val="100000000000" w:firstRow="1" w:lastRow="0" w:firstColumn="0" w:lastColumn="0" w:oddVBand="0" w:evenVBand="0" w:oddHBand="0" w:evenHBand="0" w:firstRowFirstColumn="0" w:firstRowLastColumn="0" w:lastRowFirstColumn="0" w:lastRowLastColumn="0"/>
            </w:pPr>
            <w:r>
              <w:t>Se utiliza para realizar el comparativo de la operación actual con la operación propuesta</w:t>
            </w:r>
          </w:p>
        </w:tc>
      </w:tr>
      <w:tr w:rsidR="008A7004" w14:paraId="251870A7" w14:textId="77777777" w:rsidTr="00BE1A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5790352E" w14:textId="77777777" w:rsidR="008A7004" w:rsidRDefault="008A7004" w:rsidP="00BE1A88">
            <w:r>
              <w:t>Velocidad síncrona</w:t>
            </w:r>
          </w:p>
        </w:tc>
        <w:tc>
          <w:tcPr>
            <w:tcW w:w="6661" w:type="dxa"/>
            <w:vAlign w:val="center"/>
          </w:tcPr>
          <w:p w14:paraId="52551521" w14:textId="77777777" w:rsidR="008A7004" w:rsidRDefault="008A7004" w:rsidP="00BE1A88">
            <w:pPr>
              <w:cnfStyle w:val="000000100000" w:firstRow="0" w:lastRow="0" w:firstColumn="0" w:lastColumn="0" w:oddVBand="0" w:evenVBand="0" w:oddHBand="1" w:evenHBand="0" w:firstRowFirstColumn="0" w:firstRowLastColumn="0" w:lastRowFirstColumn="0" w:lastRowLastColumn="0"/>
            </w:pPr>
            <w:r>
              <w:t>Se utiliza para alimentar la fórmula para obtener el valor de los HP de salida</w:t>
            </w:r>
          </w:p>
        </w:tc>
      </w:tr>
      <w:tr w:rsidR="008A7004" w14:paraId="6F9CF614" w14:textId="77777777" w:rsidTr="00BE1A88">
        <w:trPr>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5A66C18" w14:textId="77777777" w:rsidR="008A7004" w:rsidRDefault="008A7004" w:rsidP="00BE1A88">
            <w:r>
              <w:t>Carga</w:t>
            </w:r>
          </w:p>
        </w:tc>
        <w:tc>
          <w:tcPr>
            <w:tcW w:w="6661" w:type="dxa"/>
            <w:vAlign w:val="center"/>
          </w:tcPr>
          <w:p w14:paraId="4C8D9BC0" w14:textId="77777777" w:rsidR="008A7004" w:rsidRDefault="008A7004" w:rsidP="00BE1A88">
            <w:pPr>
              <w:cnfStyle w:val="000000000000" w:firstRow="0" w:lastRow="0" w:firstColumn="0" w:lastColumn="0" w:oddVBand="0" w:evenVBand="0" w:oddHBand="0" w:evenHBand="0" w:firstRowFirstColumn="0" w:firstRowLastColumn="0" w:lastRowFirstColumn="0" w:lastRowLastColumn="0"/>
            </w:pPr>
            <w:r>
              <w:t>Se utiliza para dar trazabilidad a los reportes de ahorro</w:t>
            </w:r>
          </w:p>
        </w:tc>
      </w:tr>
      <w:tr w:rsidR="008A7004" w14:paraId="22EDF0A5" w14:textId="77777777" w:rsidTr="00BE1A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73995B98" w14:textId="77777777" w:rsidR="008A7004" w:rsidRDefault="008A7004" w:rsidP="00BE1A88">
            <w:r>
              <w:t>Tensión</w:t>
            </w:r>
          </w:p>
        </w:tc>
        <w:tc>
          <w:tcPr>
            <w:tcW w:w="6661" w:type="dxa"/>
            <w:vAlign w:val="center"/>
          </w:tcPr>
          <w:p w14:paraId="5D5BB9A6" w14:textId="77777777" w:rsidR="008A7004" w:rsidRDefault="008A7004" w:rsidP="00BE1A88">
            <w:pPr>
              <w:cnfStyle w:val="000000100000" w:firstRow="0" w:lastRow="0" w:firstColumn="0" w:lastColumn="0" w:oddVBand="0" w:evenVBand="0" w:oddHBand="1" w:evenHBand="0" w:firstRowFirstColumn="0" w:firstRowLastColumn="0" w:lastRowFirstColumn="0" w:lastRowLastColumn="0"/>
            </w:pPr>
            <w:r>
              <w:t>Fijar la tensión (voltaje) de entrada de la energía eléctrica</w:t>
            </w:r>
          </w:p>
        </w:tc>
      </w:tr>
    </w:tbl>
    <w:p w14:paraId="1D35AD87" w14:textId="77777777" w:rsidR="008A7004" w:rsidRDefault="008A7004" w:rsidP="008A7004">
      <w:pPr>
        <w:jc w:val="both"/>
      </w:pPr>
    </w:p>
    <w:p w14:paraId="2F4EE7BD" w14:textId="77777777" w:rsidR="007F6CB5" w:rsidRDefault="007F6CB5" w:rsidP="008A7004">
      <w:pPr>
        <w:jc w:val="both"/>
      </w:pPr>
    </w:p>
    <w:p w14:paraId="011D1362" w14:textId="77777777" w:rsidR="008A7004" w:rsidRDefault="008A7004" w:rsidP="008A7004">
      <w:pPr>
        <w:jc w:val="both"/>
      </w:pPr>
      <w:r>
        <w:t>Una vez</w:t>
      </w:r>
      <w:r w:rsidR="00160892">
        <w:t xml:space="preserve"> definido</w:t>
      </w:r>
      <w:r w:rsidR="00D93662">
        <w:t>s lo</w:t>
      </w:r>
      <w:r>
        <w:t xml:space="preserve">s </w:t>
      </w:r>
      <w:r w:rsidR="00D93662">
        <w:t>parámetros controlados</w:t>
      </w:r>
      <w:r>
        <w:t>, se utilizan la fórmula para determinar los HP de salida.</w:t>
      </w:r>
    </w:p>
    <w:p w14:paraId="537D4249" w14:textId="77777777" w:rsidR="008A7004" w:rsidRDefault="008A7004" w:rsidP="008A7004">
      <w:pPr>
        <w:jc w:val="both"/>
      </w:pPr>
    </w:p>
    <w:p w14:paraId="0764C064" w14:textId="77777777" w:rsidR="008A7004" w:rsidRPr="00277299" w:rsidRDefault="00084440" w:rsidP="008A7004">
      <w:pPr>
        <w:jc w:val="center"/>
      </w:pPr>
      <m:oMathPara>
        <m:oMath>
          <m:sSub>
            <m:sSubPr>
              <m:ctrlPr>
                <w:rPr>
                  <w:rFonts w:ascii="Cambria Math" w:hAnsi="Cambria Math"/>
                  <w:i/>
                </w:rPr>
              </m:ctrlPr>
            </m:sSubPr>
            <m:e>
              <m:r>
                <w:rPr>
                  <w:rFonts w:ascii="Cambria Math" w:hAnsi="Cambria Math"/>
                </w:rPr>
                <m:t>HP</m:t>
              </m:r>
            </m:e>
            <m:sub>
              <m:r>
                <w:rPr>
                  <w:rFonts w:ascii="Cambria Math" w:hAnsi="Cambria Math"/>
                </w:rPr>
                <m:t>salida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RPM</m:t>
                  </m:r>
                </m:e>
                <m:sub>
                  <m:r>
                    <w:rPr>
                      <w:rFonts w:ascii="Cambria Math" w:hAnsi="Cambria Math"/>
                    </w:rPr>
                    <m:t>sincrona</m:t>
                  </m:r>
                </m:sub>
              </m:sSub>
              <m:r>
                <w:rPr>
                  <w:rFonts w:ascii="Cambria Math" w:hAnsi="Cambria Math"/>
                </w:rPr>
                <m:t>-</m:t>
              </m:r>
              <m:sSub>
                <m:sSubPr>
                  <m:ctrlPr>
                    <w:rPr>
                      <w:rFonts w:ascii="Cambria Math" w:hAnsi="Cambria Math"/>
                      <w:i/>
                    </w:rPr>
                  </m:ctrlPr>
                </m:sSubPr>
                <m:e>
                  <m:r>
                    <w:rPr>
                      <w:rFonts w:ascii="Cambria Math" w:hAnsi="Cambria Math"/>
                    </w:rPr>
                    <m:t>RPM</m:t>
                  </m:r>
                </m:e>
                <m:sub>
                  <m:r>
                    <w:rPr>
                      <w:rFonts w:ascii="Cambria Math" w:hAnsi="Cambria Math"/>
                    </w:rPr>
                    <m:t>medida</m:t>
                  </m:r>
                </m:sub>
              </m:sSub>
            </m:num>
            <m:den>
              <m:sSub>
                <m:sSubPr>
                  <m:ctrlPr>
                    <w:rPr>
                      <w:rFonts w:ascii="Cambria Math" w:hAnsi="Cambria Math"/>
                      <w:i/>
                    </w:rPr>
                  </m:ctrlPr>
                </m:sSubPr>
                <m:e>
                  <m:r>
                    <w:rPr>
                      <w:rFonts w:ascii="Cambria Math" w:hAnsi="Cambria Math"/>
                    </w:rPr>
                    <m:t>RPM</m:t>
                  </m:r>
                </m:e>
                <m:sub>
                  <m:r>
                    <w:rPr>
                      <w:rFonts w:ascii="Cambria Math" w:hAnsi="Cambria Math"/>
                    </w:rPr>
                    <m:t>sincrona</m:t>
                  </m:r>
                </m:sub>
              </m:sSub>
              <m:r>
                <w:rPr>
                  <w:rFonts w:ascii="Cambria Math" w:hAnsi="Cambria Math"/>
                </w:rPr>
                <m:t>-</m:t>
              </m:r>
              <m:sSub>
                <m:sSubPr>
                  <m:ctrlPr>
                    <w:rPr>
                      <w:rFonts w:ascii="Cambria Math" w:hAnsi="Cambria Math"/>
                      <w:i/>
                    </w:rPr>
                  </m:ctrlPr>
                </m:sSubPr>
                <m:e>
                  <m:r>
                    <w:rPr>
                      <w:rFonts w:ascii="Cambria Math" w:hAnsi="Cambria Math"/>
                    </w:rPr>
                    <m:t>RPM</m:t>
                  </m:r>
                </m:e>
                <m:sub>
                  <m:r>
                    <w:rPr>
                      <w:rFonts w:ascii="Cambria Math" w:hAnsi="Cambria Math"/>
                    </w:rPr>
                    <m:t>placa</m:t>
                  </m:r>
                </m:sub>
              </m:sSub>
            </m:den>
          </m:f>
          <m:r>
            <w:rPr>
              <w:rFonts w:ascii="Cambria Math" w:hAnsi="Cambria Math"/>
            </w:rPr>
            <m:t>×</m:t>
          </m:r>
          <m:sSub>
            <m:sSubPr>
              <m:ctrlPr>
                <w:rPr>
                  <w:rFonts w:ascii="Cambria Math" w:hAnsi="Cambria Math"/>
                  <w:i/>
                </w:rPr>
              </m:ctrlPr>
            </m:sSubPr>
            <m:e>
              <m:r>
                <w:rPr>
                  <w:rFonts w:ascii="Cambria Math" w:hAnsi="Cambria Math"/>
                </w:rPr>
                <m:t>HP</m:t>
              </m:r>
            </m:e>
            <m:sub>
              <m:r>
                <w:rPr>
                  <w:rFonts w:ascii="Cambria Math" w:hAnsi="Cambria Math"/>
                </w:rPr>
                <m:t>placa</m:t>
              </m:r>
            </m:sub>
          </m:sSub>
        </m:oMath>
      </m:oMathPara>
    </w:p>
    <w:p w14:paraId="3F35816A" w14:textId="77777777" w:rsidR="008A7004" w:rsidRDefault="008A7004" w:rsidP="008A7004">
      <w:pPr>
        <w:jc w:val="both"/>
      </w:pPr>
    </w:p>
    <w:p w14:paraId="02B2851F" w14:textId="77777777" w:rsidR="008A7004" w:rsidRDefault="00160892" w:rsidP="008A7004">
      <w:pPr>
        <w:jc w:val="both"/>
      </w:pPr>
      <w:r>
        <w:t>En donde</w:t>
      </w:r>
      <w:r w:rsidR="008A7004">
        <w:t>:</w:t>
      </w:r>
    </w:p>
    <w:p w14:paraId="15A99FED" w14:textId="77777777" w:rsidR="00E03236" w:rsidRDefault="00E03236" w:rsidP="008A7004">
      <w:pPr>
        <w:jc w:val="both"/>
      </w:pPr>
    </w:p>
    <w:p w14:paraId="2768FA47" w14:textId="77777777" w:rsidR="008A7004" w:rsidRDefault="008A7004" w:rsidP="008A7004">
      <w:pPr>
        <w:jc w:val="both"/>
      </w:pPr>
      <w:r>
        <w:t>RPM síncrona, es  la velocidad que depende de la frecuencia de entrada de la energía eléctrica entre el número de polos del motor;</w:t>
      </w:r>
    </w:p>
    <w:p w14:paraId="01564299" w14:textId="77777777" w:rsidR="008A7004" w:rsidRDefault="008A7004" w:rsidP="008A7004">
      <w:pPr>
        <w:jc w:val="both"/>
      </w:pPr>
      <w:r>
        <w:t>RPM medida, es la velocidad de salida de la flecha del motor;</w:t>
      </w:r>
    </w:p>
    <w:p w14:paraId="6545A206" w14:textId="77777777" w:rsidR="008A7004" w:rsidRDefault="008A7004" w:rsidP="008A7004">
      <w:pPr>
        <w:jc w:val="both"/>
      </w:pPr>
      <w:r>
        <w:t>RPM placa, es la velocidad que se indica en los datos de placa del motor a caracterizar; y</w:t>
      </w:r>
    </w:p>
    <w:p w14:paraId="3B65B418" w14:textId="77777777" w:rsidR="008A7004" w:rsidRDefault="008A7004" w:rsidP="008A7004">
      <w:pPr>
        <w:jc w:val="both"/>
      </w:pPr>
      <w:r>
        <w:t>HP placa, es la potencia que entrega el motor y que se encuentra dentro de los datos de placa.</w:t>
      </w:r>
    </w:p>
    <w:p w14:paraId="47BAE1F2" w14:textId="6C8F6D4B" w:rsidR="008A7004" w:rsidRDefault="008A7004" w:rsidP="008A7004">
      <w:pPr>
        <w:jc w:val="both"/>
      </w:pPr>
      <w:r>
        <w:t>El valor de los HP</w:t>
      </w:r>
      <w:r w:rsidRPr="001E5121">
        <w:rPr>
          <w:vertAlign w:val="subscript"/>
        </w:rPr>
        <w:t>salida</w:t>
      </w:r>
      <w:r>
        <w:t xml:space="preserve"> en conjunto con la medición del consumo de energía eléctrica medida en kWh es la base de construcción del </w:t>
      </w:r>
      <w:r w:rsidR="009D7F1D">
        <w:rPr>
          <w:rFonts w:eastAsia="Times New Roman" w:cs="Arial"/>
          <w:szCs w:val="18"/>
          <w:lang w:eastAsia="es-CO"/>
        </w:rPr>
        <w:t>Consumo por unidad energética</w:t>
      </w:r>
      <w:r>
        <w:t xml:space="preserve"> Base, como se indica a continuación:</w:t>
      </w:r>
    </w:p>
    <w:p w14:paraId="677AE9F6" w14:textId="77777777" w:rsidR="008A7004" w:rsidRDefault="008A7004" w:rsidP="008A7004">
      <w:pPr>
        <w:jc w:val="both"/>
      </w:pPr>
    </w:p>
    <w:p w14:paraId="716E7587" w14:textId="77777777" w:rsidR="008A7004" w:rsidRPr="00277299" w:rsidRDefault="00277299" w:rsidP="008A7004">
      <w:pPr>
        <w:jc w:val="center"/>
      </w:pPr>
      <m:oMathPara>
        <m:oMath>
          <m:r>
            <w:rPr>
              <w:rFonts w:ascii="Cambria Math" w:hAnsi="Cambria Math"/>
            </w:rPr>
            <m:t>IDEnBa=</m:t>
          </m:r>
          <m:f>
            <m:fPr>
              <m:ctrlPr>
                <w:rPr>
                  <w:rFonts w:ascii="Cambria Math" w:hAnsi="Cambria Math"/>
                  <w:i/>
                </w:rPr>
              </m:ctrlPr>
            </m:fPr>
            <m:num>
              <m:r>
                <w:rPr>
                  <w:rFonts w:ascii="Cambria Math" w:hAnsi="Cambria Math"/>
                </w:rPr>
                <m:t>Consumo de Energía kWh</m:t>
              </m:r>
            </m:num>
            <m:den>
              <m:sSub>
                <m:sSubPr>
                  <m:ctrlPr>
                    <w:rPr>
                      <w:rFonts w:ascii="Cambria Math" w:hAnsi="Cambria Math"/>
                      <w:i/>
                    </w:rPr>
                  </m:ctrlPr>
                </m:sSubPr>
                <m:e>
                  <m:r>
                    <w:rPr>
                      <w:rFonts w:ascii="Cambria Math" w:hAnsi="Cambria Math"/>
                    </w:rPr>
                    <m:t>HP</m:t>
                  </m:r>
                </m:e>
                <m:sub>
                  <m:r>
                    <w:rPr>
                      <w:rFonts w:ascii="Cambria Math" w:hAnsi="Cambria Math"/>
                    </w:rPr>
                    <m:t>Salida</m:t>
                  </m:r>
                </m:sub>
              </m:sSub>
            </m:den>
          </m:f>
        </m:oMath>
      </m:oMathPara>
    </w:p>
    <w:p w14:paraId="359FC337" w14:textId="77777777" w:rsidR="008A7004" w:rsidRDefault="008A7004" w:rsidP="008A7004">
      <w:pPr>
        <w:jc w:val="both"/>
      </w:pPr>
    </w:p>
    <w:p w14:paraId="4D10E288" w14:textId="77777777" w:rsidR="008A7004" w:rsidRDefault="008A7004" w:rsidP="008A7004">
      <w:pPr>
        <w:rPr>
          <w:b/>
        </w:rPr>
      </w:pPr>
    </w:p>
    <w:p w14:paraId="1BCF552C" w14:textId="3EE74F5F" w:rsidR="008A7004" w:rsidRPr="00645B13" w:rsidRDefault="008A7004" w:rsidP="008A7004">
      <w:pPr>
        <w:rPr>
          <w:b/>
        </w:rPr>
      </w:pPr>
      <w:r w:rsidRPr="00645B13">
        <w:rPr>
          <w:b/>
        </w:rPr>
        <w:t xml:space="preserve">Construcción del </w:t>
      </w:r>
      <w:r w:rsidR="00022864">
        <w:rPr>
          <w:b/>
        </w:rPr>
        <w:t>Consumo por unidad energética</w:t>
      </w:r>
      <w:r>
        <w:rPr>
          <w:b/>
        </w:rPr>
        <w:t xml:space="preserve"> </w:t>
      </w:r>
      <w:r w:rsidR="00193EF1" w:rsidRPr="00C81C31">
        <w:rPr>
          <w:b/>
          <w:vertAlign w:val="subscript"/>
        </w:rPr>
        <w:t>Comprometido</w:t>
      </w:r>
    </w:p>
    <w:p w14:paraId="7C0343AF" w14:textId="77777777" w:rsidR="008A7004" w:rsidRDefault="008A7004" w:rsidP="008A7004">
      <w:pPr>
        <w:jc w:val="both"/>
      </w:pPr>
    </w:p>
    <w:p w14:paraId="24489473" w14:textId="25E9E1E4" w:rsidR="008A7004" w:rsidRDefault="00E03236" w:rsidP="008A7004">
      <w:pPr>
        <w:jc w:val="both"/>
      </w:pPr>
      <w:r>
        <w:t xml:space="preserve">La obtención del </w:t>
      </w:r>
      <w:r w:rsidR="00AA5601">
        <w:t>Consumo por unidad energética</w:t>
      </w:r>
      <w:r w:rsidR="00C81C31">
        <w:rPr>
          <w:vertAlign w:val="subscript"/>
        </w:rPr>
        <w:t>Comprometido</w:t>
      </w:r>
      <w:r w:rsidR="008A7004">
        <w:t xml:space="preserve"> tiene las componentes, Consumo de Energía kWh esperados y HP</w:t>
      </w:r>
      <w:r>
        <w:rPr>
          <w:vertAlign w:val="subscript"/>
        </w:rPr>
        <w:t>Salida</w:t>
      </w:r>
      <w:r w:rsidR="008A7004">
        <w:t>, para el cálcul</w:t>
      </w:r>
      <w:r w:rsidR="00D93662">
        <w:t>o de este, es necesario tomar lo</w:t>
      </w:r>
      <w:r w:rsidR="008A7004">
        <w:t xml:space="preserve">s </w:t>
      </w:r>
      <w:r w:rsidR="00D93662">
        <w:t>parámetros controlados</w:t>
      </w:r>
      <w:r>
        <w:t xml:space="preserve"> establecido</w:t>
      </w:r>
      <w:r w:rsidR="00B408BE">
        <w:t>s (Tabla 3</w:t>
      </w:r>
      <w:r w:rsidR="008A7004">
        <w:t xml:space="preserve">) en la medición de los componentes que estructuran el </w:t>
      </w:r>
      <w:r w:rsidR="00DC7F6A">
        <w:t xml:space="preserve">Consumo por unidad energética </w:t>
      </w:r>
      <w:r w:rsidR="00193EF1" w:rsidRPr="00C81C31">
        <w:rPr>
          <w:vertAlign w:val="subscript"/>
        </w:rPr>
        <w:t>Comprometido</w:t>
      </w:r>
      <w:r w:rsidR="00DC7F6A">
        <w:t xml:space="preserve"> </w:t>
      </w:r>
      <w:r w:rsidR="008A7004">
        <w:t xml:space="preserve"> para poder realizar su comparación y obtener el porcentaje de ahorro mediante el índice energético.</w:t>
      </w:r>
    </w:p>
    <w:p w14:paraId="0F73CDA2" w14:textId="77777777" w:rsidR="008A7004" w:rsidRDefault="008A7004" w:rsidP="008A7004">
      <w:pPr>
        <w:jc w:val="both"/>
      </w:pPr>
    </w:p>
    <w:p w14:paraId="68A468C3" w14:textId="77777777" w:rsidR="008A7004" w:rsidRPr="00277299" w:rsidRDefault="00277299" w:rsidP="00D132D5">
      <w:pPr>
        <w:jc w:val="center"/>
      </w:pPr>
      <m:oMathPara>
        <m:oMath>
          <m:r>
            <w:rPr>
              <w:rFonts w:ascii="Cambria Math" w:hAnsi="Cambria Math"/>
            </w:rPr>
            <m:t>IDEnEs=</m:t>
          </m:r>
          <m:f>
            <m:fPr>
              <m:ctrlPr>
                <w:rPr>
                  <w:rFonts w:ascii="Cambria Math" w:hAnsi="Cambria Math"/>
                  <w:i/>
                </w:rPr>
              </m:ctrlPr>
            </m:fPr>
            <m:num>
              <m:r>
                <w:rPr>
                  <w:rFonts w:ascii="Cambria Math" w:hAnsi="Cambria Math"/>
                </w:rPr>
                <m:t>Consumo de Energía kWh</m:t>
              </m:r>
            </m:num>
            <m:den>
              <m:sSub>
                <m:sSubPr>
                  <m:ctrlPr>
                    <w:rPr>
                      <w:rFonts w:ascii="Cambria Math" w:hAnsi="Cambria Math"/>
                      <w:i/>
                    </w:rPr>
                  </m:ctrlPr>
                </m:sSubPr>
                <m:e>
                  <m:r>
                    <w:rPr>
                      <w:rFonts w:ascii="Cambria Math" w:hAnsi="Cambria Math"/>
                    </w:rPr>
                    <m:t>HP</m:t>
                  </m:r>
                </m:e>
                <m:sub>
                  <m:r>
                    <w:rPr>
                      <w:rFonts w:ascii="Cambria Math" w:hAnsi="Cambria Math"/>
                    </w:rPr>
                    <m:t>Salida</m:t>
                  </m:r>
                </m:sub>
              </m:sSub>
            </m:den>
          </m:f>
        </m:oMath>
      </m:oMathPara>
    </w:p>
    <w:p w14:paraId="0653E16D" w14:textId="77777777" w:rsidR="008A7004" w:rsidRDefault="008A7004" w:rsidP="008A7004">
      <w:pPr>
        <w:jc w:val="both"/>
      </w:pPr>
      <w:r>
        <w:t xml:space="preserve"> </w:t>
      </w:r>
    </w:p>
    <w:p w14:paraId="5AFBCB3E" w14:textId="77777777" w:rsidR="008A7004" w:rsidRDefault="008A7004" w:rsidP="008A7004">
      <w:pPr>
        <w:jc w:val="both"/>
      </w:pPr>
    </w:p>
    <w:p w14:paraId="08B0EFA8" w14:textId="77777777" w:rsidR="008A7004" w:rsidRPr="00CC5DFA" w:rsidRDefault="008A7004" w:rsidP="008A7004">
      <w:pPr>
        <w:jc w:val="both"/>
        <w:rPr>
          <w:b/>
        </w:rPr>
      </w:pPr>
      <w:r w:rsidRPr="00CC5DFA">
        <w:rPr>
          <w:b/>
        </w:rPr>
        <w:t>Medición, Reporte y Verificación</w:t>
      </w:r>
    </w:p>
    <w:p w14:paraId="06E6A340" w14:textId="77777777" w:rsidR="008A7004" w:rsidRDefault="008A7004" w:rsidP="008A7004">
      <w:pPr>
        <w:jc w:val="both"/>
      </w:pPr>
    </w:p>
    <w:p w14:paraId="59118FF6" w14:textId="14C4E401" w:rsidR="008A7004" w:rsidRDefault="008A7004" w:rsidP="008A7004">
      <w:pPr>
        <w:jc w:val="both"/>
      </w:pPr>
      <w:r>
        <w:t xml:space="preserve">El seguimiento a los datos que construyen los indicadores es esencial para la generación del reporte de resultados, de </w:t>
      </w:r>
      <w:r w:rsidR="00C12553">
        <w:t>igual manera</w:t>
      </w:r>
      <w:r>
        <w:t xml:space="preserve"> realizar el registro con </w:t>
      </w:r>
      <w:r w:rsidR="00D93662">
        <w:t>los mismos parámetros controlados.</w:t>
      </w:r>
      <w:r w:rsidR="00B408BE">
        <w:t xml:space="preserve"> (Tabla 3</w:t>
      </w:r>
      <w:r>
        <w:t>).</w:t>
      </w:r>
    </w:p>
    <w:p w14:paraId="11CCB5AC" w14:textId="77777777" w:rsidR="008A7004" w:rsidRDefault="008A7004" w:rsidP="008A7004">
      <w:pPr>
        <w:jc w:val="both"/>
      </w:pPr>
    </w:p>
    <w:p w14:paraId="75625123" w14:textId="77777777" w:rsidR="008A7004" w:rsidRPr="00FE5DB8" w:rsidRDefault="008A7004" w:rsidP="008A7004">
      <w:pPr>
        <w:jc w:val="both"/>
        <w:rPr>
          <w:b/>
        </w:rPr>
      </w:pPr>
      <w:r w:rsidRPr="00FE5DB8">
        <w:rPr>
          <w:b/>
        </w:rPr>
        <w:t>Equipos especiales y otros equipos</w:t>
      </w:r>
    </w:p>
    <w:p w14:paraId="57CF9AC2" w14:textId="77777777" w:rsidR="00FE5DB8" w:rsidRDefault="00FE5DB8" w:rsidP="008A7004">
      <w:pPr>
        <w:jc w:val="both"/>
      </w:pPr>
    </w:p>
    <w:p w14:paraId="5270E5CF" w14:textId="677CFF09" w:rsidR="008A7004" w:rsidRDefault="008A7004" w:rsidP="008A7004">
      <w:pPr>
        <w:jc w:val="both"/>
      </w:pPr>
      <w:r>
        <w:t xml:space="preserve">Tecnología que no se encuentre considerada o no contenga los parámetros descritos en la presente </w:t>
      </w:r>
      <w:r w:rsidR="00A501E3">
        <w:t>tecnología, se</w:t>
      </w:r>
      <w:r>
        <w:t xml:space="preserve"> debe caracterizar con condiciones de medida y obtener los mismos componentes que construyen los </w:t>
      </w:r>
      <w:r w:rsidR="009D7F1D">
        <w:rPr>
          <w:rFonts w:eastAsia="Times New Roman" w:cs="Arial"/>
          <w:szCs w:val="18"/>
          <w:lang w:eastAsia="es-CO"/>
        </w:rPr>
        <w:t>Consumo por unidad energética</w:t>
      </w:r>
      <w:r w:rsidR="00E03236">
        <w:t xml:space="preserve"> (</w:t>
      </w:r>
      <w:r w:rsidR="00AA5601">
        <w:t>Consumo por unidad energética</w:t>
      </w:r>
      <w:r w:rsidR="00E03236">
        <w:t xml:space="preserve"> </w:t>
      </w:r>
      <w:r w:rsidR="00E03236">
        <w:rPr>
          <w:vertAlign w:val="subscript"/>
        </w:rPr>
        <w:t>Base</w:t>
      </w:r>
      <w:r w:rsidR="00E03236">
        <w:t xml:space="preserve"> </w:t>
      </w:r>
      <w:r w:rsidR="00001D85">
        <w:t>y</w:t>
      </w:r>
      <w:r w:rsidR="00E03236">
        <w:t xml:space="preserve"> </w:t>
      </w:r>
      <w:r w:rsidR="00AA5601">
        <w:t>Consumo por unidad energética</w:t>
      </w:r>
      <w:r w:rsidR="00E03236">
        <w:t xml:space="preserve"> </w:t>
      </w:r>
      <w:r w:rsidR="00001D85">
        <w:rPr>
          <w:vertAlign w:val="subscript"/>
        </w:rPr>
        <w:t>Comprometido</w:t>
      </w:r>
      <w:r>
        <w:t xml:space="preserve">). </w:t>
      </w:r>
    </w:p>
    <w:p w14:paraId="502D0E2A" w14:textId="77777777" w:rsidR="00D56779" w:rsidRDefault="00D56779" w:rsidP="008A7004">
      <w:pPr>
        <w:jc w:val="both"/>
      </w:pPr>
    </w:p>
    <w:p w14:paraId="6B854489" w14:textId="77777777" w:rsidR="00D56779" w:rsidRDefault="00D56779" w:rsidP="008A7004">
      <w:pPr>
        <w:jc w:val="both"/>
      </w:pPr>
    </w:p>
    <w:p w14:paraId="72A32F75" w14:textId="77777777" w:rsidR="007F6CB5" w:rsidRDefault="007F6CB5" w:rsidP="008A7004">
      <w:pPr>
        <w:jc w:val="both"/>
      </w:pPr>
    </w:p>
    <w:p w14:paraId="796086B9" w14:textId="77777777" w:rsidR="007F6CB5" w:rsidRDefault="007F6CB5" w:rsidP="008A7004">
      <w:pPr>
        <w:jc w:val="both"/>
      </w:pPr>
    </w:p>
    <w:p w14:paraId="071D64B7" w14:textId="77777777" w:rsidR="007F6CB5" w:rsidRDefault="007F6CB5" w:rsidP="008A7004">
      <w:pPr>
        <w:jc w:val="both"/>
      </w:pPr>
    </w:p>
    <w:p w14:paraId="0DAD7D8D" w14:textId="77777777" w:rsidR="007F6CB5" w:rsidRDefault="007F6CB5" w:rsidP="008A7004">
      <w:pPr>
        <w:jc w:val="both"/>
      </w:pPr>
    </w:p>
    <w:p w14:paraId="53B63F1F" w14:textId="77777777" w:rsidR="00D56779" w:rsidRDefault="00D56779" w:rsidP="00D56779">
      <w:pPr>
        <w:jc w:val="both"/>
      </w:pPr>
    </w:p>
    <w:p w14:paraId="11A06B3F" w14:textId="580C8D84" w:rsidR="008A7004" w:rsidRPr="00FE5DB8" w:rsidRDefault="004E5786" w:rsidP="004E5786">
      <w:pPr>
        <w:pStyle w:val="Ttulo3"/>
      </w:pPr>
      <w:bookmarkStart w:id="94" w:name="_Toc333231369"/>
      <w:r>
        <w:lastRenderedPageBreak/>
        <w:t xml:space="preserve">B - </w:t>
      </w:r>
      <w:r w:rsidR="008A7004" w:rsidRPr="00FE5DB8">
        <w:t xml:space="preserve">Caracterización de Aire comprimido para cálculo de </w:t>
      </w:r>
      <w:r w:rsidR="00041DB4">
        <w:rPr>
          <w:lang w:val="es-MX"/>
        </w:rPr>
        <w:t>consumos por unidad energética</w:t>
      </w:r>
      <w:bookmarkEnd w:id="94"/>
    </w:p>
    <w:p w14:paraId="523F0157" w14:textId="77777777" w:rsidR="004E5786" w:rsidRDefault="004E5786" w:rsidP="008A7004">
      <w:pPr>
        <w:jc w:val="both"/>
      </w:pPr>
    </w:p>
    <w:p w14:paraId="56233BF3" w14:textId="61DF4866" w:rsidR="008A7004" w:rsidRDefault="008A7004" w:rsidP="008A7004">
      <w:pPr>
        <w:jc w:val="both"/>
      </w:pPr>
      <w:r>
        <w:t xml:space="preserve">Un compresor es un equipo que transforma la energía mecánica entregada por un motor eléctrico en presión para desplazar un fluido compresible como gases </w:t>
      </w:r>
      <w:r w:rsidR="00041DB4">
        <w:t>o vapores</w:t>
      </w:r>
      <w:r>
        <w:t>. Los compresores se utilizan de diferentes maneras en la industria, operación de máquinas y herramientas, transporte neumático, instrumentación. El sistema de aire c</w:t>
      </w:r>
      <w:r w:rsidR="00E03236">
        <w:t>omprimido representa el 15</w:t>
      </w:r>
      <w:r>
        <w:t xml:space="preserve">% </w:t>
      </w:r>
      <w:r w:rsidR="00041DB4">
        <w:t>de la</w:t>
      </w:r>
      <w:r>
        <w:t xml:space="preserve"> energía que usa el sector industrial mexicano.</w:t>
      </w:r>
    </w:p>
    <w:p w14:paraId="20BFAED9" w14:textId="77777777" w:rsidR="00D132D5" w:rsidRDefault="00D132D5" w:rsidP="008A7004">
      <w:pPr>
        <w:jc w:val="both"/>
      </w:pPr>
    </w:p>
    <w:p w14:paraId="74A37EF0" w14:textId="2B62FF45" w:rsidR="008A7004" w:rsidRDefault="008A7004" w:rsidP="008A7004">
      <w:pPr>
        <w:jc w:val="both"/>
      </w:pPr>
      <w:r>
        <w:t xml:space="preserve">La función de un sistema de aire comprimido ver </w:t>
      </w:r>
      <w:r w:rsidRPr="000C7A46">
        <w:rPr>
          <w:b/>
        </w:rPr>
        <w:t xml:space="preserve">Figura </w:t>
      </w:r>
      <w:r w:rsidR="00C81C31">
        <w:rPr>
          <w:b/>
        </w:rPr>
        <w:t>A-</w:t>
      </w:r>
      <w:r w:rsidRPr="000C7A46">
        <w:rPr>
          <w:b/>
        </w:rPr>
        <w:t>2</w:t>
      </w:r>
      <w:r>
        <w:t xml:space="preserve">, es llevar aire a diferentes puntos de operación con una sola o diferentes presiones, de acuerdo al uso final que tenga. </w:t>
      </w:r>
    </w:p>
    <w:p w14:paraId="3F49C1A9" w14:textId="77777777" w:rsidR="00D132D5" w:rsidRDefault="00D132D5" w:rsidP="008A7004">
      <w:pPr>
        <w:jc w:val="both"/>
      </w:pPr>
    </w:p>
    <w:p w14:paraId="0B974FA2" w14:textId="77777777" w:rsidR="008A7004" w:rsidRDefault="00277299" w:rsidP="008A7004">
      <w:pPr>
        <w:jc w:val="center"/>
      </w:pPr>
      <w:r>
        <w:rPr>
          <w:noProof/>
          <w:lang w:val="es-ES"/>
        </w:rPr>
        <w:drawing>
          <wp:inline distT="0" distB="0" distL="0" distR="0" wp14:anchorId="6E822435" wp14:editId="11B400D0">
            <wp:extent cx="2879090" cy="2054860"/>
            <wp:effectExtent l="0" t="0" r="0" b="254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l="25110" t="19383" r="26227" b="18529"/>
                    <a:stretch>
                      <a:fillRect/>
                    </a:stretch>
                  </pic:blipFill>
                  <pic:spPr bwMode="auto">
                    <a:xfrm>
                      <a:off x="0" y="0"/>
                      <a:ext cx="2879090" cy="2054860"/>
                    </a:xfrm>
                    <a:prstGeom prst="rect">
                      <a:avLst/>
                    </a:prstGeom>
                    <a:noFill/>
                    <a:ln>
                      <a:noFill/>
                    </a:ln>
                  </pic:spPr>
                </pic:pic>
              </a:graphicData>
            </a:graphic>
          </wp:inline>
        </w:drawing>
      </w:r>
    </w:p>
    <w:p w14:paraId="46D6A828" w14:textId="77777777" w:rsidR="00BE1A88" w:rsidRPr="00BE1A88" w:rsidRDefault="008A7004" w:rsidP="00BE1A88">
      <w:pPr>
        <w:jc w:val="center"/>
        <w:rPr>
          <w:i/>
        </w:rPr>
      </w:pPr>
      <w:r w:rsidRPr="00BE1A88">
        <w:rPr>
          <w:b/>
          <w:i/>
        </w:rPr>
        <w:t xml:space="preserve">Figura </w:t>
      </w:r>
      <w:r w:rsidR="00BE1A88" w:rsidRPr="00BE1A88">
        <w:rPr>
          <w:b/>
          <w:i/>
        </w:rPr>
        <w:t>A-</w:t>
      </w:r>
      <w:r w:rsidRPr="00BE1A88">
        <w:rPr>
          <w:b/>
          <w:i/>
        </w:rPr>
        <w:t>2</w:t>
      </w:r>
      <w:r w:rsidRPr="00BE1A88">
        <w:rPr>
          <w:i/>
        </w:rPr>
        <w:t>.- Esquema de una red de aire comprimido</w:t>
      </w:r>
      <w:r w:rsidR="00BE1A88" w:rsidRPr="00BE1A88">
        <w:rPr>
          <w:i/>
        </w:rPr>
        <w:t xml:space="preserve">  </w:t>
      </w:r>
    </w:p>
    <w:p w14:paraId="33FDEA1D" w14:textId="77777777" w:rsidR="008A7004" w:rsidRPr="00BE1A88" w:rsidRDefault="008A7004" w:rsidP="008A7004">
      <w:pPr>
        <w:jc w:val="center"/>
        <w:rPr>
          <w:i/>
        </w:rPr>
      </w:pPr>
      <w:r w:rsidRPr="00BE1A88">
        <w:rPr>
          <w:i/>
        </w:rPr>
        <w:t xml:space="preserve">Fuente: </w:t>
      </w:r>
      <w:hyperlink r:id="rId43" w:history="1">
        <w:r w:rsidRPr="00BE1A88">
          <w:rPr>
            <w:rStyle w:val="Hipervnculo"/>
            <w:i/>
          </w:rPr>
          <w:t>www.sistemasmotrices.cl</w:t>
        </w:r>
      </w:hyperlink>
      <w:r w:rsidRPr="00BE1A88">
        <w:rPr>
          <w:i/>
        </w:rPr>
        <w:t xml:space="preserve">, 2010 </w:t>
      </w:r>
    </w:p>
    <w:p w14:paraId="2F0B1D5F" w14:textId="77777777" w:rsidR="008A7004" w:rsidRDefault="008A7004" w:rsidP="008A7004">
      <w:pPr>
        <w:jc w:val="center"/>
      </w:pPr>
    </w:p>
    <w:p w14:paraId="5872A040" w14:textId="57D64373" w:rsidR="008A7004" w:rsidRDefault="008A7004" w:rsidP="00FE5DB8">
      <w:pPr>
        <w:pStyle w:val="Prrafodelista"/>
        <w:spacing w:after="200" w:line="276" w:lineRule="auto"/>
        <w:ind w:left="0"/>
        <w:jc w:val="both"/>
        <w:rPr>
          <w:b/>
        </w:rPr>
      </w:pPr>
      <w:r>
        <w:rPr>
          <w:b/>
        </w:rPr>
        <w:t xml:space="preserve">Construcción del </w:t>
      </w:r>
      <w:r w:rsidR="00D3555E">
        <w:rPr>
          <w:b/>
        </w:rPr>
        <w:t>Consumo por unidad energética Base</w:t>
      </w:r>
    </w:p>
    <w:p w14:paraId="407A8FD1" w14:textId="51E6892A" w:rsidR="008A7004" w:rsidRDefault="008A7004" w:rsidP="008A7004">
      <w:pPr>
        <w:jc w:val="both"/>
      </w:pPr>
      <w:r w:rsidRPr="00F10FC6">
        <w:t xml:space="preserve">Para la construcción del </w:t>
      </w:r>
      <w:r w:rsidR="009D7F1D">
        <w:rPr>
          <w:rFonts w:eastAsia="Times New Roman" w:cs="Arial"/>
          <w:szCs w:val="18"/>
          <w:lang w:eastAsia="es-CO"/>
        </w:rPr>
        <w:t>Consumo por unidad energética</w:t>
      </w:r>
      <w:r w:rsidR="00E03236">
        <w:t xml:space="preserve"> Base</w:t>
      </w:r>
      <w:r w:rsidRPr="00F10FC6">
        <w:t xml:space="preserve">, es importante </w:t>
      </w:r>
      <w:r>
        <w:t xml:space="preserve">conocer un </w:t>
      </w:r>
      <w:r w:rsidRPr="00F10FC6">
        <w:t>balance típico de energía para un sistema de aire comprimido</w:t>
      </w:r>
      <w:r>
        <w:t xml:space="preserve">, ver </w:t>
      </w:r>
      <w:r w:rsidRPr="00E23C9C">
        <w:rPr>
          <w:b/>
        </w:rPr>
        <w:t>Figura 3</w:t>
      </w:r>
      <w:r w:rsidRPr="00F10FC6">
        <w:t>.</w:t>
      </w:r>
    </w:p>
    <w:p w14:paraId="38EC133A" w14:textId="77777777" w:rsidR="008A7004" w:rsidRDefault="00277299" w:rsidP="008A7004">
      <w:pPr>
        <w:jc w:val="center"/>
      </w:pPr>
      <w:r>
        <w:rPr>
          <w:noProof/>
          <w:lang w:val="es-ES"/>
        </w:rPr>
        <w:drawing>
          <wp:inline distT="0" distB="0" distL="0" distR="0" wp14:anchorId="418FF345" wp14:editId="4A747163">
            <wp:extent cx="2236470" cy="1602740"/>
            <wp:effectExtent l="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6470" cy="1602740"/>
                    </a:xfrm>
                    <a:prstGeom prst="rect">
                      <a:avLst/>
                    </a:prstGeom>
                    <a:noFill/>
                    <a:ln>
                      <a:noFill/>
                    </a:ln>
                  </pic:spPr>
                </pic:pic>
              </a:graphicData>
            </a:graphic>
          </wp:inline>
        </w:drawing>
      </w:r>
    </w:p>
    <w:p w14:paraId="53AA6ACA" w14:textId="77777777" w:rsidR="008A7004" w:rsidRPr="00BE1A88" w:rsidRDefault="008A7004" w:rsidP="008A7004">
      <w:pPr>
        <w:jc w:val="center"/>
        <w:rPr>
          <w:i/>
        </w:rPr>
      </w:pPr>
      <w:r w:rsidRPr="00BE1A88">
        <w:rPr>
          <w:b/>
          <w:i/>
        </w:rPr>
        <w:t xml:space="preserve">Figura </w:t>
      </w:r>
      <w:r w:rsidR="00BE1A88" w:rsidRPr="00BE1A88">
        <w:rPr>
          <w:b/>
          <w:i/>
        </w:rPr>
        <w:t>A-</w:t>
      </w:r>
      <w:r w:rsidRPr="00BE1A88">
        <w:rPr>
          <w:b/>
          <w:i/>
        </w:rPr>
        <w:t>3</w:t>
      </w:r>
      <w:r w:rsidRPr="00BE1A88">
        <w:rPr>
          <w:i/>
        </w:rPr>
        <w:t>.- Balance de energía para un sistema de aire comprimido</w:t>
      </w:r>
    </w:p>
    <w:p w14:paraId="4BCFB59A" w14:textId="77777777" w:rsidR="008A7004" w:rsidRPr="00BE1A88" w:rsidRDefault="008A7004" w:rsidP="008A7004">
      <w:pPr>
        <w:jc w:val="center"/>
        <w:rPr>
          <w:i/>
        </w:rPr>
      </w:pPr>
      <w:r w:rsidRPr="00BE1A88">
        <w:rPr>
          <w:i/>
        </w:rPr>
        <w:t xml:space="preserve">Fuente: Guía para la calificación de consultores en eficiencia energética, 2012 </w:t>
      </w:r>
    </w:p>
    <w:p w14:paraId="7A76B633" w14:textId="77777777" w:rsidR="008A7004" w:rsidRDefault="008A7004" w:rsidP="008A7004">
      <w:pPr>
        <w:jc w:val="center"/>
      </w:pPr>
    </w:p>
    <w:p w14:paraId="3738B9E4" w14:textId="41E28DB4" w:rsidR="008A7004" w:rsidRDefault="003479BD" w:rsidP="008A7004">
      <w:pPr>
        <w:jc w:val="both"/>
      </w:pPr>
      <w:r>
        <w:t xml:space="preserve">Para </w:t>
      </w:r>
      <w:r w:rsidR="008A7004">
        <w:t xml:space="preserve">dar valores cuantitativos al flujo de energía a un sistema de aire comprimido  y obtener un </w:t>
      </w:r>
      <w:r w:rsidR="009D7F1D">
        <w:rPr>
          <w:rFonts w:eastAsia="Times New Roman" w:cs="Arial"/>
          <w:szCs w:val="18"/>
          <w:lang w:eastAsia="es-CO"/>
        </w:rPr>
        <w:t>Consumo por unidad energética</w:t>
      </w:r>
      <w:r w:rsidR="008A7004">
        <w:t xml:space="preserve">  es importante caracterizar el tipo de motor, compresor y la presión a la que trabaja el sistema, ver </w:t>
      </w:r>
      <w:r w:rsidR="008A7004" w:rsidRPr="00E23C9C">
        <w:rPr>
          <w:b/>
        </w:rPr>
        <w:t xml:space="preserve">Tabla </w:t>
      </w:r>
      <w:r w:rsidR="00C81C31">
        <w:rPr>
          <w:b/>
        </w:rPr>
        <w:t>A-</w:t>
      </w:r>
      <w:r w:rsidR="00B408BE">
        <w:rPr>
          <w:b/>
        </w:rPr>
        <w:t>4</w:t>
      </w:r>
      <w:r w:rsidR="008A7004">
        <w:t>.</w:t>
      </w:r>
    </w:p>
    <w:p w14:paraId="164020F2" w14:textId="77777777" w:rsidR="00FE5DB8" w:rsidRDefault="00FE5DB8" w:rsidP="008A7004">
      <w:pPr>
        <w:jc w:val="both"/>
      </w:pPr>
    </w:p>
    <w:p w14:paraId="353C9179" w14:textId="77777777" w:rsidR="008A7004" w:rsidRDefault="00B408BE" w:rsidP="008A7004">
      <w:pPr>
        <w:jc w:val="center"/>
      </w:pPr>
      <w:r>
        <w:rPr>
          <w:b/>
        </w:rPr>
        <w:t xml:space="preserve">Tabla </w:t>
      </w:r>
      <w:r w:rsidR="00BE1A88">
        <w:rPr>
          <w:b/>
        </w:rPr>
        <w:t>A-</w:t>
      </w:r>
      <w:r>
        <w:rPr>
          <w:b/>
        </w:rPr>
        <w:t>4</w:t>
      </w:r>
      <w:r w:rsidR="008A7004" w:rsidRPr="002C0193">
        <w:rPr>
          <w:b/>
        </w:rPr>
        <w:t>.-</w:t>
      </w:r>
      <w:r w:rsidR="008A7004">
        <w:t xml:space="preserve"> Elementos mínimos de un sistema de aire comprimido</w:t>
      </w:r>
    </w:p>
    <w:p w14:paraId="6FA59337" w14:textId="77777777" w:rsidR="00FE5DB8" w:rsidRPr="00BE1A88" w:rsidRDefault="00FE5DB8" w:rsidP="008A7004">
      <w:pPr>
        <w:jc w:val="center"/>
        <w:rPr>
          <w:sz w:val="6"/>
        </w:rPr>
      </w:pPr>
    </w:p>
    <w:tbl>
      <w:tblPr>
        <w:tblStyle w:val="Sombreadoclaro-nfasis11"/>
        <w:tblW w:w="0" w:type="auto"/>
        <w:jc w:val="center"/>
        <w:tblLook w:val="04A0" w:firstRow="1" w:lastRow="0" w:firstColumn="1" w:lastColumn="0" w:noHBand="0" w:noVBand="1"/>
      </w:tblPr>
      <w:tblGrid>
        <w:gridCol w:w="2014"/>
        <w:gridCol w:w="4532"/>
      </w:tblGrid>
      <w:tr w:rsidR="008A7004" w14:paraId="6A986CED" w14:textId="77777777" w:rsidTr="00BE1A88">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E0D9107" w14:textId="77777777" w:rsidR="008A7004" w:rsidRPr="00BE1A88" w:rsidRDefault="008A7004" w:rsidP="00BE1A88">
            <w:pPr>
              <w:jc w:val="center"/>
              <w:rPr>
                <w:color w:val="000000" w:themeColor="text1"/>
              </w:rPr>
            </w:pPr>
            <w:r w:rsidRPr="00BE1A88">
              <w:rPr>
                <w:color w:val="000000" w:themeColor="text1"/>
              </w:rPr>
              <w:t>Elemento</w:t>
            </w:r>
          </w:p>
        </w:tc>
        <w:tc>
          <w:tcPr>
            <w:tcW w:w="4532" w:type="dxa"/>
            <w:vAlign w:val="center"/>
          </w:tcPr>
          <w:p w14:paraId="298190B0" w14:textId="77777777" w:rsidR="008A7004" w:rsidRPr="00BE1A88" w:rsidRDefault="008A7004" w:rsidP="00BE1A88">
            <w:pPr>
              <w:cnfStyle w:val="100000000000" w:firstRow="1" w:lastRow="0" w:firstColumn="0" w:lastColumn="0" w:oddVBand="0" w:evenVBand="0" w:oddHBand="0" w:evenHBand="0" w:firstRowFirstColumn="0" w:firstRowLastColumn="0" w:lastRowFirstColumn="0" w:lastRowLastColumn="0"/>
              <w:rPr>
                <w:color w:val="000000" w:themeColor="text1"/>
              </w:rPr>
            </w:pPr>
          </w:p>
        </w:tc>
      </w:tr>
      <w:tr w:rsidR="008A7004" w14:paraId="040BC66D" w14:textId="77777777" w:rsidTr="00BE1A8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7497BAC1" w14:textId="77777777" w:rsidR="008A7004" w:rsidRPr="00BE1A88" w:rsidRDefault="008A7004" w:rsidP="00BE1A88">
            <w:pPr>
              <w:jc w:val="center"/>
              <w:rPr>
                <w:b w:val="0"/>
                <w:color w:val="000000" w:themeColor="text1"/>
              </w:rPr>
            </w:pPr>
            <w:r w:rsidRPr="00BE1A88">
              <w:rPr>
                <w:b w:val="0"/>
                <w:color w:val="000000" w:themeColor="text1"/>
              </w:rPr>
              <w:t>Motor</w:t>
            </w:r>
          </w:p>
        </w:tc>
        <w:tc>
          <w:tcPr>
            <w:tcW w:w="4532" w:type="dxa"/>
            <w:vAlign w:val="center"/>
          </w:tcPr>
          <w:p w14:paraId="7BE46536"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Características típicas de motor, datos de placa</w:t>
            </w:r>
          </w:p>
        </w:tc>
      </w:tr>
      <w:tr w:rsidR="008A7004" w14:paraId="011E9B1C" w14:textId="77777777" w:rsidTr="00BE1A88">
        <w:trPr>
          <w:trHeight w:val="283"/>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2C7F62C" w14:textId="77777777" w:rsidR="008A7004" w:rsidRPr="00BE1A88" w:rsidRDefault="008A7004" w:rsidP="00BE1A88">
            <w:pPr>
              <w:jc w:val="center"/>
              <w:rPr>
                <w:b w:val="0"/>
                <w:color w:val="000000" w:themeColor="text1"/>
              </w:rPr>
            </w:pPr>
            <w:r w:rsidRPr="00BE1A88">
              <w:rPr>
                <w:b w:val="0"/>
                <w:color w:val="000000" w:themeColor="text1"/>
              </w:rPr>
              <w:t>Tipo Compresor</w:t>
            </w:r>
          </w:p>
        </w:tc>
        <w:tc>
          <w:tcPr>
            <w:tcW w:w="4532" w:type="dxa"/>
            <w:vAlign w:val="center"/>
          </w:tcPr>
          <w:p w14:paraId="5C3BE720"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Características del compresos, rotativo, tornillo.</w:t>
            </w:r>
          </w:p>
        </w:tc>
      </w:tr>
      <w:tr w:rsidR="008A7004" w14:paraId="370C8E38" w14:textId="77777777" w:rsidTr="00BE1A8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0E31248B" w14:textId="77777777" w:rsidR="008A7004" w:rsidRPr="00BE1A88" w:rsidRDefault="008A7004" w:rsidP="00BE1A88">
            <w:pPr>
              <w:jc w:val="center"/>
              <w:rPr>
                <w:b w:val="0"/>
                <w:color w:val="000000" w:themeColor="text1"/>
              </w:rPr>
            </w:pPr>
            <w:r w:rsidRPr="00BE1A88">
              <w:rPr>
                <w:b w:val="0"/>
                <w:color w:val="000000" w:themeColor="text1"/>
              </w:rPr>
              <w:t>Presión de trabajo</w:t>
            </w:r>
          </w:p>
        </w:tc>
        <w:tc>
          <w:tcPr>
            <w:tcW w:w="4532" w:type="dxa"/>
            <w:vAlign w:val="center"/>
          </w:tcPr>
          <w:p w14:paraId="0E5391C9"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Presión a la que se opera el sistema de aire comprimido</w:t>
            </w:r>
          </w:p>
        </w:tc>
      </w:tr>
    </w:tbl>
    <w:p w14:paraId="77B8D365" w14:textId="77777777" w:rsidR="008A7004" w:rsidRDefault="008A7004" w:rsidP="008A7004"/>
    <w:p w14:paraId="0892B225" w14:textId="0FE7BB7B" w:rsidR="008A7004" w:rsidRDefault="00610FE9" w:rsidP="008A7004">
      <w:pPr>
        <w:jc w:val="both"/>
      </w:pPr>
      <w:r>
        <w:lastRenderedPageBreak/>
        <w:t xml:space="preserve">Los datos anteriores en conjunto con los parámetros controlados, ver </w:t>
      </w:r>
      <w:r w:rsidRPr="00E23C9C">
        <w:rPr>
          <w:b/>
        </w:rPr>
        <w:t xml:space="preserve">Tabla </w:t>
      </w:r>
      <w:r w:rsidR="00C81C31">
        <w:rPr>
          <w:b/>
        </w:rPr>
        <w:t>A-</w:t>
      </w:r>
      <w:r w:rsidR="00B408BE">
        <w:rPr>
          <w:b/>
        </w:rPr>
        <w:t>5</w:t>
      </w:r>
      <w:r>
        <w:t>, establecidas y registradas para efectos de trazabilidad en el reporte de resultados son necesarios para la construcción de los posibles indicadores.</w:t>
      </w:r>
    </w:p>
    <w:p w14:paraId="7EC8F102" w14:textId="77777777" w:rsidR="008A7004" w:rsidRDefault="008A7004" w:rsidP="008A7004">
      <w:pPr>
        <w:jc w:val="both"/>
      </w:pPr>
    </w:p>
    <w:p w14:paraId="7DD2C313" w14:textId="77777777" w:rsidR="008A7004" w:rsidRDefault="00B408BE" w:rsidP="008A7004">
      <w:pPr>
        <w:jc w:val="center"/>
      </w:pPr>
      <w:r>
        <w:rPr>
          <w:b/>
        </w:rPr>
        <w:t xml:space="preserve">Tabla </w:t>
      </w:r>
      <w:r w:rsidR="00BE1A88">
        <w:rPr>
          <w:b/>
        </w:rPr>
        <w:t>A-</w:t>
      </w:r>
      <w:r>
        <w:rPr>
          <w:b/>
        </w:rPr>
        <w:t>5</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8A7004" w14:paraId="3B5B930F" w14:textId="77777777" w:rsidTr="00BE1A8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199298BB" w14:textId="77777777"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14:paraId="27F9F5E8" w14:textId="77777777" w:rsidR="008A7004" w:rsidRPr="00BE1A88" w:rsidRDefault="008A7004" w:rsidP="00BE1A88">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BE1A88">
              <w:rPr>
                <w:b w:val="0"/>
                <w:color w:val="000000" w:themeColor="text1"/>
              </w:rPr>
              <w:t>Se utiliza para realizar el comparativo de la operación actual con la operación propuesta</w:t>
            </w:r>
          </w:p>
        </w:tc>
      </w:tr>
      <w:tr w:rsidR="008A7004" w14:paraId="1AD61E90" w14:textId="77777777" w:rsidTr="00BE1A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3256EC1" w14:textId="77777777" w:rsidR="008A7004" w:rsidRPr="00BE1A88" w:rsidRDefault="008A7004" w:rsidP="00BE1A88">
            <w:pPr>
              <w:rPr>
                <w:color w:val="000000" w:themeColor="text1"/>
              </w:rPr>
            </w:pPr>
            <w:r w:rsidRPr="00BE1A88">
              <w:rPr>
                <w:color w:val="000000" w:themeColor="text1"/>
              </w:rPr>
              <w:t>Carga</w:t>
            </w:r>
          </w:p>
        </w:tc>
        <w:tc>
          <w:tcPr>
            <w:tcW w:w="6661" w:type="dxa"/>
            <w:vAlign w:val="center"/>
          </w:tcPr>
          <w:p w14:paraId="0E16C6D2"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Se utiliza para dar trazabilidad a los reportes de ahorro</w:t>
            </w:r>
          </w:p>
        </w:tc>
      </w:tr>
      <w:tr w:rsidR="008A7004" w14:paraId="601CE967" w14:textId="77777777" w:rsidTr="00BE1A88">
        <w:trPr>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35F3D9A" w14:textId="77777777" w:rsidR="008A7004" w:rsidRPr="00BE1A88" w:rsidRDefault="008A7004" w:rsidP="00BE1A88">
            <w:pPr>
              <w:rPr>
                <w:color w:val="000000" w:themeColor="text1"/>
              </w:rPr>
            </w:pPr>
            <w:r w:rsidRPr="00BE1A88">
              <w:rPr>
                <w:color w:val="000000" w:themeColor="text1"/>
              </w:rPr>
              <w:t>Tensión</w:t>
            </w:r>
          </w:p>
        </w:tc>
        <w:tc>
          <w:tcPr>
            <w:tcW w:w="6661" w:type="dxa"/>
            <w:vAlign w:val="center"/>
          </w:tcPr>
          <w:p w14:paraId="17CAF4C5"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 xml:space="preserve">Fijar la tensión (voltaje) de entrada de la energía eléctrica </w:t>
            </w:r>
          </w:p>
        </w:tc>
      </w:tr>
    </w:tbl>
    <w:p w14:paraId="50330B54" w14:textId="77777777" w:rsidR="008A7004" w:rsidRDefault="008A7004" w:rsidP="008A7004">
      <w:pPr>
        <w:jc w:val="both"/>
      </w:pPr>
    </w:p>
    <w:p w14:paraId="51467978" w14:textId="1B70A0B1" w:rsidR="008A7004" w:rsidRDefault="008A7004" w:rsidP="008A7004">
      <w:pPr>
        <w:jc w:val="both"/>
      </w:pPr>
      <w:r>
        <w:t>Una vez iden</w:t>
      </w:r>
      <w:r w:rsidR="00610FE9">
        <w:t>tificadas entradas, salidas y lo</w:t>
      </w:r>
      <w:r>
        <w:t xml:space="preserve">s </w:t>
      </w:r>
      <w:r w:rsidR="00610FE9">
        <w:t>parámetros controlados</w:t>
      </w:r>
      <w:r w:rsidR="003479BD">
        <w:t xml:space="preserve">, </w:t>
      </w:r>
      <w:r>
        <w:t>es sencillo comparar el desempeño de distintos compreso</w:t>
      </w:r>
      <w:r w:rsidR="003479BD">
        <w:t>re</w:t>
      </w:r>
      <w:r>
        <w:t xml:space="preserve">s que trabajan bajo la misma carga de trabajo y obtener el </w:t>
      </w:r>
      <w:r w:rsidR="000649F4">
        <w:t>Consumo por unidad energética</w:t>
      </w:r>
      <w:r>
        <w:t>, mediante la fórmula siguiente;</w:t>
      </w:r>
    </w:p>
    <w:p w14:paraId="17AED646" w14:textId="77777777" w:rsidR="00FE5DB8" w:rsidRDefault="00FE5DB8" w:rsidP="008A7004">
      <w:pPr>
        <w:jc w:val="both"/>
      </w:pPr>
    </w:p>
    <w:p w14:paraId="295F0190" w14:textId="0AAF3D59" w:rsidR="008A7004" w:rsidRPr="00277299" w:rsidRDefault="00084440" w:rsidP="00FE5DB8">
      <w:pPr>
        <w:jc w:val="cente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Flujo de aire comprimido [</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r>
                <w:rPr>
                  <w:rFonts w:ascii="Cambria Math" w:hAnsi="Cambria Math"/>
                </w:rPr>
                <m:t>]</m:t>
              </m:r>
            </m:den>
          </m:f>
        </m:oMath>
      </m:oMathPara>
    </w:p>
    <w:p w14:paraId="3CCBCBC0" w14:textId="77777777" w:rsidR="00FE5DB8" w:rsidRDefault="00FE5DB8" w:rsidP="008A7004">
      <w:pPr>
        <w:jc w:val="both"/>
      </w:pPr>
    </w:p>
    <w:p w14:paraId="715467CD" w14:textId="77777777" w:rsidR="008A7004" w:rsidRDefault="00C14A2B" w:rsidP="00C14A2B">
      <w:pPr>
        <w:jc w:val="center"/>
      </w:pPr>
      <w:r>
        <w:t>ó</w:t>
      </w:r>
    </w:p>
    <w:p w14:paraId="4E1F289F" w14:textId="77777777" w:rsidR="00FE5DB8" w:rsidRDefault="00FE5DB8" w:rsidP="008A7004">
      <w:pPr>
        <w:jc w:val="both"/>
      </w:pPr>
    </w:p>
    <w:p w14:paraId="1C662D10" w14:textId="60A2712A" w:rsidR="008A7004" w:rsidRPr="00277299" w:rsidRDefault="00084440" w:rsidP="00FE5DB8">
      <w:pPr>
        <w:jc w:val="cente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Presión de salida [Pa, bar, psi]</m:t>
              </m:r>
            </m:den>
          </m:f>
        </m:oMath>
      </m:oMathPara>
    </w:p>
    <w:p w14:paraId="16DB755D" w14:textId="77777777" w:rsidR="00FE5DB8" w:rsidRDefault="00FE5DB8" w:rsidP="008A7004">
      <w:pPr>
        <w:jc w:val="both"/>
        <w:rPr>
          <w:b/>
        </w:rPr>
      </w:pPr>
    </w:p>
    <w:p w14:paraId="7C322D40" w14:textId="4810271D" w:rsidR="008A7004" w:rsidRDefault="008A7004" w:rsidP="008A7004">
      <w:pPr>
        <w:jc w:val="both"/>
        <w:rPr>
          <w:b/>
        </w:rPr>
      </w:pPr>
      <w:r>
        <w:rPr>
          <w:b/>
        </w:rPr>
        <w:t xml:space="preserve">Construcción del </w:t>
      </w:r>
      <w:r w:rsidR="0021573B">
        <w:rPr>
          <w:b/>
        </w:rPr>
        <w:t>Consumo por unidad energética</w:t>
      </w:r>
      <w:r w:rsidR="00193EF1" w:rsidRPr="00C81C31">
        <w:rPr>
          <w:b/>
          <w:vertAlign w:val="subscript"/>
        </w:rPr>
        <w:t>Comprometido</w:t>
      </w:r>
    </w:p>
    <w:p w14:paraId="2BFEE07F" w14:textId="77777777" w:rsidR="00FE5DB8" w:rsidRDefault="00FE5DB8" w:rsidP="008A7004">
      <w:pPr>
        <w:jc w:val="both"/>
        <w:rPr>
          <w:b/>
        </w:rPr>
      </w:pPr>
    </w:p>
    <w:p w14:paraId="6BF71F82" w14:textId="172AEB2B" w:rsidR="008A7004" w:rsidRPr="00277299" w:rsidRDefault="00084440" w:rsidP="00FE5DB8">
      <w:pPr>
        <w:jc w:val="center"/>
        <w:rPr>
          <w:rFonts w:eastAsia="Times New Roman"/>
        </w:rPr>
      </w:pPr>
      <m:oMathPara>
        <m:oMath>
          <m:sSub>
            <m:sSubPr>
              <m:ctrlPr>
                <w:rPr>
                  <w:rFonts w:ascii="Cambria Math" w:hAnsi="Cambria Math"/>
                  <w:i/>
                </w:rPr>
              </m:ctrlPr>
            </m:sSubPr>
            <m:e>
              <m:r>
                <w:rPr>
                  <w:rFonts w:ascii="Cambria Math" w:hAnsi="Cambria Math"/>
                </w:rPr>
                <m:t>Consumo por unidad energética</m:t>
              </m:r>
            </m:e>
            <m:sub>
              <m:r>
                <w:rPr>
                  <w:rFonts w:ascii="Cambria Math" w:hAnsi="Cambria Math"/>
                </w:rPr>
                <m:t>Comprometido</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Flujo de aire comprimido [</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r>
                <w:rPr>
                  <w:rFonts w:ascii="Cambria Math" w:hAnsi="Cambria Math"/>
                </w:rPr>
                <m:t>]</m:t>
              </m:r>
            </m:den>
          </m:f>
        </m:oMath>
      </m:oMathPara>
    </w:p>
    <w:p w14:paraId="0280A0FC" w14:textId="77777777" w:rsidR="00FE5DB8" w:rsidRDefault="00FE5DB8" w:rsidP="008A7004">
      <w:pPr>
        <w:jc w:val="both"/>
        <w:rPr>
          <w:rFonts w:eastAsia="Times New Roman"/>
        </w:rPr>
      </w:pPr>
    </w:p>
    <w:p w14:paraId="1BACA69C" w14:textId="77777777" w:rsidR="008A7004" w:rsidRDefault="00C14A2B" w:rsidP="00C14A2B">
      <w:pPr>
        <w:jc w:val="center"/>
        <w:rPr>
          <w:rFonts w:eastAsia="Times New Roman"/>
        </w:rPr>
      </w:pPr>
      <w:r>
        <w:rPr>
          <w:rFonts w:eastAsia="Times New Roman"/>
        </w:rPr>
        <w:t>ó</w:t>
      </w:r>
    </w:p>
    <w:p w14:paraId="498077F4" w14:textId="77777777" w:rsidR="00FE5DB8" w:rsidRDefault="00FE5DB8" w:rsidP="008A7004">
      <w:pPr>
        <w:jc w:val="both"/>
        <w:rPr>
          <w:rFonts w:eastAsia="Times New Roman"/>
        </w:rPr>
      </w:pPr>
    </w:p>
    <w:p w14:paraId="6086AED8" w14:textId="1A96B6EE" w:rsidR="00FE5DB8" w:rsidRPr="00810AA9" w:rsidRDefault="00084440" w:rsidP="00810AA9">
      <w:pPr>
        <w:jc w:val="center"/>
        <w:rPr>
          <w:rFonts w:eastAsia="Times New Roman"/>
        </w:rPr>
      </w:pPr>
      <m:oMathPara>
        <m:oMath>
          <m:sSub>
            <m:sSubPr>
              <m:ctrlPr>
                <w:rPr>
                  <w:rFonts w:ascii="Cambria Math" w:hAnsi="Cambria Math"/>
                  <w:i/>
                </w:rPr>
              </m:ctrlPr>
            </m:sSubPr>
            <m:e>
              <m:r>
                <w:rPr>
                  <w:rFonts w:ascii="Cambria Math" w:hAnsi="Cambria Math"/>
                </w:rPr>
                <m:t>Consumo por unidad energética</m:t>
              </m:r>
            </m:e>
            <m:sub>
              <m:r>
                <w:rPr>
                  <w:rFonts w:ascii="Cambria Math" w:hAnsi="Cambria Math"/>
                </w:rPr>
                <m:t>Comprometido</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Presión de salida [Pa, bar, psi]</m:t>
              </m:r>
            </m:den>
          </m:f>
        </m:oMath>
      </m:oMathPara>
    </w:p>
    <w:p w14:paraId="29EE8131" w14:textId="77777777" w:rsidR="008A7004" w:rsidRDefault="008A7004" w:rsidP="008A7004">
      <w:pPr>
        <w:jc w:val="both"/>
        <w:rPr>
          <w:b/>
        </w:rPr>
      </w:pPr>
      <w:r>
        <w:rPr>
          <w:b/>
        </w:rPr>
        <w:t xml:space="preserve">Medición, reporte y verificación </w:t>
      </w:r>
    </w:p>
    <w:p w14:paraId="3DDEFDC8" w14:textId="77777777" w:rsidR="00FE5DB8" w:rsidRDefault="00FE5DB8" w:rsidP="008A7004">
      <w:pPr>
        <w:jc w:val="both"/>
        <w:rPr>
          <w:b/>
        </w:rPr>
      </w:pPr>
    </w:p>
    <w:p w14:paraId="2EBAB85A" w14:textId="5ED472EB" w:rsidR="008A7004" w:rsidRDefault="008A7004" w:rsidP="008A7004">
      <w:pPr>
        <w:jc w:val="both"/>
      </w:pPr>
      <w:r>
        <w:t xml:space="preserve">El seguimiento a los datos que construyen los indicadores es esencial para la generación del reporte de resultados, de igual  manera realizar el registro con </w:t>
      </w:r>
      <w:r w:rsidR="00610FE9">
        <w:t>los mismos</w:t>
      </w:r>
      <w:r>
        <w:t xml:space="preserve"> </w:t>
      </w:r>
      <w:r w:rsidR="00610FE9">
        <w:t>parámetros controlados</w:t>
      </w:r>
      <w:r w:rsidR="00B408BE">
        <w:t xml:space="preserve"> (Tabla </w:t>
      </w:r>
      <w:r w:rsidR="00F41CDF">
        <w:t>A-</w:t>
      </w:r>
      <w:r w:rsidR="00B408BE">
        <w:t>5</w:t>
      </w:r>
      <w:r>
        <w:t>).</w:t>
      </w:r>
    </w:p>
    <w:p w14:paraId="4C3F0E3D" w14:textId="77777777" w:rsidR="008A7004" w:rsidRDefault="008A7004" w:rsidP="008A7004">
      <w:pPr>
        <w:jc w:val="both"/>
      </w:pPr>
    </w:p>
    <w:p w14:paraId="2A12272F" w14:textId="77777777" w:rsidR="008A7004" w:rsidRPr="00FE5DB8" w:rsidRDefault="008A7004" w:rsidP="008A7004">
      <w:pPr>
        <w:jc w:val="both"/>
        <w:rPr>
          <w:b/>
        </w:rPr>
      </w:pPr>
      <w:r w:rsidRPr="00FE5DB8">
        <w:rPr>
          <w:b/>
        </w:rPr>
        <w:t>Equipos especiales y otros equipos</w:t>
      </w:r>
    </w:p>
    <w:p w14:paraId="1575F491" w14:textId="77777777" w:rsidR="00FE5DB8" w:rsidRDefault="00FE5DB8" w:rsidP="008A7004">
      <w:pPr>
        <w:jc w:val="both"/>
      </w:pPr>
    </w:p>
    <w:p w14:paraId="693424E2" w14:textId="7BEE36EB" w:rsidR="008A7004" w:rsidRDefault="008A7004" w:rsidP="008A7004">
      <w:pPr>
        <w:jc w:val="both"/>
      </w:pPr>
      <w:r>
        <w:t xml:space="preserve">Tecnología que no se encuentre considerada o no contenga los parámetros descritos en la presente </w:t>
      </w:r>
      <w:r w:rsidR="0021573B">
        <w:t>tecnología, se</w:t>
      </w:r>
      <w:r>
        <w:t xml:space="preserve"> debe caracterizar con condiciones de medida y obtener los mismos componentes que construyen los </w:t>
      </w:r>
      <w:r w:rsidR="009D7F1D">
        <w:rPr>
          <w:rFonts w:eastAsia="Times New Roman" w:cs="Arial"/>
          <w:szCs w:val="18"/>
          <w:lang w:eastAsia="es-CO"/>
        </w:rPr>
        <w:t>Consumos por unidad energética</w:t>
      </w:r>
      <w:r w:rsidR="003479BD">
        <w:t xml:space="preserve"> (</w:t>
      </w:r>
      <w:r w:rsidR="00AA5601">
        <w:t>Consumo por unidad energética</w:t>
      </w:r>
      <w:r w:rsidR="003479BD">
        <w:t xml:space="preserve"> </w:t>
      </w:r>
      <w:r w:rsidR="003479BD">
        <w:rPr>
          <w:vertAlign w:val="subscript"/>
        </w:rPr>
        <w:t>Base</w:t>
      </w:r>
      <w:r w:rsidR="003479BD">
        <w:t xml:space="preserve"> e </w:t>
      </w:r>
      <w:r w:rsidR="00AA5601">
        <w:t>Consumo por unidad energética</w:t>
      </w:r>
      <w:r w:rsidR="003479BD">
        <w:t xml:space="preserve"> </w:t>
      </w:r>
      <w:r w:rsidR="00F41CDF">
        <w:rPr>
          <w:vertAlign w:val="subscript"/>
        </w:rPr>
        <w:t>Comprometido</w:t>
      </w:r>
      <w:r>
        <w:t xml:space="preserve">). </w:t>
      </w:r>
    </w:p>
    <w:p w14:paraId="1077D383" w14:textId="77777777" w:rsidR="008A7004" w:rsidRPr="007F6CB5" w:rsidRDefault="007F6CB5" w:rsidP="007F6CB5">
      <w:r>
        <w:br w:type="page"/>
      </w:r>
    </w:p>
    <w:p w14:paraId="5FFA0129" w14:textId="22636389" w:rsidR="008A7004" w:rsidRDefault="004E5786" w:rsidP="004E5786">
      <w:pPr>
        <w:pStyle w:val="Ttulo3"/>
      </w:pPr>
      <w:bookmarkStart w:id="95" w:name="_Toc333231370"/>
      <w:r>
        <w:lastRenderedPageBreak/>
        <w:t xml:space="preserve">C - </w:t>
      </w:r>
      <w:r w:rsidR="008A7004" w:rsidRPr="00FE5DB8">
        <w:t xml:space="preserve">Caracterización de aire acondicionado y refrigeración para cálculo de </w:t>
      </w:r>
      <w:r w:rsidR="0021573B">
        <w:rPr>
          <w:lang w:val="es-MX"/>
        </w:rPr>
        <w:t>los Consumos por unidad energética</w:t>
      </w:r>
      <w:bookmarkEnd w:id="95"/>
    </w:p>
    <w:p w14:paraId="150B610E" w14:textId="77777777" w:rsidR="004E5786" w:rsidRPr="004E5786" w:rsidRDefault="004E5786" w:rsidP="004E5786"/>
    <w:p w14:paraId="709723C9" w14:textId="77777777" w:rsidR="008A7004" w:rsidRDefault="008A7004" w:rsidP="008A7004">
      <w:pPr>
        <w:jc w:val="both"/>
      </w:pPr>
      <w:r>
        <w:t>Los equipos de refrigeración utilizan energía para trasladar calor desde un lugar a otro. Para esto un fluido refrigerante en un sistema cerrado, extrae calor de un sistema a enfriar evaporando el fluido el fluido refrigerante a baja presión y ceden calor al ambiente durante el proceso de condensación, el cual ocurre a mayor presión del refrigerante.</w:t>
      </w:r>
    </w:p>
    <w:p w14:paraId="7144BDB8" w14:textId="77777777" w:rsidR="00FE5DB8" w:rsidRDefault="00FE5DB8" w:rsidP="008A7004">
      <w:pPr>
        <w:jc w:val="both"/>
      </w:pPr>
    </w:p>
    <w:p w14:paraId="752F24AA" w14:textId="7ADEF3AD" w:rsidR="008A7004" w:rsidRDefault="008A7004" w:rsidP="008A7004">
      <w:pPr>
        <w:jc w:val="both"/>
        <w:rPr>
          <w:b/>
        </w:rPr>
      </w:pPr>
      <w:r>
        <w:rPr>
          <w:b/>
        </w:rPr>
        <w:t xml:space="preserve">Construcción del </w:t>
      </w:r>
      <w:r w:rsidR="0021573B" w:rsidRPr="0021573B">
        <w:rPr>
          <w:b/>
        </w:rPr>
        <w:t>Consumo por unidad energética</w:t>
      </w:r>
      <w:r>
        <w:rPr>
          <w:b/>
        </w:rPr>
        <w:t xml:space="preserve"> Base</w:t>
      </w:r>
    </w:p>
    <w:p w14:paraId="2C9E9275" w14:textId="77777777" w:rsidR="00FE5DB8" w:rsidRDefault="00FE5DB8" w:rsidP="008A7004">
      <w:pPr>
        <w:jc w:val="both"/>
      </w:pPr>
    </w:p>
    <w:p w14:paraId="5A65605A" w14:textId="4688309D" w:rsidR="008A7004" w:rsidRDefault="008A7004" w:rsidP="008A7004">
      <w:pPr>
        <w:jc w:val="both"/>
      </w:pPr>
      <w:r>
        <w:t xml:space="preserve">La producción de frío </w:t>
      </w:r>
      <w:r w:rsidR="000D5DD0">
        <w:t>corresponde a</w:t>
      </w:r>
      <w:r>
        <w:t xml:space="preserve"> ciclos termodinámicos que trabajan de forma inversa</w:t>
      </w:r>
      <w:r w:rsidR="002D3F0E">
        <w:t>,</w:t>
      </w:r>
      <w:r>
        <w:t xml:space="preserve"> es por ello que la caracterización para aire acondicionado y refrigeración se toma el consumo de energía eléctrica que consume el equipo (conjunto de compresor, ventiladores, cuando aplique, carga total) entre las toneladas de refrigeración </w:t>
      </w:r>
      <w:r w:rsidR="003479BD">
        <w:t xml:space="preserve">que </w:t>
      </w:r>
      <w:r>
        <w:t>entrega el equipo.</w:t>
      </w:r>
    </w:p>
    <w:p w14:paraId="7E2E5254" w14:textId="77777777" w:rsidR="00FE5DB8" w:rsidRDefault="00FE5DB8" w:rsidP="008A7004">
      <w:pPr>
        <w:jc w:val="both"/>
      </w:pPr>
    </w:p>
    <w:p w14:paraId="52196776" w14:textId="52FB737E" w:rsidR="008A7004" w:rsidRDefault="002D3F0E" w:rsidP="008A7004">
      <w:pPr>
        <w:jc w:val="both"/>
      </w:pPr>
      <w:r>
        <w:t>Para d</w:t>
      </w:r>
      <w:r w:rsidR="003479BD">
        <w:t>ar</w:t>
      </w:r>
      <w:r w:rsidR="008A7004">
        <w:t xml:space="preserve"> valores cua</w:t>
      </w:r>
      <w:r>
        <w:t>ntitativos al flujo de energía de</w:t>
      </w:r>
      <w:r w:rsidR="008A7004">
        <w:t xml:space="preserve"> un sistema de generación de frío  y obtener </w:t>
      </w:r>
      <w:r w:rsidR="009D7F1D">
        <w:rPr>
          <w:rFonts w:eastAsia="Times New Roman" w:cs="Arial"/>
          <w:szCs w:val="18"/>
          <w:lang w:eastAsia="es-CO"/>
        </w:rPr>
        <w:t>Consumo por unidad energética</w:t>
      </w:r>
      <w:r w:rsidR="009D7F1D">
        <w:t xml:space="preserve"> </w:t>
      </w:r>
      <w:r w:rsidR="008A7004">
        <w:t xml:space="preserve">es importante establecer las condiciones de operación de medición fijas, ver </w:t>
      </w:r>
      <w:r w:rsidR="008A7004" w:rsidRPr="00E23C9C">
        <w:rPr>
          <w:b/>
        </w:rPr>
        <w:t xml:space="preserve">Tabla </w:t>
      </w:r>
      <w:r w:rsidR="00F41CDF">
        <w:rPr>
          <w:b/>
        </w:rPr>
        <w:t>A-</w:t>
      </w:r>
      <w:r w:rsidR="00B408BE">
        <w:rPr>
          <w:b/>
        </w:rPr>
        <w:t>6</w:t>
      </w:r>
      <w:r w:rsidR="008A7004">
        <w:t>, establecidas y registradas</w:t>
      </w:r>
      <w:r>
        <w:t>. P</w:t>
      </w:r>
      <w:r w:rsidR="008A7004">
        <w:t xml:space="preserve">ara efectos de trazabilidad en el reporte de resultados son necesarias </w:t>
      </w:r>
      <w:r>
        <w:t xml:space="preserve">estas condiciones </w:t>
      </w:r>
      <w:r w:rsidR="008A7004">
        <w:t>para la construcci</w:t>
      </w:r>
      <w:r w:rsidR="00FE5DB8">
        <w:t>ón de los posibles indicadores</w:t>
      </w:r>
      <w:r>
        <w:t xml:space="preserve"> energéticos</w:t>
      </w:r>
      <w:r w:rsidR="00FE5DB8">
        <w:t>.</w:t>
      </w:r>
    </w:p>
    <w:p w14:paraId="33A2F8F4" w14:textId="77777777" w:rsidR="008A7004" w:rsidRDefault="008A7004" w:rsidP="008A7004">
      <w:pPr>
        <w:jc w:val="both"/>
      </w:pPr>
    </w:p>
    <w:p w14:paraId="0E356F60" w14:textId="77777777" w:rsidR="008A7004" w:rsidRDefault="00B408BE" w:rsidP="008A7004">
      <w:pPr>
        <w:jc w:val="center"/>
      </w:pPr>
      <w:r>
        <w:rPr>
          <w:b/>
        </w:rPr>
        <w:t xml:space="preserve">Tabla </w:t>
      </w:r>
      <w:r w:rsidR="00BE1A88">
        <w:rPr>
          <w:b/>
        </w:rPr>
        <w:t>A-</w:t>
      </w:r>
      <w:r>
        <w:rPr>
          <w:b/>
        </w:rPr>
        <w:t>6</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8A7004" w14:paraId="7185FC4B" w14:textId="77777777" w:rsidTr="00BE1A8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2FE7B56" w14:textId="77777777"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14:paraId="67CE5454" w14:textId="77777777" w:rsidR="008A7004" w:rsidRPr="00BE1A88" w:rsidRDefault="008A7004" w:rsidP="00BE1A88">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BE1A88">
              <w:rPr>
                <w:b w:val="0"/>
                <w:color w:val="000000" w:themeColor="text1"/>
              </w:rPr>
              <w:t>Se utiliza para realizar el comparativo de la operación actual con la operación propuesta</w:t>
            </w:r>
          </w:p>
        </w:tc>
      </w:tr>
      <w:tr w:rsidR="008A7004" w14:paraId="3D4C4EDF" w14:textId="77777777" w:rsidTr="00BE1A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C2CCB06" w14:textId="77777777" w:rsidR="008A7004" w:rsidRPr="00BE1A88" w:rsidRDefault="008A7004" w:rsidP="00BE1A88">
            <w:pPr>
              <w:rPr>
                <w:color w:val="000000" w:themeColor="text1"/>
              </w:rPr>
            </w:pPr>
            <w:r w:rsidRPr="00BE1A88">
              <w:rPr>
                <w:color w:val="000000" w:themeColor="text1"/>
              </w:rPr>
              <w:t>Tensión</w:t>
            </w:r>
          </w:p>
        </w:tc>
        <w:tc>
          <w:tcPr>
            <w:tcW w:w="6661" w:type="dxa"/>
            <w:vAlign w:val="center"/>
          </w:tcPr>
          <w:p w14:paraId="1D756FBC"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 xml:space="preserve">Fijar la tensión (voltaje) de entrada de la energía eléctrica </w:t>
            </w:r>
          </w:p>
        </w:tc>
      </w:tr>
      <w:tr w:rsidR="008A7004" w14:paraId="06506582" w14:textId="77777777" w:rsidTr="00BE1A88">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37A971B" w14:textId="77777777" w:rsidR="008A7004" w:rsidRPr="00BE1A88" w:rsidRDefault="008A7004" w:rsidP="00BE1A88">
            <w:pPr>
              <w:rPr>
                <w:color w:val="000000" w:themeColor="text1"/>
              </w:rPr>
            </w:pPr>
            <w:r w:rsidRPr="00BE1A88">
              <w:rPr>
                <w:color w:val="000000" w:themeColor="text1"/>
              </w:rPr>
              <w:t>Carga térmica</w:t>
            </w:r>
          </w:p>
        </w:tc>
        <w:tc>
          <w:tcPr>
            <w:tcW w:w="6661" w:type="dxa"/>
            <w:vAlign w:val="center"/>
          </w:tcPr>
          <w:p w14:paraId="0103B556"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 xml:space="preserve">Se utiliza para dar trazabilidad a los reportes de ahorro, incluye los elementos como aislantes, cuantificación de los elementos que absorben calor dentro del volumen </w:t>
            </w:r>
          </w:p>
        </w:tc>
      </w:tr>
      <w:tr w:rsidR="008A7004" w14:paraId="078165B0" w14:textId="77777777" w:rsidTr="00BE1A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5552E7B8" w14:textId="77777777" w:rsidR="008A7004" w:rsidRPr="00BE1A88" w:rsidRDefault="008A7004" w:rsidP="00BE1A88">
            <w:pPr>
              <w:rPr>
                <w:color w:val="000000" w:themeColor="text1"/>
              </w:rPr>
            </w:pPr>
            <w:r w:rsidRPr="00BE1A88">
              <w:rPr>
                <w:color w:val="000000" w:themeColor="text1"/>
              </w:rPr>
              <w:t>Temperatura de extracción</w:t>
            </w:r>
          </w:p>
        </w:tc>
        <w:tc>
          <w:tcPr>
            <w:tcW w:w="6661" w:type="dxa"/>
            <w:vAlign w:val="center"/>
          </w:tcPr>
          <w:p w14:paraId="68906BB8"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Temperatura de donde se toma el aire</w:t>
            </w:r>
          </w:p>
        </w:tc>
      </w:tr>
      <w:tr w:rsidR="008A7004" w14:paraId="0C822462" w14:textId="77777777" w:rsidTr="00BE1A88">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0A26BD60" w14:textId="77777777" w:rsidR="008A7004" w:rsidRPr="00BE1A88" w:rsidRDefault="008A7004" w:rsidP="00BE1A88">
            <w:pPr>
              <w:rPr>
                <w:color w:val="000000" w:themeColor="text1"/>
              </w:rPr>
            </w:pPr>
            <w:r w:rsidRPr="00BE1A88">
              <w:rPr>
                <w:color w:val="000000" w:themeColor="text1"/>
              </w:rPr>
              <w:t>Temperatura de salida</w:t>
            </w:r>
          </w:p>
        </w:tc>
        <w:tc>
          <w:tcPr>
            <w:tcW w:w="6661" w:type="dxa"/>
            <w:vAlign w:val="center"/>
          </w:tcPr>
          <w:p w14:paraId="0B3BB457"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Temperatura de vaciado del aire a una temperatura de confort o necesaria para el proceso</w:t>
            </w:r>
          </w:p>
        </w:tc>
      </w:tr>
    </w:tbl>
    <w:p w14:paraId="77BA6E9B" w14:textId="77777777" w:rsidR="008A7004" w:rsidRDefault="008A7004" w:rsidP="008A7004">
      <w:pPr>
        <w:jc w:val="both"/>
      </w:pPr>
    </w:p>
    <w:p w14:paraId="46323A8D" w14:textId="4CC8E388" w:rsidR="008A7004" w:rsidRDefault="008A7004" w:rsidP="008A7004">
      <w:pPr>
        <w:jc w:val="both"/>
      </w:pPr>
      <w:r>
        <w:t>Una vez iden</w:t>
      </w:r>
      <w:r w:rsidR="00610FE9">
        <w:t>tificadas entradas, salidas y lo</w:t>
      </w:r>
      <w:r>
        <w:t xml:space="preserve">s </w:t>
      </w:r>
      <w:r w:rsidR="00610FE9">
        <w:t>parámetros controlados,</w:t>
      </w:r>
      <w:r>
        <w:t xml:space="preserve"> es sencillo comparar el desempeño de un sistema de generación de frío y obtener el </w:t>
      </w:r>
      <w:r w:rsidR="000D5DD0">
        <w:t>Consumo por unidad energética</w:t>
      </w:r>
      <w:r>
        <w:t>, mediante la fórmula siguiente;</w:t>
      </w:r>
    </w:p>
    <w:p w14:paraId="0FFD1203" w14:textId="77777777" w:rsidR="008A7004" w:rsidRDefault="008A7004" w:rsidP="008A7004">
      <w:pPr>
        <w:jc w:val="both"/>
      </w:pPr>
    </w:p>
    <w:p w14:paraId="7AA8A7F2" w14:textId="23113939" w:rsidR="008A7004" w:rsidRPr="00277299" w:rsidRDefault="00084440" w:rsidP="00FE5DB8">
      <w:pPr>
        <w:jc w:val="cente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Toneladas de refrigeración</m:t>
              </m:r>
            </m:den>
          </m:f>
        </m:oMath>
      </m:oMathPara>
    </w:p>
    <w:p w14:paraId="333FEB39" w14:textId="77777777" w:rsidR="008A7004" w:rsidRDefault="008A7004" w:rsidP="008A7004">
      <w:pPr>
        <w:jc w:val="both"/>
        <w:rPr>
          <w:b/>
        </w:rPr>
      </w:pPr>
    </w:p>
    <w:p w14:paraId="362FAA5F" w14:textId="5FCBCD27" w:rsidR="008A7004" w:rsidRDefault="008A7004" w:rsidP="008A7004">
      <w:pPr>
        <w:jc w:val="both"/>
        <w:rPr>
          <w:b/>
        </w:rPr>
      </w:pPr>
      <w:r>
        <w:rPr>
          <w:b/>
        </w:rPr>
        <w:t>Construcción</w:t>
      </w:r>
      <w:r w:rsidR="000D5DD0">
        <w:rPr>
          <w:b/>
        </w:rPr>
        <w:t xml:space="preserve"> del</w:t>
      </w:r>
      <w:r>
        <w:rPr>
          <w:b/>
        </w:rPr>
        <w:t xml:space="preserve"> </w:t>
      </w:r>
      <w:r w:rsidR="000D5DD0" w:rsidRPr="000D5DD0">
        <w:rPr>
          <w:b/>
        </w:rPr>
        <w:t>Consumo por unidad energética</w:t>
      </w:r>
      <w:r>
        <w:rPr>
          <w:b/>
        </w:rPr>
        <w:t xml:space="preserve"> </w:t>
      </w:r>
      <w:r w:rsidR="00193EF1" w:rsidRPr="00F41CDF">
        <w:rPr>
          <w:b/>
          <w:vertAlign w:val="subscript"/>
        </w:rPr>
        <w:t>Comprometido</w:t>
      </w:r>
    </w:p>
    <w:p w14:paraId="5DA7CEFC" w14:textId="77777777" w:rsidR="00FE5DB8" w:rsidRDefault="00FE5DB8" w:rsidP="008A7004">
      <w:pPr>
        <w:jc w:val="both"/>
        <w:rPr>
          <w:b/>
        </w:rPr>
      </w:pPr>
    </w:p>
    <w:p w14:paraId="09BC7689" w14:textId="3EF94C92" w:rsidR="008A7004" w:rsidRPr="00277299" w:rsidRDefault="00084440" w:rsidP="00FE5DB8">
      <w:pPr>
        <w:jc w:val="center"/>
        <w:rPr>
          <w:rFonts w:eastAsia="Times New Roman"/>
        </w:rP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Comprometido</m:t>
              </m:r>
            </m:sub>
          </m:sSub>
          <m:r>
            <w:rPr>
              <w:rFonts w:ascii="Cambria Math" w:hAnsi="Cambria Math"/>
            </w:rPr>
            <m:t>=</m:t>
          </m:r>
          <m:f>
            <m:fPr>
              <m:ctrlPr>
                <w:rPr>
                  <w:rFonts w:ascii="Cambria Math" w:hAnsi="Cambria Math"/>
                  <w:i/>
                </w:rPr>
              </m:ctrlPr>
            </m:fPr>
            <m:num>
              <m:r>
                <w:rPr>
                  <w:rFonts w:ascii="Cambria Math" w:hAnsi="Cambria Math"/>
                </w:rPr>
                <m:t>Consumo de energía eléctrica kWh</m:t>
              </m:r>
            </m:num>
            <m:den>
              <m:r>
                <w:rPr>
                  <w:rFonts w:ascii="Cambria Math" w:hAnsi="Cambria Math"/>
                </w:rPr>
                <m:t xml:space="preserve">Toneladas de refrigeración </m:t>
              </m:r>
            </m:den>
          </m:f>
        </m:oMath>
      </m:oMathPara>
    </w:p>
    <w:p w14:paraId="1E1C2935" w14:textId="77777777" w:rsidR="008A7004" w:rsidRDefault="008A7004" w:rsidP="008A7004">
      <w:pPr>
        <w:jc w:val="both"/>
        <w:rPr>
          <w:b/>
        </w:rPr>
      </w:pPr>
    </w:p>
    <w:p w14:paraId="39659C03" w14:textId="77777777" w:rsidR="00FE5DB8" w:rsidRDefault="008A7004" w:rsidP="008A7004">
      <w:pPr>
        <w:jc w:val="both"/>
        <w:rPr>
          <w:b/>
        </w:rPr>
      </w:pPr>
      <w:r>
        <w:rPr>
          <w:b/>
        </w:rPr>
        <w:t>Medición, reporte y verificación</w:t>
      </w:r>
    </w:p>
    <w:p w14:paraId="0A1EFD0E" w14:textId="77777777" w:rsidR="008A7004" w:rsidRDefault="008A7004" w:rsidP="008A7004">
      <w:pPr>
        <w:jc w:val="both"/>
        <w:rPr>
          <w:b/>
        </w:rPr>
      </w:pPr>
      <w:r>
        <w:rPr>
          <w:b/>
        </w:rPr>
        <w:t xml:space="preserve"> </w:t>
      </w:r>
    </w:p>
    <w:p w14:paraId="61DEAD05" w14:textId="7CFB626A" w:rsidR="008A7004" w:rsidRDefault="008A7004" w:rsidP="008A7004">
      <w:pPr>
        <w:jc w:val="both"/>
      </w:pPr>
      <w:r>
        <w:t>El seguimiento a los datos que construyen los indicadores es esencial para la generación del reporte de resultados, de igual  manera re</w:t>
      </w:r>
      <w:r w:rsidR="00610FE9">
        <w:t>alizar el registro con los mismo</w:t>
      </w:r>
      <w:r>
        <w:t xml:space="preserve">s </w:t>
      </w:r>
      <w:r w:rsidR="00610FE9">
        <w:t>parámetros controlados</w:t>
      </w:r>
      <w:r w:rsidR="00B408BE">
        <w:t xml:space="preserve"> (Tabla </w:t>
      </w:r>
      <w:r w:rsidR="00F41CDF">
        <w:t>A-</w:t>
      </w:r>
      <w:r w:rsidR="00B408BE">
        <w:t>6</w:t>
      </w:r>
      <w:r>
        <w:t>).</w:t>
      </w:r>
    </w:p>
    <w:p w14:paraId="36A075BA" w14:textId="77777777" w:rsidR="008A7004" w:rsidRDefault="008A7004" w:rsidP="008A7004">
      <w:pPr>
        <w:jc w:val="both"/>
      </w:pPr>
    </w:p>
    <w:p w14:paraId="44D14367" w14:textId="77777777" w:rsidR="008A7004" w:rsidRPr="00FE5DB8" w:rsidRDefault="008A7004" w:rsidP="008A7004">
      <w:pPr>
        <w:jc w:val="both"/>
        <w:rPr>
          <w:b/>
        </w:rPr>
      </w:pPr>
      <w:r w:rsidRPr="00FE5DB8">
        <w:rPr>
          <w:b/>
        </w:rPr>
        <w:t>Equipos especiales y otros equipos</w:t>
      </w:r>
    </w:p>
    <w:p w14:paraId="2B13904D" w14:textId="77777777" w:rsidR="00FE5DB8" w:rsidRDefault="00FE5DB8" w:rsidP="008A7004">
      <w:pPr>
        <w:jc w:val="both"/>
      </w:pPr>
    </w:p>
    <w:p w14:paraId="28939132" w14:textId="5841B628" w:rsidR="008A7004" w:rsidRDefault="008A7004" w:rsidP="008A7004">
      <w:pPr>
        <w:jc w:val="both"/>
      </w:pPr>
      <w:r>
        <w:t>Tecnología que no se encuentre considerada o no contenga los parámetros descritos en la presente tecnología,  se debe caracterizar con condiciones de medida y obtener los mismos componentes que construyen</w:t>
      </w:r>
      <w:r w:rsidR="009D7F1D">
        <w:t xml:space="preserve"> los</w:t>
      </w:r>
      <w:r>
        <w:t xml:space="preserve"> </w:t>
      </w:r>
      <w:r w:rsidR="009D7F1D">
        <w:rPr>
          <w:rFonts w:eastAsia="Times New Roman" w:cs="Arial"/>
          <w:szCs w:val="18"/>
          <w:lang w:eastAsia="es-CO"/>
        </w:rPr>
        <w:t>Consumos por unidad energética</w:t>
      </w:r>
      <w:r w:rsidR="003479BD">
        <w:t xml:space="preserve"> (</w:t>
      </w:r>
      <w:r w:rsidR="00AA5601">
        <w:t>Consumo por unidad energética</w:t>
      </w:r>
      <w:r w:rsidR="003479BD">
        <w:t xml:space="preserve"> </w:t>
      </w:r>
      <w:r w:rsidR="003479BD">
        <w:rPr>
          <w:vertAlign w:val="subscript"/>
        </w:rPr>
        <w:t>Base</w:t>
      </w:r>
      <w:r w:rsidR="003479BD">
        <w:t xml:space="preserve"> e </w:t>
      </w:r>
      <w:r w:rsidR="00AA5601">
        <w:t>Consumo por unidad energética</w:t>
      </w:r>
      <w:r w:rsidR="003479BD">
        <w:t xml:space="preserve"> </w:t>
      </w:r>
      <w:r w:rsidR="00193EF1">
        <w:rPr>
          <w:vertAlign w:val="subscript"/>
        </w:rPr>
        <w:t>Comprometido</w:t>
      </w:r>
      <w:r>
        <w:t>).</w:t>
      </w:r>
    </w:p>
    <w:p w14:paraId="4035FFFC" w14:textId="77777777" w:rsidR="008A7004" w:rsidRDefault="007F6CB5" w:rsidP="007F6CB5">
      <w:r>
        <w:br w:type="page"/>
      </w:r>
    </w:p>
    <w:p w14:paraId="72AA31B2" w14:textId="7409EAE3" w:rsidR="008A7004" w:rsidRPr="00E66E4C" w:rsidRDefault="004E5786" w:rsidP="004E5786">
      <w:pPr>
        <w:pStyle w:val="Ttulo3"/>
      </w:pPr>
      <w:bookmarkStart w:id="96" w:name="_Toc333231371"/>
      <w:r>
        <w:lastRenderedPageBreak/>
        <w:t xml:space="preserve">D - </w:t>
      </w:r>
      <w:r w:rsidR="008A7004" w:rsidRPr="00E66E4C">
        <w:t>Caracterización de calderas para cálculo de</w:t>
      </w:r>
      <w:r w:rsidR="00080464">
        <w:rPr>
          <w:lang w:val="es-MX"/>
        </w:rPr>
        <w:t>l</w:t>
      </w:r>
      <w:r w:rsidR="008A7004" w:rsidRPr="00E66E4C">
        <w:t xml:space="preserve"> </w:t>
      </w:r>
      <w:r w:rsidR="00080464">
        <w:t>Consumo por unidad energética</w:t>
      </w:r>
      <w:bookmarkEnd w:id="96"/>
    </w:p>
    <w:p w14:paraId="064180FD" w14:textId="77777777" w:rsidR="004E5786" w:rsidRDefault="004E5786" w:rsidP="008A7004">
      <w:pPr>
        <w:jc w:val="both"/>
      </w:pPr>
    </w:p>
    <w:p w14:paraId="19FE1F30" w14:textId="77777777" w:rsidR="008A7004" w:rsidRDefault="008A7004" w:rsidP="008A7004">
      <w:pPr>
        <w:jc w:val="both"/>
      </w:pPr>
      <w:r>
        <w:t>Cuando se menciona una caldera, en general se entiende que se está haciendo referencia a una caldera de vapor: un equipo de intercambio térmico que evapora agua desde su estado líquido a partir de la transferencia de calor liberado por la combustión de algún combustible. Sin embargo, existen calderas que no producen o generan vapor, sino que calientan agua o calientan un fluido (o aceite) térmico: calderas de agua caliente y calderas de fluido térmico, respectivamente. En el sector industrial las de mayor uso son las de vapor.</w:t>
      </w:r>
    </w:p>
    <w:p w14:paraId="44FF2D88" w14:textId="77777777" w:rsidR="00E66E4C" w:rsidRDefault="00E66E4C" w:rsidP="008A7004">
      <w:pPr>
        <w:jc w:val="both"/>
      </w:pPr>
    </w:p>
    <w:p w14:paraId="0C82A3FC" w14:textId="142AACE6" w:rsidR="008A7004" w:rsidRDefault="008A7004" w:rsidP="008A7004">
      <w:pPr>
        <w:jc w:val="both"/>
      </w:pPr>
      <w:r>
        <w:t xml:space="preserve">Las calderas se pueden clasificar en consideración de distintos elementos técnicos: </w:t>
      </w:r>
      <w:r w:rsidR="00080464">
        <w:t>combustible, sistema</w:t>
      </w:r>
      <w:r>
        <w:t xml:space="preserve"> de combustión, fluido que circula en los tubos, método de circulación del agua en los tubos, construcción, presión y temperatura de vapor, por mencionar algunos.</w:t>
      </w:r>
    </w:p>
    <w:p w14:paraId="0AD9AB67" w14:textId="77777777" w:rsidR="00E66E4C" w:rsidRDefault="00E66E4C" w:rsidP="008A7004">
      <w:pPr>
        <w:jc w:val="both"/>
      </w:pPr>
    </w:p>
    <w:p w14:paraId="5B915260" w14:textId="72C95985" w:rsidR="008A7004" w:rsidRDefault="008A7004" w:rsidP="008A7004">
      <w:pPr>
        <w:jc w:val="both"/>
        <w:rPr>
          <w:b/>
        </w:rPr>
      </w:pPr>
      <w:r>
        <w:rPr>
          <w:b/>
        </w:rPr>
        <w:t xml:space="preserve">Construcción del </w:t>
      </w:r>
      <w:r w:rsidR="00080464" w:rsidRPr="00080464">
        <w:rPr>
          <w:b/>
        </w:rPr>
        <w:t xml:space="preserve">Consumo por unidad energética </w:t>
      </w:r>
      <w:r w:rsidRPr="00F41CDF">
        <w:rPr>
          <w:b/>
          <w:vertAlign w:val="subscript"/>
        </w:rPr>
        <w:t>Base</w:t>
      </w:r>
    </w:p>
    <w:p w14:paraId="71122369" w14:textId="77777777" w:rsidR="00E66E4C" w:rsidRDefault="00E66E4C" w:rsidP="008A7004">
      <w:pPr>
        <w:jc w:val="both"/>
        <w:rPr>
          <w:b/>
        </w:rPr>
      </w:pPr>
    </w:p>
    <w:p w14:paraId="5FE55A9E" w14:textId="138A93B3" w:rsidR="008A7004" w:rsidRDefault="008A7004" w:rsidP="008A7004">
      <w:pPr>
        <w:jc w:val="both"/>
      </w:pPr>
      <w:r>
        <w:t>La producción de vapor o agua caliente de una caldera según el tipo que se maneje, caldera, caldereta, calentador convencional u algún otro. Es necesario identificar entradas y salidas, un balance de energía sencillo del equipo (s</w:t>
      </w:r>
      <w:r w:rsidR="00610FE9">
        <w:t>istema a sustituir) además de lo</w:t>
      </w:r>
      <w:r>
        <w:t xml:space="preserve">s </w:t>
      </w:r>
      <w:r w:rsidR="00610FE9">
        <w:t>parámetros controlados</w:t>
      </w:r>
      <w:r>
        <w:t xml:space="preserve"> para la obtención de los periodos, ver </w:t>
      </w:r>
      <w:r w:rsidRPr="00E23C9C">
        <w:rPr>
          <w:b/>
        </w:rPr>
        <w:t xml:space="preserve">Tabla </w:t>
      </w:r>
      <w:r w:rsidR="00F41CDF">
        <w:rPr>
          <w:b/>
        </w:rPr>
        <w:t>A-</w:t>
      </w:r>
      <w:r w:rsidR="00B408BE">
        <w:rPr>
          <w:b/>
        </w:rPr>
        <w:t>7</w:t>
      </w:r>
      <w:r>
        <w:t xml:space="preserve">. </w:t>
      </w:r>
    </w:p>
    <w:p w14:paraId="7CD259C1" w14:textId="77777777" w:rsidR="008A7004" w:rsidRDefault="008A7004" w:rsidP="008A7004">
      <w:pPr>
        <w:jc w:val="both"/>
      </w:pPr>
    </w:p>
    <w:p w14:paraId="2CCA32B5" w14:textId="77777777" w:rsidR="008A7004" w:rsidRDefault="00B408BE" w:rsidP="008A7004">
      <w:pPr>
        <w:jc w:val="center"/>
      </w:pPr>
      <w:r>
        <w:rPr>
          <w:b/>
        </w:rPr>
        <w:t xml:space="preserve">Tabla </w:t>
      </w:r>
      <w:r w:rsidR="00BE1A88">
        <w:rPr>
          <w:b/>
        </w:rPr>
        <w:t>A-</w:t>
      </w:r>
      <w:r>
        <w:rPr>
          <w:b/>
        </w:rPr>
        <w:t>7</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8A7004" w14:paraId="57C9B2A4" w14:textId="77777777" w:rsidTr="00BE1A8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64080B50" w14:textId="77777777"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14:paraId="23A6F9CB" w14:textId="77777777" w:rsidR="008A7004" w:rsidRPr="00BE1A88" w:rsidRDefault="008A7004" w:rsidP="00BE1A88">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BE1A88">
              <w:rPr>
                <w:b w:val="0"/>
                <w:color w:val="000000" w:themeColor="text1"/>
              </w:rPr>
              <w:t>Se utiliza para realizar el comparativo de la operación actual con la operación propuesta</w:t>
            </w:r>
          </w:p>
        </w:tc>
      </w:tr>
      <w:tr w:rsidR="008A7004" w14:paraId="1AEBDB1D" w14:textId="77777777" w:rsidTr="00BE1A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6FD72BDF" w14:textId="77777777" w:rsidR="008A7004" w:rsidRPr="00BE1A88" w:rsidRDefault="008A7004" w:rsidP="00BE1A88">
            <w:pPr>
              <w:rPr>
                <w:color w:val="000000" w:themeColor="text1"/>
              </w:rPr>
            </w:pPr>
            <w:r w:rsidRPr="00BE1A88">
              <w:rPr>
                <w:color w:val="000000" w:themeColor="text1"/>
              </w:rPr>
              <w:t>Carga térmica</w:t>
            </w:r>
          </w:p>
        </w:tc>
        <w:tc>
          <w:tcPr>
            <w:tcW w:w="6661" w:type="dxa"/>
            <w:vAlign w:val="center"/>
          </w:tcPr>
          <w:p w14:paraId="2CBAF23D"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Se utiliza para dar trazabilidad a los reportes de ahorro, condición de eficiencia contra factor de carga (curva de la caldera)</w:t>
            </w:r>
          </w:p>
        </w:tc>
      </w:tr>
      <w:tr w:rsidR="008A7004" w14:paraId="2AC2E0BA" w14:textId="77777777" w:rsidTr="00BE1A88">
        <w:trPr>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6541AFEA" w14:textId="77777777" w:rsidR="008A7004" w:rsidRPr="00BE1A88" w:rsidRDefault="008A7004" w:rsidP="00BE1A88">
            <w:pPr>
              <w:rPr>
                <w:color w:val="000000" w:themeColor="text1"/>
              </w:rPr>
            </w:pPr>
            <w:r w:rsidRPr="00BE1A88">
              <w:rPr>
                <w:color w:val="000000" w:themeColor="text1"/>
              </w:rPr>
              <w:t>Temperatura de entrada del líquido</w:t>
            </w:r>
          </w:p>
        </w:tc>
        <w:tc>
          <w:tcPr>
            <w:tcW w:w="6661" w:type="dxa"/>
            <w:vAlign w:val="center"/>
          </w:tcPr>
          <w:p w14:paraId="24068FAF"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Temperatura a la que se está alimentando el dispositivo térmico</w:t>
            </w:r>
          </w:p>
        </w:tc>
      </w:tr>
      <w:tr w:rsidR="008A7004" w14:paraId="4F6B95AE" w14:textId="77777777" w:rsidTr="00BE1A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1134033C" w14:textId="77777777" w:rsidR="008A7004" w:rsidRPr="00BE1A88" w:rsidRDefault="008A7004" w:rsidP="00BE1A88">
            <w:pPr>
              <w:rPr>
                <w:color w:val="000000" w:themeColor="text1"/>
              </w:rPr>
            </w:pPr>
            <w:r w:rsidRPr="00BE1A88">
              <w:rPr>
                <w:color w:val="000000" w:themeColor="text1"/>
              </w:rPr>
              <w:t>Temperatura de salida del vapor obtenido</w:t>
            </w:r>
          </w:p>
        </w:tc>
        <w:tc>
          <w:tcPr>
            <w:tcW w:w="6661" w:type="dxa"/>
            <w:vAlign w:val="center"/>
          </w:tcPr>
          <w:p w14:paraId="136CC91A"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Temperatura a la cual el producto de la transformación dentro del dispositivo térmico descarga</w:t>
            </w:r>
          </w:p>
        </w:tc>
      </w:tr>
      <w:tr w:rsidR="008A7004" w14:paraId="45613AFB" w14:textId="77777777" w:rsidTr="00BE1A88">
        <w:trPr>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6D5A06A1" w14:textId="77777777" w:rsidR="008A7004" w:rsidRPr="00BE1A88" w:rsidRDefault="008A7004" w:rsidP="00BE1A88">
            <w:pPr>
              <w:rPr>
                <w:color w:val="000000" w:themeColor="text1"/>
              </w:rPr>
            </w:pPr>
            <w:r w:rsidRPr="00BE1A88">
              <w:rPr>
                <w:color w:val="000000" w:themeColor="text1"/>
              </w:rPr>
              <w:t xml:space="preserve">Calidad del vapor </w:t>
            </w:r>
          </w:p>
        </w:tc>
        <w:tc>
          <w:tcPr>
            <w:tcW w:w="6661" w:type="dxa"/>
            <w:vAlign w:val="center"/>
          </w:tcPr>
          <w:p w14:paraId="31BD4733"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 xml:space="preserve">Tipo de vapor que genera y es acorde a la necesidad del proceso </w:t>
            </w:r>
          </w:p>
        </w:tc>
      </w:tr>
      <w:tr w:rsidR="008A7004" w14:paraId="19A2F382" w14:textId="77777777" w:rsidTr="00BE1A8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3E2085A7" w14:textId="77777777" w:rsidR="008A7004" w:rsidRPr="00BE1A88" w:rsidRDefault="008A7004" w:rsidP="00BE1A88">
            <w:pPr>
              <w:rPr>
                <w:color w:val="000000" w:themeColor="text1"/>
              </w:rPr>
            </w:pPr>
            <w:r w:rsidRPr="00BE1A88">
              <w:rPr>
                <w:color w:val="000000" w:themeColor="text1"/>
              </w:rPr>
              <w:t>Presión</w:t>
            </w:r>
          </w:p>
        </w:tc>
        <w:tc>
          <w:tcPr>
            <w:tcW w:w="6661" w:type="dxa"/>
            <w:vAlign w:val="center"/>
          </w:tcPr>
          <w:p w14:paraId="00B422AD"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 xml:space="preserve">Si el proceso requiere una presión en especifico </w:t>
            </w:r>
          </w:p>
        </w:tc>
      </w:tr>
    </w:tbl>
    <w:p w14:paraId="1B647F99" w14:textId="77777777" w:rsidR="008A7004" w:rsidRDefault="008A7004" w:rsidP="008A7004">
      <w:pPr>
        <w:jc w:val="both"/>
      </w:pPr>
    </w:p>
    <w:p w14:paraId="797FC67D" w14:textId="5652214D" w:rsidR="008A7004" w:rsidRDefault="008A7004" w:rsidP="008A7004">
      <w:pPr>
        <w:jc w:val="both"/>
      </w:pPr>
      <w:r>
        <w:t>Una vez identificadas ent</w:t>
      </w:r>
      <w:r w:rsidR="00610FE9">
        <w:t>radas, salidas y lo</w:t>
      </w:r>
      <w:r>
        <w:t xml:space="preserve">s </w:t>
      </w:r>
      <w:r w:rsidR="00610FE9">
        <w:t>parámetros controlados</w:t>
      </w:r>
      <w:r>
        <w:t xml:space="preserve">, es sencillo comparar el desempeño de un sistema calderas y obtener el </w:t>
      </w:r>
      <w:r w:rsidR="00080464">
        <w:t>Consumo por unidad energética</w:t>
      </w:r>
      <w:r>
        <w:t>, mediante la fórmula siguiente;</w:t>
      </w:r>
    </w:p>
    <w:p w14:paraId="35EEB0EB" w14:textId="77777777" w:rsidR="008A7004" w:rsidRDefault="008A7004" w:rsidP="008A7004">
      <w:pPr>
        <w:jc w:val="both"/>
      </w:pPr>
    </w:p>
    <w:p w14:paraId="21060136" w14:textId="6F35DEB9" w:rsidR="008A7004" w:rsidRPr="00277299" w:rsidRDefault="00084440" w:rsidP="00E66E4C">
      <w:pPr>
        <w:jc w:val="cente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(combustible) kJ</m:t>
              </m:r>
            </m:num>
            <m:den>
              <m:r>
                <w:rPr>
                  <w:rFonts w:ascii="Cambria Math" w:hAnsi="Cambria Math"/>
                </w:rPr>
                <m:t>Cantidad de vapor o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l,</m:t>
              </m:r>
              <m:f>
                <m:fPr>
                  <m:ctrlPr>
                    <w:rPr>
                      <w:rFonts w:ascii="Cambria Math" w:hAnsi="Cambria Math"/>
                      <w:i/>
                    </w:rPr>
                  </m:ctrlPr>
                </m:fPr>
                <m:num>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num>
                <m:den>
                  <m:r>
                    <w:rPr>
                      <w:rFonts w:ascii="Cambria Math" w:hAnsi="Cambria Math"/>
                    </w:rPr>
                    <m:t>h</m:t>
                  </m:r>
                </m:den>
              </m:f>
              <m:r>
                <w:rPr>
                  <w:rFonts w:ascii="Cambria Math" w:hAnsi="Cambria Math"/>
                </w:rPr>
                <m:t xml:space="preserve">] </m:t>
              </m:r>
            </m:den>
          </m:f>
        </m:oMath>
      </m:oMathPara>
    </w:p>
    <w:p w14:paraId="7E694649" w14:textId="77777777" w:rsidR="008A7004" w:rsidRDefault="008A7004" w:rsidP="008A7004">
      <w:pPr>
        <w:jc w:val="both"/>
        <w:rPr>
          <w:b/>
        </w:rPr>
      </w:pPr>
    </w:p>
    <w:p w14:paraId="27BA5E46" w14:textId="77777777" w:rsidR="008A7004" w:rsidRDefault="008A7004" w:rsidP="008A7004">
      <w:pPr>
        <w:jc w:val="both"/>
        <w:rPr>
          <w:b/>
        </w:rPr>
      </w:pPr>
    </w:p>
    <w:p w14:paraId="33BF71BB" w14:textId="55D12DFE" w:rsidR="008A7004" w:rsidRDefault="008A7004" w:rsidP="008A7004">
      <w:pPr>
        <w:jc w:val="both"/>
        <w:rPr>
          <w:b/>
        </w:rPr>
      </w:pPr>
      <w:r>
        <w:rPr>
          <w:b/>
        </w:rPr>
        <w:t>Construcción del</w:t>
      </w:r>
      <w:r w:rsidR="00080464" w:rsidRPr="00080464">
        <w:t xml:space="preserve"> </w:t>
      </w:r>
      <w:r w:rsidR="00080464" w:rsidRPr="00080464">
        <w:rPr>
          <w:b/>
        </w:rPr>
        <w:t xml:space="preserve">Consumo por unidad energética </w:t>
      </w:r>
      <w:r w:rsidR="00193EF1">
        <w:rPr>
          <w:b/>
        </w:rPr>
        <w:t>Comprometido</w:t>
      </w:r>
    </w:p>
    <w:p w14:paraId="527AE5A7" w14:textId="77777777" w:rsidR="00E66E4C" w:rsidRDefault="00E66E4C" w:rsidP="008A7004">
      <w:pPr>
        <w:jc w:val="both"/>
        <w:rPr>
          <w:b/>
        </w:rPr>
      </w:pPr>
    </w:p>
    <w:p w14:paraId="4FC925E3" w14:textId="34AD0B12" w:rsidR="008A7004" w:rsidRPr="00277299" w:rsidRDefault="00084440" w:rsidP="00E66E4C">
      <w:pPr>
        <w:jc w:val="center"/>
        <w:rPr>
          <w:rFonts w:eastAsia="Times New Roman"/>
        </w:rP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Comprometido</m:t>
              </m:r>
            </m:sub>
          </m:sSub>
          <m:r>
            <w:rPr>
              <w:rFonts w:ascii="Cambria Math" w:hAnsi="Cambria Math"/>
            </w:rPr>
            <m:t>=</m:t>
          </m:r>
          <m:f>
            <m:fPr>
              <m:ctrlPr>
                <w:rPr>
                  <w:rFonts w:ascii="Cambria Math" w:hAnsi="Cambria Math"/>
                  <w:i/>
                </w:rPr>
              </m:ctrlPr>
            </m:fPr>
            <m:num>
              <m:r>
                <w:rPr>
                  <w:rFonts w:ascii="Cambria Math" w:hAnsi="Cambria Math"/>
                </w:rPr>
                <m:t>Consumo de energía (combustible) kJ</m:t>
              </m:r>
            </m:num>
            <m:den>
              <m:r>
                <w:rPr>
                  <w:rFonts w:ascii="Cambria Math" w:hAnsi="Cambria Math"/>
                </w:rPr>
                <m:t>Cantidad de vapor o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l,</m:t>
              </m:r>
              <m:f>
                <m:fPr>
                  <m:ctrlPr>
                    <w:rPr>
                      <w:rFonts w:ascii="Cambria Math" w:hAnsi="Cambria Math"/>
                      <w:i/>
                    </w:rPr>
                  </m:ctrlPr>
                </m:fPr>
                <m:num>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num>
                <m:den>
                  <m:r>
                    <w:rPr>
                      <w:rFonts w:ascii="Cambria Math" w:hAnsi="Cambria Math"/>
                    </w:rPr>
                    <m:t>h</m:t>
                  </m:r>
                </m:den>
              </m:f>
              <m:r>
                <w:rPr>
                  <w:rFonts w:ascii="Cambria Math" w:hAnsi="Cambria Math"/>
                </w:rPr>
                <m:t xml:space="preserve">] </m:t>
              </m:r>
            </m:den>
          </m:f>
        </m:oMath>
      </m:oMathPara>
    </w:p>
    <w:p w14:paraId="72BF56B8" w14:textId="77777777" w:rsidR="00E66E4C" w:rsidRDefault="00E66E4C" w:rsidP="008A7004">
      <w:pPr>
        <w:jc w:val="both"/>
        <w:rPr>
          <w:b/>
        </w:rPr>
      </w:pPr>
    </w:p>
    <w:p w14:paraId="316EC835" w14:textId="77777777" w:rsidR="008A7004" w:rsidRDefault="008A7004" w:rsidP="008A7004">
      <w:pPr>
        <w:jc w:val="both"/>
        <w:rPr>
          <w:b/>
        </w:rPr>
      </w:pPr>
      <w:r>
        <w:rPr>
          <w:b/>
        </w:rPr>
        <w:t xml:space="preserve">Medición, reporte y verificación </w:t>
      </w:r>
    </w:p>
    <w:p w14:paraId="02035A5F" w14:textId="77777777" w:rsidR="00E66E4C" w:rsidRDefault="00E66E4C" w:rsidP="008A7004">
      <w:pPr>
        <w:jc w:val="both"/>
      </w:pPr>
    </w:p>
    <w:p w14:paraId="55AE9C11" w14:textId="6D8E6FBA" w:rsidR="008A7004" w:rsidRDefault="008A7004" w:rsidP="008A7004">
      <w:pPr>
        <w:jc w:val="both"/>
      </w:pPr>
      <w:r>
        <w:t>El seguimiento a los datos que construyen los indicadores es esencial para la generación del reporte de resultados, de igual  manera realizar el registro con l</w:t>
      </w:r>
      <w:r w:rsidR="00610FE9">
        <w:t>os mismo</w:t>
      </w:r>
      <w:r>
        <w:t xml:space="preserve">s </w:t>
      </w:r>
      <w:r w:rsidR="00610FE9">
        <w:t>parámetros controlados</w:t>
      </w:r>
      <w:r w:rsidR="00B408BE">
        <w:t xml:space="preserve"> (Tabla </w:t>
      </w:r>
      <w:r w:rsidR="00F41CDF">
        <w:t>A-</w:t>
      </w:r>
      <w:r w:rsidR="00B408BE">
        <w:t>7</w:t>
      </w:r>
      <w:r>
        <w:t>).</w:t>
      </w:r>
    </w:p>
    <w:p w14:paraId="26A622CE" w14:textId="77777777" w:rsidR="008A7004" w:rsidRDefault="008A7004" w:rsidP="008A7004">
      <w:pPr>
        <w:jc w:val="both"/>
      </w:pPr>
    </w:p>
    <w:p w14:paraId="4E91EF29" w14:textId="77777777" w:rsidR="008A7004" w:rsidRPr="00F41CDF" w:rsidRDefault="008A7004" w:rsidP="008A7004">
      <w:pPr>
        <w:jc w:val="both"/>
        <w:rPr>
          <w:b/>
        </w:rPr>
      </w:pPr>
      <w:r w:rsidRPr="00F41CDF">
        <w:rPr>
          <w:b/>
        </w:rPr>
        <w:t>Equipos especiales y otros equipos</w:t>
      </w:r>
    </w:p>
    <w:p w14:paraId="4F90C5D2" w14:textId="7095E09D" w:rsidR="008A7004" w:rsidRDefault="008A7004" w:rsidP="008A7004">
      <w:pPr>
        <w:jc w:val="both"/>
      </w:pPr>
      <w:r>
        <w:t>Tecnología que no se encuentre considerada o no contenga los parámetros descritos en la presente tecnología,  se debe caracterizar con condiciones de medida y obtener los mismos componentes que construye</w:t>
      </w:r>
      <w:r w:rsidR="0008291C">
        <w:t>n</w:t>
      </w:r>
      <w:r>
        <w:t xml:space="preserve"> los </w:t>
      </w:r>
      <w:r w:rsidR="0008291C">
        <w:rPr>
          <w:rFonts w:eastAsia="Times New Roman" w:cs="Arial"/>
          <w:szCs w:val="18"/>
          <w:lang w:eastAsia="es-CO"/>
        </w:rPr>
        <w:t>Consumos por unidad energética</w:t>
      </w:r>
      <w:r w:rsidR="0008291C">
        <w:t xml:space="preserve"> </w:t>
      </w:r>
      <w:r>
        <w:t>(</w:t>
      </w:r>
      <w:r w:rsidR="00AA5601">
        <w:t>Consumo por unidad energética</w:t>
      </w:r>
      <w:r w:rsidR="003479BD">
        <w:t xml:space="preserve"> </w:t>
      </w:r>
      <w:r w:rsidR="003479BD">
        <w:rPr>
          <w:vertAlign w:val="subscript"/>
        </w:rPr>
        <w:t>Base</w:t>
      </w:r>
      <w:r w:rsidR="003479BD">
        <w:t xml:space="preserve"> e </w:t>
      </w:r>
      <w:r w:rsidR="00AA5601">
        <w:t>Consumo por unidad energética</w:t>
      </w:r>
      <w:r w:rsidR="003479BD">
        <w:t xml:space="preserve"> </w:t>
      </w:r>
      <w:r w:rsidR="00193EF1">
        <w:rPr>
          <w:vertAlign w:val="subscript"/>
        </w:rPr>
        <w:t>Comprometido</w:t>
      </w:r>
      <w:r>
        <w:t>).</w:t>
      </w:r>
    </w:p>
    <w:p w14:paraId="0001DF89" w14:textId="77777777" w:rsidR="008A7004" w:rsidRDefault="007F6CB5" w:rsidP="007F6CB5">
      <w:r>
        <w:br w:type="page"/>
      </w:r>
    </w:p>
    <w:p w14:paraId="62E940DE" w14:textId="229C7D39" w:rsidR="008A7004" w:rsidRPr="00C46ECD" w:rsidRDefault="004E5786" w:rsidP="004E5786">
      <w:pPr>
        <w:pStyle w:val="Ttulo3"/>
      </w:pPr>
      <w:bookmarkStart w:id="97" w:name="_Toc333231372"/>
      <w:r>
        <w:lastRenderedPageBreak/>
        <w:t xml:space="preserve">E - </w:t>
      </w:r>
      <w:r w:rsidR="008A7004" w:rsidRPr="00C46ECD">
        <w:t xml:space="preserve">Caracterización de precalentamiento solar  para cálculo de </w:t>
      </w:r>
      <w:r w:rsidR="00FF061B">
        <w:rPr>
          <w:lang w:val="es-MX"/>
        </w:rPr>
        <w:t xml:space="preserve">los </w:t>
      </w:r>
      <w:r w:rsidR="00FF061B">
        <w:t>Consumo</w:t>
      </w:r>
      <w:r w:rsidR="00FF061B">
        <w:rPr>
          <w:lang w:val="es-MX"/>
        </w:rPr>
        <w:t>s</w:t>
      </w:r>
      <w:r w:rsidR="00FF061B">
        <w:t xml:space="preserve"> por unidad energética</w:t>
      </w:r>
      <w:bookmarkEnd w:id="97"/>
    </w:p>
    <w:p w14:paraId="296A6409" w14:textId="77777777" w:rsidR="004E5786" w:rsidRDefault="004E5786" w:rsidP="008A7004">
      <w:pPr>
        <w:jc w:val="both"/>
      </w:pPr>
    </w:p>
    <w:p w14:paraId="718C775F" w14:textId="77777777" w:rsidR="008A7004" w:rsidRDefault="008A7004" w:rsidP="008A7004">
      <w:pPr>
        <w:jc w:val="both"/>
      </w:pPr>
      <w:r>
        <w:t>El precalentamiento solar mediante calentadores solares de agua (CSA) es un dispositivo mediante el cual la energía solar se convierte en energía térmica trasmitida a un fluido.</w:t>
      </w:r>
    </w:p>
    <w:p w14:paraId="34CC6A01" w14:textId="77777777" w:rsidR="00C46ECD" w:rsidRDefault="00C46ECD" w:rsidP="008A7004">
      <w:pPr>
        <w:jc w:val="both"/>
      </w:pPr>
    </w:p>
    <w:p w14:paraId="210B70D2" w14:textId="444325B3" w:rsidR="008A7004" w:rsidRDefault="008A7004" w:rsidP="008A7004">
      <w:pPr>
        <w:jc w:val="both"/>
        <w:rPr>
          <w:b/>
        </w:rPr>
      </w:pPr>
      <w:r>
        <w:rPr>
          <w:b/>
        </w:rPr>
        <w:t xml:space="preserve">Construcción del </w:t>
      </w:r>
      <w:r w:rsidR="000935A7" w:rsidRPr="000935A7">
        <w:rPr>
          <w:b/>
        </w:rPr>
        <w:t xml:space="preserve">Consumo por unidad energética </w:t>
      </w:r>
      <w:r>
        <w:rPr>
          <w:b/>
        </w:rPr>
        <w:t>Base</w:t>
      </w:r>
    </w:p>
    <w:p w14:paraId="4EF3F491" w14:textId="77777777" w:rsidR="00C46ECD" w:rsidRDefault="00C46ECD" w:rsidP="008A7004">
      <w:pPr>
        <w:jc w:val="both"/>
      </w:pPr>
    </w:p>
    <w:p w14:paraId="7FFA3511" w14:textId="0C613746" w:rsidR="008A7004" w:rsidRDefault="008A7004" w:rsidP="008A7004">
      <w:pPr>
        <w:jc w:val="both"/>
      </w:pPr>
      <w:r>
        <w:t xml:space="preserve">El calentamiento de un fluido mediante la utilización de un calentador solar de agua es necesario establecer </w:t>
      </w:r>
      <w:r w:rsidR="00610FE9">
        <w:t>parámetros controlados</w:t>
      </w:r>
      <w:r w:rsidR="003479BD">
        <w:t xml:space="preserve"> fijo</w:t>
      </w:r>
      <w:r w:rsidR="00B408BE">
        <w:t xml:space="preserve">s (ver Tabla </w:t>
      </w:r>
      <w:r w:rsidR="00F41CDF">
        <w:t>A-</w:t>
      </w:r>
      <w:r w:rsidR="00B408BE">
        <w:t>8</w:t>
      </w:r>
      <w:r>
        <w:t>) con el fin de comparar el combustible evitado (fósil) con el resultado esperado (agua caliente con un rango de temperatura establecido).</w:t>
      </w:r>
    </w:p>
    <w:p w14:paraId="3CD2B793" w14:textId="77777777" w:rsidR="008A7004" w:rsidRDefault="008A7004" w:rsidP="008A7004">
      <w:pPr>
        <w:jc w:val="both"/>
      </w:pPr>
    </w:p>
    <w:p w14:paraId="7AD9598A" w14:textId="77777777" w:rsidR="008A7004" w:rsidRDefault="00B408BE" w:rsidP="008A7004">
      <w:pPr>
        <w:jc w:val="center"/>
      </w:pPr>
      <w:r>
        <w:rPr>
          <w:b/>
        </w:rPr>
        <w:t xml:space="preserve">Tabla </w:t>
      </w:r>
      <w:r w:rsidR="00810AA9">
        <w:rPr>
          <w:b/>
        </w:rPr>
        <w:t>A-</w:t>
      </w:r>
      <w:r>
        <w:rPr>
          <w:b/>
        </w:rPr>
        <w:t>8</w:t>
      </w:r>
      <w:r w:rsidR="008A7004" w:rsidRPr="004C1C9A">
        <w:rPr>
          <w:b/>
        </w:rPr>
        <w:t>.-</w:t>
      </w:r>
      <w:r w:rsidR="008A7004">
        <w:t xml:space="preserve"> </w:t>
      </w:r>
      <w:r w:rsidR="00610FE9">
        <w:t>Parámetros controlados</w:t>
      </w:r>
    </w:p>
    <w:tbl>
      <w:tblPr>
        <w:tblStyle w:val="IntensivesAnfhrungszeichen1"/>
        <w:tblpPr w:leftFromText="141" w:rightFromText="141" w:vertAnchor="text" w:horzAnchor="margin" w:tblpXSpec="center" w:tblpY="153"/>
        <w:tblW w:w="8731" w:type="dxa"/>
        <w:tblLook w:val="04A0" w:firstRow="1" w:lastRow="0" w:firstColumn="1" w:lastColumn="0" w:noHBand="0" w:noVBand="1"/>
      </w:tblPr>
      <w:tblGrid>
        <w:gridCol w:w="2070"/>
        <w:gridCol w:w="6661"/>
      </w:tblGrid>
      <w:tr w:rsidR="008A7004" w14:paraId="04E0F155" w14:textId="77777777" w:rsidTr="00BE1A8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7F4D0CD9" w14:textId="77777777" w:rsidR="008A7004" w:rsidRPr="00BE1A88" w:rsidRDefault="008A7004" w:rsidP="00BE1A88">
            <w:pPr>
              <w:rPr>
                <w:color w:val="000000" w:themeColor="text1"/>
              </w:rPr>
            </w:pPr>
            <w:r w:rsidRPr="00BE1A88">
              <w:rPr>
                <w:color w:val="000000" w:themeColor="text1"/>
              </w:rPr>
              <w:t>Horas de operación</w:t>
            </w:r>
          </w:p>
        </w:tc>
        <w:tc>
          <w:tcPr>
            <w:tcW w:w="6661" w:type="dxa"/>
            <w:vAlign w:val="center"/>
          </w:tcPr>
          <w:p w14:paraId="49F2DBA4" w14:textId="77777777" w:rsidR="008A7004" w:rsidRPr="00BE1A88" w:rsidRDefault="008A7004" w:rsidP="00BE1A88">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BE1A88">
              <w:rPr>
                <w:b w:val="0"/>
                <w:color w:val="000000" w:themeColor="text1"/>
              </w:rPr>
              <w:t>Se utiliza para realizar el comparativo de la operación actual con la operación propuesta</w:t>
            </w:r>
          </w:p>
        </w:tc>
      </w:tr>
      <w:tr w:rsidR="008A7004" w14:paraId="5BD863AE" w14:textId="77777777" w:rsidTr="00BE1A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4496F9AF" w14:textId="77777777" w:rsidR="008A7004" w:rsidRPr="00BE1A88" w:rsidRDefault="008A7004" w:rsidP="00BE1A88">
            <w:pPr>
              <w:rPr>
                <w:color w:val="000000" w:themeColor="text1"/>
              </w:rPr>
            </w:pPr>
            <w:r w:rsidRPr="00BE1A88">
              <w:rPr>
                <w:color w:val="000000" w:themeColor="text1"/>
              </w:rPr>
              <w:t>Temperatura de entrada del líquido</w:t>
            </w:r>
          </w:p>
        </w:tc>
        <w:tc>
          <w:tcPr>
            <w:tcW w:w="6661" w:type="dxa"/>
            <w:vAlign w:val="center"/>
          </w:tcPr>
          <w:p w14:paraId="6EF58411"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Temperatura a la que se está alimentando el dispositivo térmico</w:t>
            </w:r>
          </w:p>
        </w:tc>
      </w:tr>
      <w:tr w:rsidR="008A7004" w14:paraId="327A87D6" w14:textId="77777777" w:rsidTr="00BE1A88">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1774EC72" w14:textId="77777777" w:rsidR="008A7004" w:rsidRPr="00BE1A88" w:rsidRDefault="008A7004" w:rsidP="00BE1A88">
            <w:pPr>
              <w:rPr>
                <w:color w:val="000000" w:themeColor="text1"/>
              </w:rPr>
            </w:pPr>
            <w:r w:rsidRPr="00BE1A88">
              <w:rPr>
                <w:color w:val="000000" w:themeColor="text1"/>
              </w:rPr>
              <w:t>Temperatura de salida del fluido</w:t>
            </w:r>
          </w:p>
        </w:tc>
        <w:tc>
          <w:tcPr>
            <w:tcW w:w="6661" w:type="dxa"/>
            <w:vAlign w:val="center"/>
          </w:tcPr>
          <w:p w14:paraId="7B9F89E8"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Temperatura a la cual el producto de la transformación dentro del dispositivo térmico descarga</w:t>
            </w:r>
          </w:p>
        </w:tc>
      </w:tr>
      <w:tr w:rsidR="008A7004" w14:paraId="54E65073" w14:textId="77777777" w:rsidTr="00BE1A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1B9EEA4" w14:textId="77777777" w:rsidR="008A7004" w:rsidRPr="00BE1A88" w:rsidRDefault="008A7004" w:rsidP="00BE1A88">
            <w:pPr>
              <w:rPr>
                <w:color w:val="000000" w:themeColor="text1"/>
              </w:rPr>
            </w:pPr>
            <w:r w:rsidRPr="00BE1A88">
              <w:rPr>
                <w:color w:val="000000" w:themeColor="text1"/>
              </w:rPr>
              <w:t xml:space="preserve">Calidad del vapor </w:t>
            </w:r>
          </w:p>
        </w:tc>
        <w:tc>
          <w:tcPr>
            <w:tcW w:w="6661" w:type="dxa"/>
            <w:vAlign w:val="center"/>
          </w:tcPr>
          <w:p w14:paraId="7504D182" w14:textId="77777777" w:rsidR="008A7004" w:rsidRPr="00BE1A88" w:rsidRDefault="008A7004" w:rsidP="00BE1A88">
            <w:pPr>
              <w:cnfStyle w:val="000000100000" w:firstRow="0" w:lastRow="0" w:firstColumn="0" w:lastColumn="0" w:oddVBand="0" w:evenVBand="0" w:oddHBand="1" w:evenHBand="0" w:firstRowFirstColumn="0" w:firstRowLastColumn="0" w:lastRowFirstColumn="0" w:lastRowLastColumn="0"/>
              <w:rPr>
                <w:color w:val="000000" w:themeColor="text1"/>
              </w:rPr>
            </w:pPr>
            <w:r w:rsidRPr="00BE1A88">
              <w:rPr>
                <w:color w:val="000000" w:themeColor="text1"/>
              </w:rPr>
              <w:t xml:space="preserve">Tipo de vapor que genera y es acorde a la necesidad del proceso </w:t>
            </w:r>
          </w:p>
        </w:tc>
      </w:tr>
      <w:tr w:rsidR="008A7004" w14:paraId="09CF5EC2" w14:textId="77777777" w:rsidTr="00BE1A88">
        <w:trPr>
          <w:trHeight w:val="340"/>
        </w:trPr>
        <w:tc>
          <w:tcPr>
            <w:cnfStyle w:val="001000000000" w:firstRow="0" w:lastRow="0" w:firstColumn="1" w:lastColumn="0" w:oddVBand="0" w:evenVBand="0" w:oddHBand="0" w:evenHBand="0" w:firstRowFirstColumn="0" w:firstRowLastColumn="0" w:lastRowFirstColumn="0" w:lastRowLastColumn="0"/>
            <w:tcW w:w="2070" w:type="dxa"/>
            <w:vAlign w:val="center"/>
          </w:tcPr>
          <w:p w14:paraId="22A93F18" w14:textId="77777777" w:rsidR="008A7004" w:rsidRPr="00BE1A88" w:rsidRDefault="008A7004" w:rsidP="00BE1A88">
            <w:pPr>
              <w:rPr>
                <w:color w:val="000000" w:themeColor="text1"/>
              </w:rPr>
            </w:pPr>
            <w:r w:rsidRPr="00BE1A88">
              <w:rPr>
                <w:color w:val="000000" w:themeColor="text1"/>
              </w:rPr>
              <w:t>Presión</w:t>
            </w:r>
          </w:p>
        </w:tc>
        <w:tc>
          <w:tcPr>
            <w:tcW w:w="6661" w:type="dxa"/>
            <w:vAlign w:val="center"/>
          </w:tcPr>
          <w:p w14:paraId="51E64419" w14:textId="77777777" w:rsidR="008A7004" w:rsidRPr="00BE1A88" w:rsidRDefault="008A7004" w:rsidP="00BE1A88">
            <w:pPr>
              <w:cnfStyle w:val="000000000000" w:firstRow="0" w:lastRow="0" w:firstColumn="0" w:lastColumn="0" w:oddVBand="0" w:evenVBand="0" w:oddHBand="0" w:evenHBand="0" w:firstRowFirstColumn="0" w:firstRowLastColumn="0" w:lastRowFirstColumn="0" w:lastRowLastColumn="0"/>
              <w:rPr>
                <w:color w:val="000000" w:themeColor="text1"/>
              </w:rPr>
            </w:pPr>
            <w:r w:rsidRPr="00BE1A88">
              <w:rPr>
                <w:color w:val="000000" w:themeColor="text1"/>
              </w:rPr>
              <w:t xml:space="preserve">Si el proceso requiere una presión en especifico </w:t>
            </w:r>
          </w:p>
        </w:tc>
      </w:tr>
    </w:tbl>
    <w:p w14:paraId="7372ECA0" w14:textId="77777777" w:rsidR="008A7004" w:rsidRDefault="008A7004" w:rsidP="008A7004">
      <w:pPr>
        <w:jc w:val="both"/>
      </w:pPr>
    </w:p>
    <w:p w14:paraId="1AECA027" w14:textId="71996CE5" w:rsidR="008A7004" w:rsidRDefault="008A7004" w:rsidP="008A7004">
      <w:pPr>
        <w:jc w:val="both"/>
      </w:pPr>
      <w:r>
        <w:t>Una vez identi</w:t>
      </w:r>
      <w:r w:rsidR="00610FE9">
        <w:t>ficadas entradas, salidas y lo</w:t>
      </w:r>
      <w:r>
        <w:t xml:space="preserve">s </w:t>
      </w:r>
      <w:r w:rsidR="00610FE9">
        <w:t>parámetros controlados,</w:t>
      </w:r>
      <w:r>
        <w:t xml:space="preserve"> es sencillo comparar el desempeño de un sistema </w:t>
      </w:r>
      <w:r w:rsidR="003479BD">
        <w:t xml:space="preserve">de </w:t>
      </w:r>
      <w:r>
        <w:t xml:space="preserve">precalentamiento solar y obtener el </w:t>
      </w:r>
      <w:r w:rsidR="000935A7">
        <w:t>Consumo por unidad energética</w:t>
      </w:r>
      <w:r>
        <w:t>, mediante la fórmula siguiente;</w:t>
      </w:r>
    </w:p>
    <w:p w14:paraId="02C8AC8C" w14:textId="77777777" w:rsidR="008A7004" w:rsidRDefault="008A7004" w:rsidP="008A7004">
      <w:pPr>
        <w:jc w:val="both"/>
      </w:pPr>
    </w:p>
    <w:p w14:paraId="6790290F" w14:textId="31A85FA0" w:rsidR="008A7004" w:rsidRPr="00277299" w:rsidRDefault="00084440" w:rsidP="00C46ECD">
      <w:pPr>
        <w:jc w:val="cente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Base</m:t>
              </m:r>
            </m:sub>
          </m:sSub>
          <m:r>
            <w:rPr>
              <w:rFonts w:ascii="Cambria Math" w:hAnsi="Cambria Math"/>
            </w:rPr>
            <m:t>=</m:t>
          </m:r>
          <m:f>
            <m:fPr>
              <m:ctrlPr>
                <w:rPr>
                  <w:rFonts w:ascii="Cambria Math" w:hAnsi="Cambria Math"/>
                  <w:i/>
                </w:rPr>
              </m:ctrlPr>
            </m:fPr>
            <m:num>
              <m:r>
                <w:rPr>
                  <w:rFonts w:ascii="Cambria Math" w:hAnsi="Cambria Math"/>
                </w:rPr>
                <m:t>Consumo de energía (combustible) kJ</m:t>
              </m:r>
            </m:num>
            <m:den>
              <m:r>
                <w:rPr>
                  <w:rFonts w:ascii="Cambria Math" w:hAnsi="Cambria Math"/>
                </w:rPr>
                <m:t>Cantidad de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xml:space="preserve">, l] </m:t>
              </m:r>
            </m:den>
          </m:f>
        </m:oMath>
      </m:oMathPara>
    </w:p>
    <w:p w14:paraId="2084191E" w14:textId="77777777" w:rsidR="00C46ECD" w:rsidRDefault="00C46ECD" w:rsidP="008A7004">
      <w:pPr>
        <w:jc w:val="both"/>
        <w:rPr>
          <w:b/>
        </w:rPr>
      </w:pPr>
    </w:p>
    <w:p w14:paraId="06C45743" w14:textId="0EF92658" w:rsidR="008A7004" w:rsidRDefault="008A7004" w:rsidP="008A7004">
      <w:pPr>
        <w:jc w:val="both"/>
        <w:rPr>
          <w:b/>
        </w:rPr>
      </w:pPr>
      <w:r>
        <w:rPr>
          <w:b/>
        </w:rPr>
        <w:t xml:space="preserve">Construcción del </w:t>
      </w:r>
      <w:r w:rsidR="000935A7" w:rsidRPr="000935A7">
        <w:rPr>
          <w:b/>
        </w:rPr>
        <w:t xml:space="preserve">Consumo por unidad energética </w:t>
      </w:r>
      <w:r w:rsidR="00193EF1">
        <w:rPr>
          <w:b/>
        </w:rPr>
        <w:t>Comprometido</w:t>
      </w:r>
    </w:p>
    <w:p w14:paraId="35546421" w14:textId="77777777" w:rsidR="00C46ECD" w:rsidRDefault="00C46ECD" w:rsidP="008A7004">
      <w:pPr>
        <w:jc w:val="both"/>
        <w:rPr>
          <w:b/>
        </w:rPr>
      </w:pPr>
    </w:p>
    <w:p w14:paraId="01922813" w14:textId="540F72FC" w:rsidR="008A7004" w:rsidRPr="00277299" w:rsidRDefault="00084440" w:rsidP="00C46ECD">
      <w:pPr>
        <w:jc w:val="center"/>
        <w:rPr>
          <w:rFonts w:eastAsia="Times New Roman"/>
        </w:rPr>
      </w:pPr>
      <m:oMathPara>
        <m:oMath>
          <m:sSub>
            <m:sSubPr>
              <m:ctrlPr>
                <w:rPr>
                  <w:rFonts w:ascii="Cambria Math" w:hAnsi="Cambria Math"/>
                  <w:i/>
                </w:rPr>
              </m:ctrlPr>
            </m:sSubPr>
            <m:e>
              <m:r>
                <m:rPr>
                  <m:sty m:val="p"/>
                </m:rPr>
                <w:rPr>
                  <w:rFonts w:ascii="Cambria Math" w:eastAsia="Times New Roman" w:hAnsi="Cambria Math" w:cs="Arial"/>
                  <w:szCs w:val="18"/>
                  <w:lang w:eastAsia="es-CO"/>
                </w:rPr>
                <m:t>Consumo por unidad energética</m:t>
              </m:r>
            </m:e>
            <m:sub>
              <m:r>
                <w:rPr>
                  <w:rFonts w:ascii="Cambria Math" w:hAnsi="Cambria Math"/>
                </w:rPr>
                <m:t>Comprometido</m:t>
              </m:r>
            </m:sub>
          </m:sSub>
          <m:r>
            <w:rPr>
              <w:rFonts w:ascii="Cambria Math" w:hAnsi="Cambria Math"/>
            </w:rPr>
            <m:t>=</m:t>
          </m:r>
          <m:f>
            <m:fPr>
              <m:ctrlPr>
                <w:rPr>
                  <w:rFonts w:ascii="Cambria Math" w:hAnsi="Cambria Math"/>
                  <w:i/>
                </w:rPr>
              </m:ctrlPr>
            </m:fPr>
            <m:num>
              <m:r>
                <w:rPr>
                  <w:rFonts w:ascii="Cambria Math" w:hAnsi="Cambria Math"/>
                </w:rPr>
                <m:t>Consumo de energía (combustible evitado) kJ</m:t>
              </m:r>
            </m:num>
            <m:den>
              <m:r>
                <w:rPr>
                  <w:rFonts w:ascii="Cambria Math" w:hAnsi="Cambria Math"/>
                </w:rPr>
                <m:t>Cantidad de agua [</m:t>
              </m:r>
              <m:sSup>
                <m:sSupPr>
                  <m:ctrlPr>
                    <w:rPr>
                      <w:rFonts w:ascii="Cambria Math" w:eastAsia="Calibri" w:hAnsi="Cambria Math"/>
                      <w:i/>
                      <w:sz w:val="22"/>
                      <w:szCs w:val="22"/>
                      <w:lang w:val="es-MX" w:eastAsia="en-US"/>
                    </w:rPr>
                  </m:ctrlPr>
                </m:sSupPr>
                <m:e>
                  <m:r>
                    <w:rPr>
                      <w:rFonts w:ascii="Cambria Math" w:hAnsi="Cambria Math"/>
                    </w:rPr>
                    <m:t>m</m:t>
                  </m:r>
                </m:e>
                <m:sup>
                  <m:r>
                    <w:rPr>
                      <w:rFonts w:ascii="Cambria Math" w:hAnsi="Cambria Math"/>
                    </w:rPr>
                    <m:t>3</m:t>
                  </m:r>
                </m:sup>
              </m:sSup>
              <m:r>
                <w:rPr>
                  <w:rFonts w:ascii="Cambria Math" w:hAnsi="Cambria Math"/>
                </w:rPr>
                <m:t xml:space="preserve">, l] </m:t>
              </m:r>
            </m:den>
          </m:f>
        </m:oMath>
      </m:oMathPara>
    </w:p>
    <w:p w14:paraId="5F180B76" w14:textId="77777777" w:rsidR="008A7004" w:rsidRDefault="008A7004" w:rsidP="008A7004">
      <w:pPr>
        <w:jc w:val="both"/>
        <w:rPr>
          <w:b/>
        </w:rPr>
      </w:pPr>
    </w:p>
    <w:p w14:paraId="387C8E4D" w14:textId="77777777" w:rsidR="008A7004" w:rsidRDefault="008A7004" w:rsidP="008A7004">
      <w:pPr>
        <w:jc w:val="both"/>
        <w:rPr>
          <w:b/>
        </w:rPr>
      </w:pPr>
      <w:r>
        <w:rPr>
          <w:b/>
        </w:rPr>
        <w:t xml:space="preserve">Medición, reporte y verificación </w:t>
      </w:r>
    </w:p>
    <w:p w14:paraId="1D6BFC83" w14:textId="77777777" w:rsidR="00C46ECD" w:rsidRDefault="00C46ECD" w:rsidP="008A7004">
      <w:pPr>
        <w:jc w:val="both"/>
        <w:rPr>
          <w:b/>
        </w:rPr>
      </w:pPr>
    </w:p>
    <w:p w14:paraId="52C2ED94" w14:textId="77777777" w:rsidR="008A7004" w:rsidRDefault="008A7004" w:rsidP="008A7004">
      <w:pPr>
        <w:jc w:val="both"/>
      </w:pPr>
      <w:r>
        <w:t>El seguimiento a los datos que construyen los indicadores es esencial para la generación del reporte de resultados, de igual  manera re</w:t>
      </w:r>
      <w:r w:rsidR="00610FE9">
        <w:t>alizar el registro con los mismo</w:t>
      </w:r>
      <w:r>
        <w:t xml:space="preserve">s </w:t>
      </w:r>
      <w:r w:rsidR="00610FE9">
        <w:t>parámetros controlados</w:t>
      </w:r>
      <w:r>
        <w:t xml:space="preserve"> (Tabla 7).</w:t>
      </w:r>
    </w:p>
    <w:p w14:paraId="1B212541" w14:textId="77777777" w:rsidR="008A7004" w:rsidRDefault="008A7004" w:rsidP="008A7004">
      <w:pPr>
        <w:jc w:val="both"/>
      </w:pPr>
    </w:p>
    <w:p w14:paraId="619EE3F6" w14:textId="77777777" w:rsidR="008A7004" w:rsidRPr="00C46ECD" w:rsidRDefault="008A7004" w:rsidP="008A7004">
      <w:pPr>
        <w:jc w:val="both"/>
        <w:rPr>
          <w:b/>
        </w:rPr>
      </w:pPr>
      <w:r w:rsidRPr="00C46ECD">
        <w:rPr>
          <w:b/>
        </w:rPr>
        <w:t>Equipos especiales y otros equipos</w:t>
      </w:r>
    </w:p>
    <w:p w14:paraId="279C3ACC" w14:textId="77777777" w:rsidR="00C46ECD" w:rsidRDefault="00C46ECD" w:rsidP="008A7004">
      <w:pPr>
        <w:jc w:val="both"/>
      </w:pPr>
    </w:p>
    <w:p w14:paraId="2F886333" w14:textId="560FA92A" w:rsidR="008A7004" w:rsidRDefault="008A7004" w:rsidP="008A7004">
      <w:pPr>
        <w:jc w:val="both"/>
      </w:pPr>
      <w:r>
        <w:t xml:space="preserve">Tecnología que no se encuentre considerada o no contenga los parámetros descritos en la presente </w:t>
      </w:r>
      <w:r w:rsidR="00F578D5">
        <w:t>tecnología, se</w:t>
      </w:r>
      <w:r>
        <w:t xml:space="preserve"> debe caracterizar con condiciones de medida y obtener los mismos componentes que construye</w:t>
      </w:r>
      <w:r w:rsidR="0008291C">
        <w:t>n</w:t>
      </w:r>
      <w:r>
        <w:t xml:space="preserve"> los </w:t>
      </w:r>
      <w:r w:rsidR="0008291C">
        <w:rPr>
          <w:rFonts w:eastAsia="Times New Roman" w:cs="Arial"/>
          <w:szCs w:val="18"/>
          <w:lang w:eastAsia="es-CO"/>
        </w:rPr>
        <w:t>Consumo por unidad energética</w:t>
      </w:r>
      <w:r w:rsidR="0008291C">
        <w:t xml:space="preserve"> </w:t>
      </w:r>
      <w:r w:rsidR="003479BD">
        <w:t>(</w:t>
      </w:r>
      <w:r w:rsidR="00AA5601">
        <w:rPr>
          <w:rFonts w:eastAsia="Times New Roman" w:cs="Arial"/>
          <w:szCs w:val="18"/>
          <w:lang w:eastAsia="es-CO"/>
        </w:rPr>
        <w:t>Consumo por unidad energética</w:t>
      </w:r>
      <w:r w:rsidR="003479BD">
        <w:t xml:space="preserve"> </w:t>
      </w:r>
      <w:r w:rsidR="003479BD">
        <w:rPr>
          <w:vertAlign w:val="subscript"/>
        </w:rPr>
        <w:t>Base</w:t>
      </w:r>
      <w:r w:rsidR="003479BD">
        <w:t xml:space="preserve"> e </w:t>
      </w:r>
      <w:r w:rsidR="00AA5601">
        <w:rPr>
          <w:rFonts w:eastAsia="Times New Roman" w:cs="Arial"/>
          <w:szCs w:val="18"/>
          <w:lang w:eastAsia="es-CO"/>
        </w:rPr>
        <w:t>Consumo por unidad energética</w:t>
      </w:r>
      <w:r w:rsidR="003479BD">
        <w:t xml:space="preserve"> </w:t>
      </w:r>
      <w:r w:rsidR="00193EF1">
        <w:rPr>
          <w:vertAlign w:val="subscript"/>
        </w:rPr>
        <w:t>Comprometido</w:t>
      </w:r>
      <w:r>
        <w:t>).</w:t>
      </w:r>
    </w:p>
    <w:p w14:paraId="1E52731F" w14:textId="77777777" w:rsidR="008A7004" w:rsidRDefault="007F6CB5" w:rsidP="007F6CB5">
      <w:r>
        <w:br w:type="page"/>
      </w:r>
    </w:p>
    <w:p w14:paraId="5C172CB3" w14:textId="187A4E4C" w:rsidR="008A7004" w:rsidRPr="00C46ECD" w:rsidRDefault="004E5786" w:rsidP="004E5786">
      <w:pPr>
        <w:pStyle w:val="Ttulo3"/>
      </w:pPr>
      <w:bookmarkStart w:id="98" w:name="_Toc333231373"/>
      <w:r>
        <w:lastRenderedPageBreak/>
        <w:t xml:space="preserve">F - </w:t>
      </w:r>
      <w:r w:rsidR="008A7004" w:rsidRPr="00C46ECD">
        <w:t>Caracterización de cogeneración para</w:t>
      </w:r>
      <w:r w:rsidR="00226A5B">
        <w:rPr>
          <w:lang w:val="es-MX"/>
        </w:rPr>
        <w:t xml:space="preserve"> el</w:t>
      </w:r>
      <w:r w:rsidR="008A7004" w:rsidRPr="00C46ECD">
        <w:t xml:space="preserve"> cálculo de </w:t>
      </w:r>
      <w:r w:rsidR="00330821">
        <w:t>Consumo</w:t>
      </w:r>
      <w:r w:rsidR="00330821">
        <w:rPr>
          <w:lang w:val="es-MX"/>
        </w:rPr>
        <w:t>s</w:t>
      </w:r>
      <w:r w:rsidR="00330821">
        <w:t xml:space="preserve"> por unidad energética</w:t>
      </w:r>
      <w:bookmarkEnd w:id="98"/>
    </w:p>
    <w:p w14:paraId="001AB0F6" w14:textId="77777777" w:rsidR="004E5786" w:rsidRDefault="004E5786" w:rsidP="004E5786">
      <w:bookmarkStart w:id="99" w:name="_Toc414263827"/>
    </w:p>
    <w:p w14:paraId="1B03905B" w14:textId="0F4EBE3C" w:rsidR="004E5786" w:rsidRPr="004E5786" w:rsidRDefault="00226A5B" w:rsidP="004E5786">
      <w:pPr>
        <w:rPr>
          <w:b/>
        </w:rPr>
      </w:pPr>
      <w:r>
        <w:rPr>
          <w:b/>
        </w:rPr>
        <w:t>¿</w:t>
      </w:r>
      <w:r w:rsidRPr="004E5786">
        <w:rPr>
          <w:b/>
        </w:rPr>
        <w:t>Qué</w:t>
      </w:r>
      <w:r w:rsidR="004E5786" w:rsidRPr="004E5786">
        <w:rPr>
          <w:b/>
        </w:rPr>
        <w:t xml:space="preserve"> es la cogeneración</w:t>
      </w:r>
      <w:bookmarkEnd w:id="99"/>
      <w:r>
        <w:rPr>
          <w:b/>
        </w:rPr>
        <w:t>?</w:t>
      </w:r>
    </w:p>
    <w:p w14:paraId="72C5B55E" w14:textId="77777777" w:rsidR="004E5786" w:rsidRPr="008C2579" w:rsidRDefault="004E5786" w:rsidP="004E5786">
      <w:pPr>
        <w:autoSpaceDE w:val="0"/>
        <w:autoSpaceDN w:val="0"/>
        <w:adjustRightInd w:val="0"/>
        <w:rPr>
          <w:rFonts w:asciiTheme="majorHAnsi" w:hAnsiTheme="majorHAnsi"/>
          <w:b/>
        </w:rPr>
      </w:pPr>
    </w:p>
    <w:p w14:paraId="25CBDC39" w14:textId="77777777" w:rsidR="004E5786" w:rsidRDefault="004E5786" w:rsidP="004E5786">
      <w:pPr>
        <w:spacing w:before="120" w:after="120"/>
        <w:jc w:val="both"/>
      </w:pPr>
      <w:bookmarkStart w:id="100" w:name="_Toc412015351"/>
      <w:r>
        <w:t xml:space="preserve">En términos generales y para fines de esta metodología, la cogeneración es </w:t>
      </w:r>
      <w:r w:rsidRPr="002F4180">
        <w:t>la producción simultánea de electricidad y calor derivada de la generación de electricidad.</w:t>
      </w:r>
      <w:r>
        <w:t xml:space="preserve"> Esto se fundamenta en la capacidad de</w:t>
      </w:r>
      <w:r w:rsidRPr="002F4180">
        <w:t xml:space="preserve"> aprovechar el calor generado por la producción de electricidad en usos múltip</w:t>
      </w:r>
      <w:r>
        <w:t>l</w:t>
      </w:r>
      <w:r w:rsidRPr="002F4180">
        <w:t>es tales com</w:t>
      </w:r>
      <w:r>
        <w:t>o calentamiento de agua</w:t>
      </w:r>
      <w:r w:rsidRPr="002F4180">
        <w:t xml:space="preserve">, </w:t>
      </w:r>
      <w:r>
        <w:t>aprovechamiento en aplicaciones industriales</w:t>
      </w:r>
      <w:r w:rsidRPr="002F4180">
        <w:t xml:space="preserve">, calefacción, </w:t>
      </w:r>
      <w:r>
        <w:t>etcétera.</w:t>
      </w:r>
    </w:p>
    <w:p w14:paraId="18CC40F7" w14:textId="255BA2DE" w:rsidR="004E5786" w:rsidRDefault="004E5786" w:rsidP="004E5786">
      <w:pPr>
        <w:spacing w:before="120" w:after="120"/>
        <w:jc w:val="both"/>
      </w:pPr>
      <w:r>
        <w:t xml:space="preserve">Un buen estudio de cogeneración debe </w:t>
      </w:r>
      <w:r w:rsidRPr="002F4180">
        <w:t xml:space="preserve">recuperar y </w:t>
      </w:r>
      <w:r>
        <w:t>aprovechar</w:t>
      </w:r>
      <w:r w:rsidRPr="002F4180">
        <w:t xml:space="preserve"> lo más posible </w:t>
      </w:r>
      <w:r>
        <w:t>la</w:t>
      </w:r>
      <w:r w:rsidRPr="002F4180">
        <w:t xml:space="preserve"> energía térmica residual y disponible. La energía eléctrica producida </w:t>
      </w:r>
      <w:r>
        <w:t>debe</w:t>
      </w:r>
      <w:r w:rsidRPr="002F4180">
        <w:t xml:space="preserve"> ser </w:t>
      </w:r>
      <w:r>
        <w:t xml:space="preserve">preferiblemente para auto </w:t>
      </w:r>
      <w:r w:rsidR="00DC7F6A">
        <w:t>consum</w:t>
      </w:r>
      <w:r w:rsidR="00DC7F6A" w:rsidRPr="002F4180">
        <w:t>o,</w:t>
      </w:r>
      <w:r>
        <w:t xml:space="preserve"> aunque con la normativa vigente se podría considerar la exportación de la misma.</w:t>
      </w:r>
    </w:p>
    <w:p w14:paraId="6EE4F76E" w14:textId="77777777" w:rsidR="004E5786" w:rsidRDefault="004E5786" w:rsidP="004E5786">
      <w:pPr>
        <w:spacing w:before="120" w:after="120"/>
        <w:jc w:val="both"/>
      </w:pPr>
      <w:r>
        <w:t>La cogeneración se ha pensado para grandes instalaciones, aunque hay tecnología para diferentes necesidades, existiendo posibilidades de mini-cogeneración, por debajo de 1000 kWe o cogeneración ordinaria, cuando se encuentra por encima de 1,000 kWe.</w:t>
      </w:r>
    </w:p>
    <w:p w14:paraId="60F51D89" w14:textId="77777777" w:rsidR="004E5786" w:rsidRDefault="004E5786" w:rsidP="004E5786">
      <w:pPr>
        <w:spacing w:before="120" w:after="120"/>
        <w:jc w:val="both"/>
      </w:pPr>
      <w:r>
        <w:t>La electricidad se produce por la conversión de la energía mecánica de un motor o turbina, a través de un generador. Esta electricidad puede ser producida con tensiones de 110 V hasta 15 Kv según la tecnología adoptada.</w:t>
      </w:r>
    </w:p>
    <w:p w14:paraId="367B043C" w14:textId="77777777" w:rsidR="004E5786" w:rsidRPr="0057616C" w:rsidRDefault="004E5786" w:rsidP="004E5786">
      <w:pPr>
        <w:spacing w:before="120" w:after="120"/>
        <w:jc w:val="both"/>
      </w:pPr>
      <w:r w:rsidRPr="0057616C">
        <w:t>Se debe diferenciar la autogeneración de la cogeneración, ya que la cogeneración aprovecha el calor residual elevando el</w:t>
      </w:r>
      <w:r>
        <w:t xml:space="preserve"> rendimiento global del sistema:</w:t>
      </w:r>
    </w:p>
    <w:p w14:paraId="285E481E" w14:textId="77777777" w:rsidR="004E5786" w:rsidRPr="005A6092" w:rsidRDefault="004E5786" w:rsidP="004E5786">
      <w:pPr>
        <w:numPr>
          <w:ilvl w:val="0"/>
          <w:numId w:val="38"/>
        </w:numPr>
        <w:spacing w:after="160" w:line="259" w:lineRule="auto"/>
        <w:jc w:val="both"/>
      </w:pPr>
      <w:r w:rsidRPr="005A6092">
        <w:t>Aprovechamiento de la energía térmica residual, obteniendo altos rendimientos globales.</w:t>
      </w:r>
    </w:p>
    <w:p w14:paraId="440163F7" w14:textId="77777777" w:rsidR="004E5786" w:rsidRDefault="004E5786" w:rsidP="004E5786">
      <w:pPr>
        <w:numPr>
          <w:ilvl w:val="0"/>
          <w:numId w:val="38"/>
        </w:numPr>
        <w:spacing w:after="160" w:line="259" w:lineRule="auto"/>
        <w:jc w:val="both"/>
      </w:pPr>
      <w:r w:rsidRPr="005A6092">
        <w:t>Disminución de las pérdidas de distribución eléctrica, ya que la cogeneración se instala cerca de la zona de consumo.</w:t>
      </w:r>
    </w:p>
    <w:p w14:paraId="0464D5FF" w14:textId="77777777" w:rsidR="004E5786" w:rsidRDefault="004E5786" w:rsidP="004E5786">
      <w:pPr>
        <w:spacing w:after="160" w:line="259" w:lineRule="auto"/>
        <w:jc w:val="both"/>
      </w:pPr>
      <w:r>
        <w:t>Se</w:t>
      </w:r>
      <w:r w:rsidRPr="0057616C">
        <w:t xml:space="preserve"> destaca que la cogeneración no reduce el consumo energético del usuario, sino aporta una mejora económica importante por la disminución de las perdidas, aumento de los rendimientos y evidentemente el costo de la energía primaria.</w:t>
      </w:r>
    </w:p>
    <w:p w14:paraId="2B725441" w14:textId="77777777" w:rsidR="004E5786" w:rsidRDefault="004E5786" w:rsidP="004E5786">
      <w:pPr>
        <w:spacing w:after="160" w:line="259" w:lineRule="auto"/>
        <w:jc w:val="both"/>
      </w:pPr>
      <w:r>
        <w:t xml:space="preserve">Como principales </w:t>
      </w:r>
      <w:r w:rsidRPr="00EB0488">
        <w:t xml:space="preserve">ventajas de la cogeneración </w:t>
      </w:r>
      <w:r>
        <w:t>podemos destacar lo siguiente</w:t>
      </w:r>
      <w:r w:rsidRPr="00EB0488">
        <w:t>:</w:t>
      </w:r>
    </w:p>
    <w:p w14:paraId="5C17196E" w14:textId="77777777" w:rsidR="004E5786" w:rsidRPr="0095407E" w:rsidRDefault="004E5786" w:rsidP="004E5786">
      <w:pPr>
        <w:numPr>
          <w:ilvl w:val="0"/>
          <w:numId w:val="37"/>
        </w:numPr>
        <w:spacing w:after="160" w:line="259" w:lineRule="auto"/>
        <w:jc w:val="both"/>
      </w:pPr>
      <w:r w:rsidRPr="0095407E">
        <w:t>Ahorro</w:t>
      </w:r>
      <w:r>
        <w:t>s económicos al industrial</w:t>
      </w:r>
      <w:r w:rsidRPr="0095407E">
        <w:t xml:space="preserve"> al disminuir factura de energía primaria</w:t>
      </w:r>
    </w:p>
    <w:p w14:paraId="7D37664D" w14:textId="77777777" w:rsidR="004E5786" w:rsidRPr="0095407E" w:rsidRDefault="004E5786" w:rsidP="004E5786">
      <w:pPr>
        <w:numPr>
          <w:ilvl w:val="0"/>
          <w:numId w:val="37"/>
        </w:numPr>
        <w:spacing w:after="160" w:line="259" w:lineRule="auto"/>
        <w:jc w:val="both"/>
      </w:pPr>
      <w:r w:rsidRPr="0095407E">
        <w:t>Continuidad de energía al no depender de la red</w:t>
      </w:r>
      <w:r>
        <w:t>. La red puede ser utilizada como un sistema de respaldo</w:t>
      </w:r>
    </w:p>
    <w:p w14:paraId="515C93E7" w14:textId="77777777" w:rsidR="004E5786" w:rsidRDefault="004E5786" w:rsidP="004E5786">
      <w:pPr>
        <w:numPr>
          <w:ilvl w:val="0"/>
          <w:numId w:val="37"/>
        </w:numPr>
        <w:spacing w:after="160" w:line="259" w:lineRule="auto"/>
        <w:jc w:val="both"/>
      </w:pPr>
      <w:r w:rsidRPr="00B01002">
        <w:t>Mejora ambiental frente a centrales cuyas energías primarias son carbón y derivados del petróleo.</w:t>
      </w:r>
    </w:p>
    <w:p w14:paraId="67A2EF8A" w14:textId="77777777" w:rsidR="004E5786" w:rsidRDefault="004E5786" w:rsidP="004E5786">
      <w:pPr>
        <w:spacing w:after="160" w:line="259" w:lineRule="auto"/>
        <w:ind w:left="720"/>
        <w:jc w:val="both"/>
      </w:pPr>
    </w:p>
    <w:bookmarkEnd w:id="100"/>
    <w:p w14:paraId="70CC6D2D" w14:textId="77777777" w:rsidR="004E5786" w:rsidRPr="004E5786" w:rsidRDefault="004E5786" w:rsidP="004E5786">
      <w:pPr>
        <w:rPr>
          <w:b/>
        </w:rPr>
      </w:pPr>
      <w:r w:rsidRPr="004E5786">
        <w:rPr>
          <w:b/>
        </w:rPr>
        <w:t>Selección de la tecnología</w:t>
      </w:r>
    </w:p>
    <w:p w14:paraId="6D8554B3" w14:textId="77777777" w:rsidR="004E5786" w:rsidRDefault="004E5786" w:rsidP="004E5786"/>
    <w:p w14:paraId="2F0F52E3" w14:textId="77777777" w:rsidR="004E5786" w:rsidRDefault="004E5786" w:rsidP="004E5786">
      <w:pPr>
        <w:spacing w:before="120" w:after="120"/>
        <w:jc w:val="both"/>
      </w:pPr>
      <w:r>
        <w:t>Es una premisa buscar maximizar los rendimientos del combustible primario utilizado, pudiendo llegar a ser de entre 75% y 90% cuando la cogeneración es bien dimensionada.</w:t>
      </w:r>
    </w:p>
    <w:p w14:paraId="79EB8BAE" w14:textId="77777777" w:rsidR="004E5786" w:rsidRDefault="004E5786" w:rsidP="004E5786">
      <w:pPr>
        <w:spacing w:before="120" w:after="120"/>
        <w:jc w:val="both"/>
      </w:pPr>
      <w:r>
        <w:t xml:space="preserve">El dimensionamiento del sistema de cogeneración no está vinculado directamente al uso de una tecnología, sino a la adaptación de cierta tecnología a la situación de la industria en donde se empleará. </w:t>
      </w:r>
    </w:p>
    <w:p w14:paraId="5C5A7B69" w14:textId="77777777" w:rsidR="004E5786" w:rsidRDefault="004E5786" w:rsidP="004E5786">
      <w:pPr>
        <w:spacing w:before="120" w:after="120"/>
        <w:jc w:val="both"/>
      </w:pPr>
      <w:r>
        <w:t>Con base en lo comentado anteriormente, habrá empresas con una demanda térmica mayor que eléctrica y en donde una turbina sea lo adecuado o industrias con procesos mas equilibrados de necesidades térmicas/eléctricas en donde queda muy bien un motor reciprocante. Otro factor importante son las necesidades de calor, en donde una turbina entrega calor con altas temperaturas. La continuidad de la carga es otro factor a considerarse para la selección de la tecnología.</w:t>
      </w:r>
    </w:p>
    <w:p w14:paraId="163D45E3" w14:textId="77777777" w:rsidR="004E5786" w:rsidRDefault="004E5786" w:rsidP="004E5786">
      <w:pPr>
        <w:spacing w:before="120" w:after="120"/>
        <w:jc w:val="both"/>
      </w:pPr>
      <w:r>
        <w:t>La viabilidad de un proyecto de cogeneración es sujeta al tamaño de las demandas energéticas así como al tiempo de uso de la misma. Las instalaciones de cogeneraciones son particularmente rentables cuando el usuario demanda grandes cantidades de energía térmica y eléctrica, durante muchas horas en el año.</w:t>
      </w:r>
    </w:p>
    <w:p w14:paraId="47AEC7AB" w14:textId="77777777" w:rsidR="004E5786" w:rsidRDefault="004E5786" w:rsidP="004E5786">
      <w:pPr>
        <w:jc w:val="both"/>
      </w:pPr>
      <w:r>
        <w:t>Por ello, el sector industrial es uno de los sectores con más solicitud en el campo de la cogeneración, ya que la mayoría de las industrias cubren esos requisitos tanto a nivel de demandas energéticas como horas de funcionamiento. La agroindustria es un caso especial en donde la cogeneración es una tecnología muy aplicable en virtud de que sus procesos tienden a ser equilibrados.</w:t>
      </w:r>
    </w:p>
    <w:p w14:paraId="172EB96D" w14:textId="77777777" w:rsidR="004E5786" w:rsidRDefault="004E5786" w:rsidP="004E5786">
      <w:pPr>
        <w:rPr>
          <w:rFonts w:ascii="Calibri" w:hAnsi="Calibri" w:cs="Arial"/>
          <w:color w:val="7F7F7F" w:themeColor="text1" w:themeTint="80"/>
          <w:sz w:val="24"/>
        </w:rPr>
      </w:pPr>
    </w:p>
    <w:p w14:paraId="768C36F4" w14:textId="77777777" w:rsidR="004E5786" w:rsidRDefault="004E5786" w:rsidP="004E5786">
      <w:pPr>
        <w:rPr>
          <w:rFonts w:ascii="Calibri" w:hAnsi="Calibri" w:cs="Arial"/>
          <w:color w:val="7F7F7F" w:themeColor="text1" w:themeTint="80"/>
          <w:sz w:val="24"/>
        </w:rPr>
      </w:pPr>
    </w:p>
    <w:p w14:paraId="7C251CDB" w14:textId="77777777" w:rsidR="004E5786" w:rsidRPr="004E5786" w:rsidRDefault="004E5786" w:rsidP="004E5786">
      <w:pPr>
        <w:rPr>
          <w:b/>
        </w:rPr>
      </w:pPr>
      <w:bookmarkStart w:id="101" w:name="_Toc412015352"/>
      <w:bookmarkStart w:id="102" w:name="_Toc414263829"/>
      <w:r w:rsidRPr="004E5786">
        <w:rPr>
          <w:b/>
        </w:rPr>
        <w:t>Tecnologías de la cogeneración</w:t>
      </w:r>
      <w:bookmarkEnd w:id="101"/>
      <w:bookmarkEnd w:id="102"/>
    </w:p>
    <w:p w14:paraId="36D10541" w14:textId="77777777" w:rsidR="004E5786" w:rsidRDefault="004E5786" w:rsidP="004E5786"/>
    <w:p w14:paraId="0BC366A8" w14:textId="77777777" w:rsidR="004E5786" w:rsidRDefault="004E5786" w:rsidP="004E5786">
      <w:pPr>
        <w:spacing w:before="120" w:after="120"/>
        <w:jc w:val="both"/>
      </w:pPr>
      <w:r>
        <w:t>Aunque no son limitativas ya que existen diversos métodos de cogeneración, las tecnologías de cogeneración habitualmente usadas se pueden identificar en tres tipos :</w:t>
      </w:r>
    </w:p>
    <w:p w14:paraId="6245FEEA" w14:textId="77777777" w:rsidR="004E5786" w:rsidRDefault="004E5786" w:rsidP="004E5786">
      <w:pPr>
        <w:pStyle w:val="Prrafodelista"/>
        <w:numPr>
          <w:ilvl w:val="0"/>
          <w:numId w:val="40"/>
        </w:numPr>
        <w:spacing w:before="120" w:after="120"/>
        <w:ind w:hanging="357"/>
        <w:contextualSpacing w:val="0"/>
        <w:jc w:val="both"/>
      </w:pPr>
      <w:r w:rsidRPr="00DD751F">
        <w:rPr>
          <w:b/>
        </w:rPr>
        <w:t>Motores de combustión interna</w:t>
      </w:r>
      <w:r>
        <w:t xml:space="preserve"> :</w:t>
      </w:r>
      <w:r w:rsidRPr="00DD751F">
        <w:t xml:space="preserve"> </w:t>
      </w:r>
      <w:r>
        <w:t>Se trata de un motor de combustión acoplado a un alternador que produce electricidad. Este tipo de motores convienen para usos donde la temperatura de agua de recuperación se sitúe por debajo de los 100ºC, aunque una pequeña parte de vapor de baja presión puede ser generada a través de los gases de combustión. El calor es recuperado a diversos niveles.</w:t>
      </w:r>
    </w:p>
    <w:p w14:paraId="32514694" w14:textId="77777777" w:rsidR="004E5786" w:rsidRDefault="004E5786" w:rsidP="004E5786">
      <w:pPr>
        <w:pStyle w:val="Prrafodelista"/>
        <w:numPr>
          <w:ilvl w:val="1"/>
          <w:numId w:val="40"/>
        </w:numPr>
        <w:spacing w:before="120" w:after="120"/>
        <w:ind w:hanging="357"/>
        <w:contextualSpacing w:val="0"/>
        <w:jc w:val="both"/>
      </w:pPr>
      <w:r w:rsidRPr="00D33459">
        <w:t>Energía calorífica en baja temperatura (95 ºC) recuperada sobre el bloque del motor en el circuito de aceite y circuito de refrigeración.</w:t>
      </w:r>
    </w:p>
    <w:p w14:paraId="730D60FF" w14:textId="77777777" w:rsidR="004E5786" w:rsidRDefault="004E5786" w:rsidP="004E5786">
      <w:pPr>
        <w:pStyle w:val="Prrafodelista"/>
        <w:numPr>
          <w:ilvl w:val="1"/>
          <w:numId w:val="40"/>
        </w:numPr>
        <w:spacing w:before="120" w:after="120"/>
        <w:ind w:hanging="357"/>
        <w:contextualSpacing w:val="0"/>
        <w:jc w:val="both"/>
      </w:pPr>
      <w:r w:rsidRPr="00D33459">
        <w:t>Energía calorífica en alta temperatura (450ºC) sobre los gases de escape de la combustión</w:t>
      </w:r>
    </w:p>
    <w:p w14:paraId="634F108B" w14:textId="77777777" w:rsidR="004E5786" w:rsidRDefault="004E5786" w:rsidP="004E5786">
      <w:pPr>
        <w:pStyle w:val="Prrafodelista"/>
        <w:numPr>
          <w:ilvl w:val="0"/>
          <w:numId w:val="39"/>
        </w:numPr>
        <w:spacing w:before="120" w:after="120"/>
        <w:ind w:hanging="357"/>
        <w:contextualSpacing w:val="0"/>
        <w:jc w:val="both"/>
      </w:pPr>
      <w:r w:rsidRPr="00DD751F">
        <w:rPr>
          <w:b/>
        </w:rPr>
        <w:t>Turbinas de gas</w:t>
      </w:r>
      <w:r>
        <w:t>:</w:t>
      </w:r>
      <w:r w:rsidRPr="00DD751F">
        <w:t xml:space="preserve"> </w:t>
      </w:r>
      <w:r>
        <w:t>Las turbinas se caracterizan por la elevada generación de energía térmica a 500ºC con alto contenido en oxigeno permitiendo reinyectarlos en procesos de combustión tales como calderas, o bien producir vapor. El rango de potencia eléctrica de las turbinas de combustible se sitúa entre 30 kW a 100 000 kW. Su rendimiento eléctrico de generación oscila entre 25 y 40 % en función de la potencia de producción.</w:t>
      </w:r>
    </w:p>
    <w:p w14:paraId="6B3A92B7" w14:textId="77777777" w:rsidR="004E5786" w:rsidRDefault="004E5786" w:rsidP="004E5786">
      <w:pPr>
        <w:pStyle w:val="Prrafodelista"/>
        <w:numPr>
          <w:ilvl w:val="0"/>
          <w:numId w:val="39"/>
        </w:numPr>
        <w:spacing w:before="120" w:after="120"/>
        <w:ind w:hanging="357"/>
        <w:contextualSpacing w:val="0"/>
        <w:jc w:val="both"/>
      </w:pPr>
      <w:r w:rsidRPr="00DD751F">
        <w:rPr>
          <w:b/>
        </w:rPr>
        <w:t>Turbinas de vapor</w:t>
      </w:r>
      <w:r>
        <w:t xml:space="preserve"> :</w:t>
      </w:r>
      <w:r w:rsidRPr="00DD751F">
        <w:t xml:space="preserve"> </w:t>
      </w:r>
      <w:r>
        <w:t>Este tipo de tecnología se utiliza básicamente en el sector industrial donde existen grandes producciones de vapor o calor que puede generarlo. La cogeneración por turbina de vapor permite el uso de energías primarias variadas, tales como combustibles derivados de desechos industriales o urbanos. Estas turbinas se basan en el ciclo de Rankine donde el calor disipado por la combustión de energía primaria a través de calderas u hornos se produce vapor a alta presión. Este vapor es introducido directamente en la turbina donde se expande y genera un trabajo mecánico. En la salida de la turbina, el agua condensada resultante de la expansión, es llevada nuevamente a la caldera de vapor.</w:t>
      </w:r>
    </w:p>
    <w:p w14:paraId="411B57BD" w14:textId="77777777" w:rsidR="004E5786" w:rsidRDefault="004E5786" w:rsidP="004E5786">
      <w:pPr>
        <w:pStyle w:val="Ttulo3"/>
      </w:pPr>
      <w:bookmarkStart w:id="103" w:name="_Toc412015353"/>
      <w:bookmarkStart w:id="104" w:name="_Toc414263835"/>
    </w:p>
    <w:p w14:paraId="5101BECF" w14:textId="77777777" w:rsidR="004E5786" w:rsidRPr="004E5786" w:rsidRDefault="004E5786" w:rsidP="004E5786">
      <w:pPr>
        <w:rPr>
          <w:b/>
        </w:rPr>
      </w:pPr>
      <w:r w:rsidRPr="004E5786">
        <w:rPr>
          <w:b/>
        </w:rPr>
        <w:t>Selección de la tecnología de cogeneración</w:t>
      </w:r>
      <w:bookmarkEnd w:id="103"/>
      <w:bookmarkEnd w:id="104"/>
      <w:r w:rsidRPr="004E5786">
        <w:rPr>
          <w:b/>
        </w:rPr>
        <w:t xml:space="preserve"> </w:t>
      </w:r>
    </w:p>
    <w:p w14:paraId="4B01DA2C" w14:textId="77777777" w:rsidR="004E5786" w:rsidRPr="006F24DA" w:rsidRDefault="004E5786" w:rsidP="004E5786">
      <w:pPr>
        <w:rPr>
          <w:rFonts w:cs="Arial"/>
          <w:color w:val="000000" w:themeColor="text1"/>
          <w:sz w:val="20"/>
          <w:szCs w:val="20"/>
        </w:rPr>
      </w:pPr>
    </w:p>
    <w:p w14:paraId="211BB50F" w14:textId="77777777" w:rsidR="004E5786" w:rsidRDefault="004E5786" w:rsidP="004E5786">
      <w:pPr>
        <w:jc w:val="both"/>
        <w:rPr>
          <w:rFonts w:cs="Arial"/>
          <w:color w:val="000000" w:themeColor="text1"/>
          <w:szCs w:val="18"/>
        </w:rPr>
      </w:pPr>
      <w:r w:rsidRPr="006F24DA">
        <w:rPr>
          <w:rFonts w:cs="Arial"/>
          <w:color w:val="000000" w:themeColor="text1"/>
          <w:szCs w:val="18"/>
        </w:rPr>
        <w:t>Para llevar a cabo de la selección de la tecnología de cogeneración más ajustada a las demandas del usuario, se deben considerar una serie de factores, tales como:</w:t>
      </w:r>
    </w:p>
    <w:p w14:paraId="3EFDC994" w14:textId="77777777" w:rsidR="004E5786" w:rsidRPr="006F24DA" w:rsidRDefault="004E5786" w:rsidP="004E5786">
      <w:pPr>
        <w:jc w:val="both"/>
        <w:rPr>
          <w:rFonts w:cs="Arial"/>
          <w:color w:val="000000" w:themeColor="text1"/>
          <w:szCs w:val="18"/>
        </w:rPr>
      </w:pPr>
    </w:p>
    <w:p w14:paraId="292B1765" w14:textId="77777777" w:rsidR="004E5786" w:rsidRPr="006F24DA" w:rsidRDefault="004E5786" w:rsidP="004E5786">
      <w:pPr>
        <w:pStyle w:val="Prrafodelista"/>
        <w:numPr>
          <w:ilvl w:val="0"/>
          <w:numId w:val="41"/>
        </w:numPr>
        <w:spacing w:before="120" w:after="120"/>
        <w:ind w:left="714" w:hanging="357"/>
        <w:contextualSpacing w:val="0"/>
        <w:jc w:val="both"/>
        <w:rPr>
          <w:rFonts w:cs="Arial"/>
          <w:color w:val="000000" w:themeColor="text1"/>
          <w:szCs w:val="18"/>
        </w:rPr>
      </w:pPr>
      <w:r w:rsidRPr="006F24DA">
        <w:rPr>
          <w:rFonts w:cs="Arial"/>
          <w:color w:val="000000" w:themeColor="text1"/>
          <w:szCs w:val="18"/>
        </w:rPr>
        <w:t>Potencia eléctrica y de energía calorífica generadas</w:t>
      </w:r>
    </w:p>
    <w:p w14:paraId="752D555B" w14:textId="77777777"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Relación entre electricidad generada y calor recuperado</w:t>
      </w:r>
    </w:p>
    <w:p w14:paraId="673071D4" w14:textId="77777777"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Nivel de temperatura del calor recuperado</w:t>
      </w:r>
    </w:p>
    <w:p w14:paraId="488BAFE7" w14:textId="77777777"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Disponibilidad del combustibles</w:t>
      </w:r>
    </w:p>
    <w:p w14:paraId="31E7FB3F" w14:textId="77777777"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Variación de la carga eléctrica del usuario</w:t>
      </w:r>
    </w:p>
    <w:p w14:paraId="2B9E80EC" w14:textId="77777777" w:rsidR="004E5786" w:rsidRPr="006F24DA" w:rsidRDefault="004E5786" w:rsidP="004E5786">
      <w:pPr>
        <w:numPr>
          <w:ilvl w:val="0"/>
          <w:numId w:val="36"/>
        </w:numPr>
        <w:spacing w:before="120" w:after="120" w:line="259" w:lineRule="auto"/>
        <w:ind w:left="714" w:hanging="357"/>
        <w:jc w:val="both"/>
        <w:rPr>
          <w:rFonts w:cs="Arial"/>
          <w:color w:val="000000" w:themeColor="text1"/>
          <w:szCs w:val="18"/>
        </w:rPr>
      </w:pPr>
      <w:r w:rsidRPr="006F24DA">
        <w:rPr>
          <w:rFonts w:cs="Arial"/>
          <w:color w:val="000000" w:themeColor="text1"/>
          <w:szCs w:val="18"/>
        </w:rPr>
        <w:t>Entre otras</w:t>
      </w:r>
    </w:p>
    <w:p w14:paraId="7AC499D3" w14:textId="77777777" w:rsidR="004E5786" w:rsidRDefault="004E5786">
      <w:pPr>
        <w:rPr>
          <w:rFonts w:cs="Arial"/>
          <w:color w:val="000000" w:themeColor="text1"/>
          <w:szCs w:val="18"/>
        </w:rPr>
      </w:pPr>
      <w:r>
        <w:rPr>
          <w:rFonts w:cs="Arial"/>
          <w:color w:val="000000" w:themeColor="text1"/>
          <w:szCs w:val="18"/>
        </w:rPr>
        <w:br w:type="page"/>
      </w:r>
    </w:p>
    <w:p w14:paraId="634E276A" w14:textId="77777777" w:rsidR="004E5786" w:rsidRDefault="004E5786" w:rsidP="004E5786">
      <w:pPr>
        <w:jc w:val="both"/>
        <w:rPr>
          <w:rFonts w:cs="Arial"/>
          <w:color w:val="000000" w:themeColor="text1"/>
          <w:szCs w:val="18"/>
        </w:rPr>
      </w:pPr>
      <w:r w:rsidRPr="006F24DA">
        <w:rPr>
          <w:rFonts w:cs="Arial"/>
          <w:color w:val="000000" w:themeColor="text1"/>
          <w:szCs w:val="18"/>
        </w:rPr>
        <w:lastRenderedPageBreak/>
        <w:t>Para disponer de una visión general de esos factores y preseleccionar la tecnología más ajustada al proyecto, se muestra una tabla resumen con las principales características de los sistemas de cogeneración existentes:</w:t>
      </w:r>
    </w:p>
    <w:p w14:paraId="484AFFC6" w14:textId="77777777" w:rsidR="004E5786" w:rsidRPr="006F24DA" w:rsidRDefault="004E5786" w:rsidP="004E5786">
      <w:pPr>
        <w:jc w:val="both"/>
        <w:rPr>
          <w:rFonts w:cs="Arial"/>
          <w:color w:val="000000" w:themeColor="text1"/>
          <w:szCs w:val="18"/>
        </w:rPr>
      </w:pPr>
    </w:p>
    <w:tbl>
      <w:tblPr>
        <w:tblStyle w:val="Tablaconcuadrcula"/>
        <w:tblW w:w="963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294"/>
        <w:gridCol w:w="1428"/>
        <w:gridCol w:w="1058"/>
        <w:gridCol w:w="1058"/>
        <w:gridCol w:w="741"/>
        <w:gridCol w:w="961"/>
        <w:gridCol w:w="1058"/>
        <w:gridCol w:w="1036"/>
      </w:tblGrid>
      <w:tr w:rsidR="004E5786" w:rsidRPr="00D27035" w14:paraId="4C388456" w14:textId="77777777" w:rsidTr="00F5730A">
        <w:tc>
          <w:tcPr>
            <w:tcW w:w="2313" w:type="dxa"/>
            <w:vMerge w:val="restart"/>
            <w:tcBorders>
              <w:right w:val="single" w:sz="4" w:space="0" w:color="FFFFFF" w:themeColor="background1"/>
            </w:tcBorders>
            <w:shd w:val="clear" w:color="auto" w:fill="C0504D" w:themeFill="accent2"/>
            <w:vAlign w:val="center"/>
          </w:tcPr>
          <w:p w14:paraId="004328D9"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Conceptos</w:t>
            </w:r>
          </w:p>
        </w:tc>
        <w:tc>
          <w:tcPr>
            <w:tcW w:w="1437" w:type="dxa"/>
            <w:vMerge w:val="restart"/>
            <w:tcBorders>
              <w:left w:val="single" w:sz="4" w:space="0" w:color="FFFFFF" w:themeColor="background1"/>
              <w:right w:val="single" w:sz="4" w:space="0" w:color="FFFFFF" w:themeColor="background1"/>
            </w:tcBorders>
            <w:shd w:val="clear" w:color="auto" w:fill="C0504D" w:themeFill="accent2"/>
            <w:vAlign w:val="center"/>
          </w:tcPr>
          <w:p w14:paraId="2B82BF1C"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MACI Diesel</w:t>
            </w:r>
          </w:p>
        </w:tc>
        <w:tc>
          <w:tcPr>
            <w:tcW w:w="1061" w:type="dxa"/>
            <w:vMerge w:val="restart"/>
            <w:tcBorders>
              <w:left w:val="single" w:sz="4" w:space="0" w:color="FFFFFF" w:themeColor="background1"/>
              <w:right w:val="single" w:sz="4" w:space="0" w:color="FFFFFF" w:themeColor="background1"/>
            </w:tcBorders>
            <w:shd w:val="clear" w:color="auto" w:fill="C0504D" w:themeFill="accent2"/>
            <w:vAlign w:val="center"/>
          </w:tcPr>
          <w:p w14:paraId="51EA6A71"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MACI C.OTTO</w:t>
            </w:r>
          </w:p>
        </w:tc>
        <w:tc>
          <w:tcPr>
            <w:tcW w:w="1061" w:type="dxa"/>
            <w:vMerge w:val="restart"/>
            <w:tcBorders>
              <w:left w:val="single" w:sz="4" w:space="0" w:color="FFFFFF" w:themeColor="background1"/>
              <w:right w:val="single" w:sz="4" w:space="0" w:color="FFFFFF" w:themeColor="background1"/>
            </w:tcBorders>
            <w:shd w:val="clear" w:color="auto" w:fill="C0504D" w:themeFill="accent2"/>
            <w:vAlign w:val="center"/>
          </w:tcPr>
          <w:p w14:paraId="29024E0A"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Turbina de vapor</w:t>
            </w:r>
          </w:p>
        </w:tc>
        <w:tc>
          <w:tcPr>
            <w:tcW w:w="168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C0504D" w:themeFill="accent2"/>
            <w:vAlign w:val="center"/>
          </w:tcPr>
          <w:p w14:paraId="58789911"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Turbina de gas</w:t>
            </w:r>
          </w:p>
        </w:tc>
        <w:tc>
          <w:tcPr>
            <w:tcW w:w="1061" w:type="dxa"/>
            <w:vMerge w:val="restart"/>
            <w:tcBorders>
              <w:left w:val="single" w:sz="4" w:space="0" w:color="FFFFFF" w:themeColor="background1"/>
              <w:right w:val="single" w:sz="4" w:space="0" w:color="FFFFFF" w:themeColor="background1"/>
            </w:tcBorders>
            <w:shd w:val="clear" w:color="auto" w:fill="C0504D" w:themeFill="accent2"/>
            <w:vAlign w:val="center"/>
          </w:tcPr>
          <w:p w14:paraId="25950D4D"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Micro turbina</w:t>
            </w:r>
          </w:p>
        </w:tc>
        <w:tc>
          <w:tcPr>
            <w:tcW w:w="1020" w:type="dxa"/>
            <w:vMerge w:val="restart"/>
            <w:tcBorders>
              <w:left w:val="single" w:sz="4" w:space="0" w:color="FFFFFF" w:themeColor="background1"/>
              <w:right w:val="nil"/>
            </w:tcBorders>
            <w:shd w:val="clear" w:color="auto" w:fill="C0504D" w:themeFill="accent2"/>
            <w:vAlign w:val="center"/>
          </w:tcPr>
          <w:p w14:paraId="622BFA91"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Pila de combustible</w:t>
            </w:r>
          </w:p>
        </w:tc>
      </w:tr>
      <w:tr w:rsidR="004E5786" w:rsidRPr="00D27035" w14:paraId="50EAA857" w14:textId="77777777" w:rsidTr="00F5730A">
        <w:tc>
          <w:tcPr>
            <w:tcW w:w="2313" w:type="dxa"/>
            <w:vMerge/>
            <w:tcBorders>
              <w:top w:val="single" w:sz="4" w:space="0" w:color="FFFFFF" w:themeColor="background1"/>
              <w:right w:val="single" w:sz="4" w:space="0" w:color="FFFFFF" w:themeColor="background1"/>
            </w:tcBorders>
            <w:shd w:val="clear" w:color="auto" w:fill="943634" w:themeFill="accent2" w:themeFillShade="BF"/>
            <w:vAlign w:val="center"/>
          </w:tcPr>
          <w:p w14:paraId="2F39B428"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437"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14:paraId="53C11EFF"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061"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14:paraId="32CF0CE1"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061"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14:paraId="4C2DF153"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742" w:type="dxa"/>
            <w:tcBorders>
              <w:top w:val="single" w:sz="4" w:space="0" w:color="FFFFFF" w:themeColor="background1"/>
              <w:left w:val="single" w:sz="4" w:space="0" w:color="FFFFFF" w:themeColor="background1"/>
            </w:tcBorders>
            <w:shd w:val="clear" w:color="auto" w:fill="C0504D" w:themeFill="accent2"/>
            <w:vAlign w:val="center"/>
          </w:tcPr>
          <w:p w14:paraId="198FD1F9"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Ciclo simple</w:t>
            </w:r>
          </w:p>
        </w:tc>
        <w:tc>
          <w:tcPr>
            <w:tcW w:w="939" w:type="dxa"/>
            <w:tcBorders>
              <w:top w:val="single" w:sz="4" w:space="0" w:color="FFFFFF" w:themeColor="background1"/>
              <w:right w:val="single" w:sz="4" w:space="0" w:color="FFFFFF" w:themeColor="background1"/>
            </w:tcBorders>
            <w:shd w:val="clear" w:color="auto" w:fill="C0504D" w:themeFill="accent2"/>
            <w:vAlign w:val="center"/>
          </w:tcPr>
          <w:p w14:paraId="3D77089C"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r w:rsidRPr="00D27035">
              <w:rPr>
                <w:rFonts w:asciiTheme="majorHAnsi" w:hAnsiTheme="majorHAnsi"/>
                <w:b/>
                <w:color w:val="F2DBDB" w:themeColor="accent2" w:themeTint="33"/>
                <w:sz w:val="16"/>
              </w:rPr>
              <w:t>Ciclo combinado</w:t>
            </w:r>
          </w:p>
        </w:tc>
        <w:tc>
          <w:tcPr>
            <w:tcW w:w="1061" w:type="dxa"/>
            <w:vMerge/>
            <w:tcBorders>
              <w:top w:val="single" w:sz="4" w:space="0" w:color="FFFFFF" w:themeColor="background1"/>
              <w:left w:val="single" w:sz="4" w:space="0" w:color="FFFFFF" w:themeColor="background1"/>
              <w:right w:val="single" w:sz="4" w:space="0" w:color="FFFFFF" w:themeColor="background1"/>
            </w:tcBorders>
            <w:shd w:val="clear" w:color="auto" w:fill="943634" w:themeFill="accent2" w:themeFillShade="BF"/>
            <w:vAlign w:val="center"/>
          </w:tcPr>
          <w:p w14:paraId="1A9229A2"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c>
          <w:tcPr>
            <w:tcW w:w="1020" w:type="dxa"/>
            <w:vMerge/>
            <w:tcBorders>
              <w:top w:val="single" w:sz="4" w:space="0" w:color="FFFFFF" w:themeColor="background1"/>
              <w:left w:val="single" w:sz="4" w:space="0" w:color="FFFFFF" w:themeColor="background1"/>
              <w:right w:val="nil"/>
            </w:tcBorders>
            <w:shd w:val="clear" w:color="auto" w:fill="943634" w:themeFill="accent2" w:themeFillShade="BF"/>
            <w:vAlign w:val="center"/>
          </w:tcPr>
          <w:p w14:paraId="7453E0F9" w14:textId="77777777" w:rsidR="004E5786" w:rsidRPr="00D27035" w:rsidRDefault="004E5786" w:rsidP="00F5730A">
            <w:pPr>
              <w:autoSpaceDE w:val="0"/>
              <w:autoSpaceDN w:val="0"/>
              <w:adjustRightInd w:val="0"/>
              <w:jc w:val="center"/>
              <w:rPr>
                <w:rFonts w:asciiTheme="majorHAnsi" w:hAnsiTheme="majorHAnsi"/>
                <w:b/>
                <w:color w:val="F2DBDB" w:themeColor="accent2" w:themeTint="33"/>
                <w:sz w:val="16"/>
              </w:rPr>
            </w:pPr>
          </w:p>
        </w:tc>
      </w:tr>
      <w:tr w:rsidR="004E5786" w:rsidRPr="00D27035" w14:paraId="7CB68954" w14:textId="77777777" w:rsidTr="00F5730A">
        <w:tc>
          <w:tcPr>
            <w:tcW w:w="2313" w:type="dxa"/>
          </w:tcPr>
          <w:p w14:paraId="5549036C"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Ƞ eléctrico (PCI)</w:t>
            </w:r>
          </w:p>
        </w:tc>
        <w:tc>
          <w:tcPr>
            <w:tcW w:w="1437" w:type="dxa"/>
          </w:tcPr>
          <w:p w14:paraId="6D151CB3"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30-50%</w:t>
            </w:r>
          </w:p>
        </w:tc>
        <w:tc>
          <w:tcPr>
            <w:tcW w:w="1061" w:type="dxa"/>
          </w:tcPr>
          <w:p w14:paraId="5DFAF06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25-45%</w:t>
            </w:r>
          </w:p>
        </w:tc>
        <w:tc>
          <w:tcPr>
            <w:tcW w:w="1061" w:type="dxa"/>
          </w:tcPr>
          <w:p w14:paraId="7EE525C9"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30-42%</w:t>
            </w:r>
          </w:p>
        </w:tc>
        <w:tc>
          <w:tcPr>
            <w:tcW w:w="742" w:type="dxa"/>
          </w:tcPr>
          <w:p w14:paraId="37E77AB8"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25-40%</w:t>
            </w:r>
          </w:p>
        </w:tc>
        <w:tc>
          <w:tcPr>
            <w:tcW w:w="939" w:type="dxa"/>
          </w:tcPr>
          <w:p w14:paraId="465BB17F"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40-60%</w:t>
            </w:r>
          </w:p>
        </w:tc>
        <w:tc>
          <w:tcPr>
            <w:tcW w:w="1061" w:type="dxa"/>
          </w:tcPr>
          <w:p w14:paraId="46B5280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20-30%</w:t>
            </w:r>
          </w:p>
        </w:tc>
        <w:tc>
          <w:tcPr>
            <w:tcW w:w="1020" w:type="dxa"/>
          </w:tcPr>
          <w:p w14:paraId="2ECCAA85"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40-70%</w:t>
            </w:r>
          </w:p>
        </w:tc>
      </w:tr>
      <w:tr w:rsidR="004E5786" w:rsidRPr="00D27035" w14:paraId="234A8E3E" w14:textId="77777777" w:rsidTr="00F5730A">
        <w:tc>
          <w:tcPr>
            <w:tcW w:w="2313" w:type="dxa"/>
          </w:tcPr>
          <w:p w14:paraId="01BF53A1"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Rango P (MW)</w:t>
            </w:r>
          </w:p>
        </w:tc>
        <w:tc>
          <w:tcPr>
            <w:tcW w:w="1437" w:type="dxa"/>
          </w:tcPr>
          <w:p w14:paraId="23F8018F"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0.01-30</w:t>
            </w:r>
          </w:p>
        </w:tc>
        <w:tc>
          <w:tcPr>
            <w:tcW w:w="1061" w:type="dxa"/>
          </w:tcPr>
          <w:p w14:paraId="7C609C05"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0.15-5</w:t>
            </w:r>
          </w:p>
        </w:tc>
        <w:tc>
          <w:tcPr>
            <w:tcW w:w="1061" w:type="dxa"/>
          </w:tcPr>
          <w:p w14:paraId="214E7131"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w:t>
            </w:r>
          </w:p>
        </w:tc>
        <w:tc>
          <w:tcPr>
            <w:tcW w:w="1681" w:type="dxa"/>
            <w:gridSpan w:val="2"/>
          </w:tcPr>
          <w:p w14:paraId="59592490"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3-200</w:t>
            </w:r>
          </w:p>
        </w:tc>
        <w:tc>
          <w:tcPr>
            <w:tcW w:w="1061" w:type="dxa"/>
          </w:tcPr>
          <w:p w14:paraId="4BDC9841"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0.025-0.25</w:t>
            </w:r>
          </w:p>
        </w:tc>
        <w:tc>
          <w:tcPr>
            <w:tcW w:w="1020" w:type="dxa"/>
          </w:tcPr>
          <w:p w14:paraId="68C9DDB0"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0.2-2</w:t>
            </w:r>
          </w:p>
        </w:tc>
      </w:tr>
      <w:tr w:rsidR="004E5786" w:rsidRPr="00D27035" w14:paraId="35609FD4" w14:textId="77777777" w:rsidTr="00F5730A">
        <w:tc>
          <w:tcPr>
            <w:tcW w:w="2313" w:type="dxa"/>
          </w:tcPr>
          <w:p w14:paraId="7E3FAA2D"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Espacio requerido (m²/kW)</w:t>
            </w:r>
          </w:p>
        </w:tc>
        <w:tc>
          <w:tcPr>
            <w:tcW w:w="1437" w:type="dxa"/>
          </w:tcPr>
          <w:p w14:paraId="6B706F6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0.02</w:t>
            </w:r>
          </w:p>
        </w:tc>
        <w:tc>
          <w:tcPr>
            <w:tcW w:w="1061" w:type="dxa"/>
          </w:tcPr>
          <w:p w14:paraId="536E30A9"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0.02-0.03</w:t>
            </w:r>
          </w:p>
        </w:tc>
        <w:tc>
          <w:tcPr>
            <w:tcW w:w="1061" w:type="dxa"/>
          </w:tcPr>
          <w:p w14:paraId="454D9B6F"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&lt;0.01</w:t>
            </w:r>
          </w:p>
        </w:tc>
        <w:tc>
          <w:tcPr>
            <w:tcW w:w="1681" w:type="dxa"/>
            <w:gridSpan w:val="2"/>
          </w:tcPr>
          <w:p w14:paraId="4D50DB9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0.002-0.06</w:t>
            </w:r>
          </w:p>
        </w:tc>
        <w:tc>
          <w:tcPr>
            <w:tcW w:w="1061" w:type="dxa"/>
          </w:tcPr>
          <w:p w14:paraId="32045F9C"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0.014-0.14</w:t>
            </w:r>
          </w:p>
        </w:tc>
        <w:tc>
          <w:tcPr>
            <w:tcW w:w="1020" w:type="dxa"/>
          </w:tcPr>
          <w:p w14:paraId="6CD4A8E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0.06-0.4</w:t>
            </w:r>
          </w:p>
        </w:tc>
      </w:tr>
      <w:tr w:rsidR="004E5786" w:rsidRPr="00D27035" w14:paraId="60F98331" w14:textId="77777777" w:rsidTr="00F5730A">
        <w:tc>
          <w:tcPr>
            <w:tcW w:w="2313" w:type="dxa"/>
          </w:tcPr>
          <w:p w14:paraId="56E04FDF"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Coste de instalación (€/kWe)</w:t>
            </w:r>
          </w:p>
        </w:tc>
        <w:tc>
          <w:tcPr>
            <w:tcW w:w="1437" w:type="dxa"/>
          </w:tcPr>
          <w:p w14:paraId="7664FF4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780-1480</w:t>
            </w:r>
          </w:p>
        </w:tc>
        <w:tc>
          <w:tcPr>
            <w:tcW w:w="1061" w:type="dxa"/>
          </w:tcPr>
          <w:p w14:paraId="1BA1CB11" w14:textId="77777777" w:rsidR="004E5786" w:rsidRPr="00D27035" w:rsidRDefault="004E5786" w:rsidP="00F5730A">
            <w:pPr>
              <w:autoSpaceDE w:val="0"/>
              <w:autoSpaceDN w:val="0"/>
              <w:adjustRightInd w:val="0"/>
              <w:jc w:val="center"/>
              <w:rPr>
                <w:rFonts w:asciiTheme="majorHAnsi" w:hAnsiTheme="majorHAnsi"/>
                <w:sz w:val="16"/>
              </w:rPr>
            </w:pPr>
          </w:p>
        </w:tc>
        <w:tc>
          <w:tcPr>
            <w:tcW w:w="1061" w:type="dxa"/>
          </w:tcPr>
          <w:p w14:paraId="28F80C4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780-950</w:t>
            </w:r>
          </w:p>
        </w:tc>
        <w:tc>
          <w:tcPr>
            <w:tcW w:w="1681" w:type="dxa"/>
            <w:gridSpan w:val="2"/>
          </w:tcPr>
          <w:p w14:paraId="4EFC46CD"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670-860</w:t>
            </w:r>
          </w:p>
        </w:tc>
        <w:tc>
          <w:tcPr>
            <w:tcW w:w="1061" w:type="dxa"/>
          </w:tcPr>
          <w:p w14:paraId="3F351119"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480-1240</w:t>
            </w:r>
          </w:p>
        </w:tc>
        <w:tc>
          <w:tcPr>
            <w:tcW w:w="1020" w:type="dxa"/>
          </w:tcPr>
          <w:p w14:paraId="71DDB1C3"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&gt;2850</w:t>
            </w:r>
          </w:p>
        </w:tc>
      </w:tr>
      <w:tr w:rsidR="004E5786" w:rsidRPr="00D27035" w14:paraId="1029E9F3" w14:textId="77777777" w:rsidTr="00F5730A">
        <w:tc>
          <w:tcPr>
            <w:tcW w:w="2313" w:type="dxa"/>
          </w:tcPr>
          <w:p w14:paraId="5F2AEAA8"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Coste de OM (€/kWe)</w:t>
            </w:r>
          </w:p>
        </w:tc>
        <w:tc>
          <w:tcPr>
            <w:tcW w:w="1437" w:type="dxa"/>
          </w:tcPr>
          <w:p w14:paraId="0C79128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0.005-0.008</w:t>
            </w:r>
          </w:p>
        </w:tc>
        <w:tc>
          <w:tcPr>
            <w:tcW w:w="1061" w:type="dxa"/>
          </w:tcPr>
          <w:p w14:paraId="1BC8F401"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0.007-0.015</w:t>
            </w:r>
          </w:p>
        </w:tc>
        <w:tc>
          <w:tcPr>
            <w:tcW w:w="1061" w:type="dxa"/>
          </w:tcPr>
          <w:p w14:paraId="074582DD"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0.004</w:t>
            </w:r>
          </w:p>
        </w:tc>
        <w:tc>
          <w:tcPr>
            <w:tcW w:w="1681" w:type="dxa"/>
            <w:gridSpan w:val="2"/>
          </w:tcPr>
          <w:p w14:paraId="10BA0A1E"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0.002-0.008</w:t>
            </w:r>
          </w:p>
        </w:tc>
        <w:tc>
          <w:tcPr>
            <w:tcW w:w="1061" w:type="dxa"/>
          </w:tcPr>
          <w:p w14:paraId="4C22CC5B"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0.002-0.01</w:t>
            </w:r>
          </w:p>
        </w:tc>
        <w:tc>
          <w:tcPr>
            <w:tcW w:w="1020" w:type="dxa"/>
          </w:tcPr>
          <w:p w14:paraId="6E06A66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0.003-0.015</w:t>
            </w:r>
          </w:p>
        </w:tc>
      </w:tr>
      <w:tr w:rsidR="004E5786" w:rsidRPr="00D27035" w14:paraId="132CAC67" w14:textId="77777777" w:rsidTr="00F5730A">
        <w:tc>
          <w:tcPr>
            <w:tcW w:w="2313" w:type="dxa"/>
          </w:tcPr>
          <w:p w14:paraId="3300DBEE"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Disponibilidad</w:t>
            </w:r>
          </w:p>
        </w:tc>
        <w:tc>
          <w:tcPr>
            <w:tcW w:w="1437" w:type="dxa"/>
          </w:tcPr>
          <w:p w14:paraId="43020C55"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90-95%</w:t>
            </w:r>
          </w:p>
        </w:tc>
        <w:tc>
          <w:tcPr>
            <w:tcW w:w="1061" w:type="dxa"/>
          </w:tcPr>
          <w:p w14:paraId="409FEEAC"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92-97%</w:t>
            </w:r>
          </w:p>
        </w:tc>
        <w:tc>
          <w:tcPr>
            <w:tcW w:w="1061" w:type="dxa"/>
          </w:tcPr>
          <w:p w14:paraId="52941580"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100%</w:t>
            </w:r>
          </w:p>
        </w:tc>
        <w:tc>
          <w:tcPr>
            <w:tcW w:w="1681" w:type="dxa"/>
            <w:gridSpan w:val="2"/>
          </w:tcPr>
          <w:p w14:paraId="1609A140"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90-98%</w:t>
            </w:r>
          </w:p>
        </w:tc>
        <w:tc>
          <w:tcPr>
            <w:tcW w:w="1061" w:type="dxa"/>
          </w:tcPr>
          <w:p w14:paraId="0A7BCE40"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90-98%</w:t>
            </w:r>
          </w:p>
        </w:tc>
        <w:tc>
          <w:tcPr>
            <w:tcW w:w="1020" w:type="dxa"/>
          </w:tcPr>
          <w:p w14:paraId="4AA410FE"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&gt;95%</w:t>
            </w:r>
          </w:p>
        </w:tc>
      </w:tr>
      <w:tr w:rsidR="004E5786" w:rsidRPr="00D27035" w14:paraId="41231AC9" w14:textId="77777777" w:rsidTr="00F5730A">
        <w:tc>
          <w:tcPr>
            <w:tcW w:w="2313" w:type="dxa"/>
          </w:tcPr>
          <w:p w14:paraId="33DEB3E0"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Horas entre puesta a punto</w:t>
            </w:r>
          </w:p>
        </w:tc>
        <w:tc>
          <w:tcPr>
            <w:tcW w:w="1437" w:type="dxa"/>
          </w:tcPr>
          <w:p w14:paraId="01A764A8"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Anual</w:t>
            </w:r>
          </w:p>
        </w:tc>
        <w:tc>
          <w:tcPr>
            <w:tcW w:w="1061" w:type="dxa"/>
          </w:tcPr>
          <w:p w14:paraId="0DCD3110"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Anual</w:t>
            </w:r>
          </w:p>
        </w:tc>
        <w:tc>
          <w:tcPr>
            <w:tcW w:w="1061" w:type="dxa"/>
          </w:tcPr>
          <w:p w14:paraId="13DFF6D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&gt;50000</w:t>
            </w:r>
          </w:p>
        </w:tc>
        <w:tc>
          <w:tcPr>
            <w:tcW w:w="1681" w:type="dxa"/>
            <w:gridSpan w:val="2"/>
          </w:tcPr>
          <w:p w14:paraId="120DC57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30000-50000</w:t>
            </w:r>
          </w:p>
        </w:tc>
        <w:tc>
          <w:tcPr>
            <w:tcW w:w="1061" w:type="dxa"/>
          </w:tcPr>
          <w:p w14:paraId="355DA4F6"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5000-40000</w:t>
            </w:r>
          </w:p>
        </w:tc>
        <w:tc>
          <w:tcPr>
            <w:tcW w:w="1020" w:type="dxa"/>
          </w:tcPr>
          <w:p w14:paraId="648E461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10000-40000</w:t>
            </w:r>
          </w:p>
        </w:tc>
      </w:tr>
      <w:tr w:rsidR="004E5786" w:rsidRPr="00D27035" w14:paraId="35C61DA6" w14:textId="77777777" w:rsidTr="00F5730A">
        <w:tc>
          <w:tcPr>
            <w:tcW w:w="2313" w:type="dxa"/>
          </w:tcPr>
          <w:p w14:paraId="7AC764F0"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Tiempo de arranque</w:t>
            </w:r>
          </w:p>
        </w:tc>
        <w:tc>
          <w:tcPr>
            <w:tcW w:w="1437" w:type="dxa"/>
          </w:tcPr>
          <w:p w14:paraId="4E7835CF"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 s</w:t>
            </w:r>
          </w:p>
        </w:tc>
        <w:tc>
          <w:tcPr>
            <w:tcW w:w="1061" w:type="dxa"/>
          </w:tcPr>
          <w:p w14:paraId="74B53251"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 s</w:t>
            </w:r>
          </w:p>
        </w:tc>
        <w:tc>
          <w:tcPr>
            <w:tcW w:w="1061" w:type="dxa"/>
          </w:tcPr>
          <w:p w14:paraId="665851BF"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1h-1dia</w:t>
            </w:r>
          </w:p>
        </w:tc>
        <w:tc>
          <w:tcPr>
            <w:tcW w:w="742" w:type="dxa"/>
          </w:tcPr>
          <w:p w14:paraId="6545043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10 min. -1h</w:t>
            </w:r>
          </w:p>
        </w:tc>
        <w:tc>
          <w:tcPr>
            <w:tcW w:w="939" w:type="dxa"/>
          </w:tcPr>
          <w:p w14:paraId="23BEDD0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60 s</w:t>
            </w:r>
          </w:p>
        </w:tc>
        <w:tc>
          <w:tcPr>
            <w:tcW w:w="1061" w:type="dxa"/>
          </w:tcPr>
          <w:p w14:paraId="6C3196AD"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60 s</w:t>
            </w:r>
          </w:p>
        </w:tc>
        <w:tc>
          <w:tcPr>
            <w:tcW w:w="1020" w:type="dxa"/>
          </w:tcPr>
          <w:p w14:paraId="456E5BD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3h – 2 días</w:t>
            </w:r>
          </w:p>
        </w:tc>
      </w:tr>
      <w:tr w:rsidR="004E5786" w:rsidRPr="00D27035" w14:paraId="6B8AF5EB" w14:textId="77777777" w:rsidTr="00F5730A">
        <w:tc>
          <w:tcPr>
            <w:tcW w:w="2313" w:type="dxa"/>
          </w:tcPr>
          <w:p w14:paraId="0C6C3B48"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Presión combustible (bar)</w:t>
            </w:r>
          </w:p>
        </w:tc>
        <w:tc>
          <w:tcPr>
            <w:tcW w:w="1437" w:type="dxa"/>
          </w:tcPr>
          <w:p w14:paraId="2F2AE1B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&lt;0.35</w:t>
            </w:r>
          </w:p>
        </w:tc>
        <w:tc>
          <w:tcPr>
            <w:tcW w:w="1061" w:type="dxa"/>
          </w:tcPr>
          <w:p w14:paraId="1B212768"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0.07-3</w:t>
            </w:r>
          </w:p>
        </w:tc>
        <w:tc>
          <w:tcPr>
            <w:tcW w:w="1061" w:type="dxa"/>
          </w:tcPr>
          <w:p w14:paraId="61F18E08"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w:t>
            </w:r>
          </w:p>
        </w:tc>
        <w:tc>
          <w:tcPr>
            <w:tcW w:w="742" w:type="dxa"/>
          </w:tcPr>
          <w:p w14:paraId="0AE2AD2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8.5-35</w:t>
            </w:r>
          </w:p>
        </w:tc>
        <w:tc>
          <w:tcPr>
            <w:tcW w:w="939" w:type="dxa"/>
          </w:tcPr>
          <w:p w14:paraId="3519D915" w14:textId="77777777" w:rsidR="004E5786" w:rsidRPr="00D27035" w:rsidRDefault="004E5786" w:rsidP="00F5730A">
            <w:pPr>
              <w:autoSpaceDE w:val="0"/>
              <w:autoSpaceDN w:val="0"/>
              <w:adjustRightInd w:val="0"/>
              <w:jc w:val="center"/>
              <w:rPr>
                <w:rFonts w:asciiTheme="majorHAnsi" w:hAnsiTheme="majorHAnsi"/>
                <w:sz w:val="16"/>
              </w:rPr>
            </w:pPr>
          </w:p>
        </w:tc>
        <w:tc>
          <w:tcPr>
            <w:tcW w:w="1061" w:type="dxa"/>
          </w:tcPr>
          <w:p w14:paraId="3BA9D6A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3-7</w:t>
            </w:r>
          </w:p>
        </w:tc>
        <w:tc>
          <w:tcPr>
            <w:tcW w:w="1020" w:type="dxa"/>
          </w:tcPr>
          <w:p w14:paraId="7D9C2D83"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0.04-3</w:t>
            </w:r>
          </w:p>
        </w:tc>
      </w:tr>
      <w:tr w:rsidR="004E5786" w:rsidRPr="00D27035" w14:paraId="088035FA" w14:textId="77777777" w:rsidTr="00F5730A">
        <w:tc>
          <w:tcPr>
            <w:tcW w:w="2313" w:type="dxa"/>
          </w:tcPr>
          <w:p w14:paraId="4D0937F9"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Combustible</w:t>
            </w:r>
          </w:p>
        </w:tc>
        <w:tc>
          <w:tcPr>
            <w:tcW w:w="1437" w:type="dxa"/>
          </w:tcPr>
          <w:p w14:paraId="75B5322E"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Diesel, aceites residuales</w:t>
            </w:r>
          </w:p>
        </w:tc>
        <w:tc>
          <w:tcPr>
            <w:tcW w:w="1061" w:type="dxa"/>
          </w:tcPr>
          <w:p w14:paraId="4353100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Gas Natural, biogás, propano</w:t>
            </w:r>
          </w:p>
        </w:tc>
        <w:tc>
          <w:tcPr>
            <w:tcW w:w="1061" w:type="dxa"/>
          </w:tcPr>
          <w:p w14:paraId="649B16E3"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Todos</w:t>
            </w:r>
          </w:p>
        </w:tc>
        <w:tc>
          <w:tcPr>
            <w:tcW w:w="1681" w:type="dxa"/>
            <w:gridSpan w:val="2"/>
          </w:tcPr>
          <w:p w14:paraId="2CC9F8B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Gas natural, biogás, propano, aceites destilados</w:t>
            </w:r>
          </w:p>
        </w:tc>
        <w:tc>
          <w:tcPr>
            <w:tcW w:w="1061" w:type="dxa"/>
          </w:tcPr>
          <w:p w14:paraId="5B56DCFE"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Gas natural, biogás, propano, aceites destilados</w:t>
            </w:r>
          </w:p>
        </w:tc>
        <w:tc>
          <w:tcPr>
            <w:tcW w:w="1020" w:type="dxa"/>
          </w:tcPr>
          <w:p w14:paraId="2E68E0AE"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H2, Gas natural, propano</w:t>
            </w:r>
          </w:p>
        </w:tc>
      </w:tr>
      <w:tr w:rsidR="004E5786" w:rsidRPr="00D27035" w14:paraId="147EB7DF" w14:textId="77777777" w:rsidTr="00F5730A">
        <w:tc>
          <w:tcPr>
            <w:tcW w:w="2313" w:type="dxa"/>
          </w:tcPr>
          <w:p w14:paraId="39A3653A"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Ruido</w:t>
            </w:r>
          </w:p>
        </w:tc>
        <w:tc>
          <w:tcPr>
            <w:tcW w:w="1437" w:type="dxa"/>
          </w:tcPr>
          <w:p w14:paraId="4C6F3EC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061" w:type="dxa"/>
          </w:tcPr>
          <w:p w14:paraId="62C76666"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061" w:type="dxa"/>
          </w:tcPr>
          <w:p w14:paraId="16B053A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681" w:type="dxa"/>
            <w:gridSpan w:val="2"/>
          </w:tcPr>
          <w:p w14:paraId="058656DC"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Alto (requiere de edificio cerrado)</w:t>
            </w:r>
          </w:p>
        </w:tc>
        <w:tc>
          <w:tcPr>
            <w:tcW w:w="1061" w:type="dxa"/>
          </w:tcPr>
          <w:p w14:paraId="0DBEEEF2"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Moderado a alto, requiere edificio cerrado</w:t>
            </w:r>
          </w:p>
        </w:tc>
        <w:tc>
          <w:tcPr>
            <w:tcW w:w="1020" w:type="dxa"/>
          </w:tcPr>
          <w:p w14:paraId="70E1762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Bajo ( no requiere aislamiento)</w:t>
            </w:r>
          </w:p>
        </w:tc>
      </w:tr>
      <w:tr w:rsidR="004E5786" w:rsidRPr="00D27035" w14:paraId="55F43F20" w14:textId="77777777" w:rsidTr="00F5730A">
        <w:tc>
          <w:tcPr>
            <w:tcW w:w="2313" w:type="dxa"/>
          </w:tcPr>
          <w:p w14:paraId="5C60A9AC"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NOx (kg/MWw)</w:t>
            </w:r>
          </w:p>
        </w:tc>
        <w:tc>
          <w:tcPr>
            <w:tcW w:w="1437" w:type="dxa"/>
          </w:tcPr>
          <w:p w14:paraId="035A062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1.36-15</w:t>
            </w:r>
          </w:p>
        </w:tc>
        <w:tc>
          <w:tcPr>
            <w:tcW w:w="1061" w:type="dxa"/>
          </w:tcPr>
          <w:p w14:paraId="2FAAB16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1-12.7</w:t>
            </w:r>
          </w:p>
        </w:tc>
        <w:tc>
          <w:tcPr>
            <w:tcW w:w="1061" w:type="dxa"/>
          </w:tcPr>
          <w:p w14:paraId="42648ED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0.82</w:t>
            </w:r>
          </w:p>
        </w:tc>
        <w:tc>
          <w:tcPr>
            <w:tcW w:w="1681" w:type="dxa"/>
            <w:gridSpan w:val="2"/>
          </w:tcPr>
          <w:p w14:paraId="26C8A07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0.14-1.82</w:t>
            </w:r>
          </w:p>
        </w:tc>
        <w:tc>
          <w:tcPr>
            <w:tcW w:w="1061" w:type="dxa"/>
          </w:tcPr>
          <w:p w14:paraId="79C04D8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0.18-1</w:t>
            </w:r>
          </w:p>
        </w:tc>
        <w:tc>
          <w:tcPr>
            <w:tcW w:w="1020" w:type="dxa"/>
          </w:tcPr>
          <w:p w14:paraId="616AB6D0"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0.009</w:t>
            </w:r>
          </w:p>
        </w:tc>
      </w:tr>
      <w:tr w:rsidR="004E5786" w:rsidRPr="00D27035" w14:paraId="78871165" w14:textId="77777777" w:rsidTr="00F5730A">
        <w:tc>
          <w:tcPr>
            <w:tcW w:w="2313" w:type="dxa"/>
          </w:tcPr>
          <w:p w14:paraId="1626883E"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Uso del calor recuperado</w:t>
            </w:r>
          </w:p>
        </w:tc>
        <w:tc>
          <w:tcPr>
            <w:tcW w:w="1437" w:type="dxa"/>
          </w:tcPr>
          <w:p w14:paraId="5F456F4A"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Agua caliente, vapor BP, “district heating”</w:t>
            </w:r>
          </w:p>
        </w:tc>
        <w:tc>
          <w:tcPr>
            <w:tcW w:w="1061" w:type="dxa"/>
          </w:tcPr>
          <w:p w14:paraId="05CB4FA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Agua caliente, vapor BP, “district heating”</w:t>
            </w:r>
          </w:p>
        </w:tc>
        <w:tc>
          <w:tcPr>
            <w:tcW w:w="1061" w:type="dxa"/>
          </w:tcPr>
          <w:p w14:paraId="63BAED50" w14:textId="77777777" w:rsidR="004E5786" w:rsidRPr="00D27035" w:rsidRDefault="004E5786" w:rsidP="00F5730A">
            <w:pPr>
              <w:autoSpaceDE w:val="0"/>
              <w:autoSpaceDN w:val="0"/>
              <w:adjustRightInd w:val="0"/>
              <w:jc w:val="center"/>
              <w:rPr>
                <w:rFonts w:asciiTheme="majorHAnsi" w:hAnsiTheme="majorHAnsi"/>
                <w:sz w:val="16"/>
                <w:lang w:val="en-US"/>
              </w:rPr>
            </w:pPr>
            <w:r w:rsidRPr="00D27035">
              <w:rPr>
                <w:rFonts w:asciiTheme="majorHAnsi" w:hAnsiTheme="majorHAnsi"/>
                <w:sz w:val="16"/>
                <w:lang w:val="en-US"/>
              </w:rPr>
              <w:t>Vapor BP-AP, “district heating”</w:t>
            </w:r>
          </w:p>
        </w:tc>
        <w:tc>
          <w:tcPr>
            <w:tcW w:w="1681" w:type="dxa"/>
            <w:gridSpan w:val="2"/>
          </w:tcPr>
          <w:p w14:paraId="152F12BF"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Calor directo, Agua caliente, vapor BP-AP, “district heating”</w:t>
            </w:r>
          </w:p>
        </w:tc>
        <w:tc>
          <w:tcPr>
            <w:tcW w:w="1061" w:type="dxa"/>
          </w:tcPr>
          <w:p w14:paraId="49EEE67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Calor directo, agua caliente, vapor BP</w:t>
            </w:r>
          </w:p>
        </w:tc>
        <w:tc>
          <w:tcPr>
            <w:tcW w:w="1020" w:type="dxa"/>
          </w:tcPr>
          <w:p w14:paraId="6D0BCB6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Agua caliente, vapor BP</w:t>
            </w:r>
          </w:p>
        </w:tc>
      </w:tr>
      <w:tr w:rsidR="004E5786" w:rsidRPr="00D27035" w14:paraId="4518258F" w14:textId="77777777" w:rsidTr="00F5730A">
        <w:tc>
          <w:tcPr>
            <w:tcW w:w="2313" w:type="dxa"/>
          </w:tcPr>
          <w:p w14:paraId="70B34DF1" w14:textId="77777777" w:rsidR="004E5786" w:rsidRPr="00A57823" w:rsidRDefault="004E5786" w:rsidP="00F5730A">
            <w:pPr>
              <w:autoSpaceDE w:val="0"/>
              <w:autoSpaceDN w:val="0"/>
              <w:adjustRightInd w:val="0"/>
              <w:rPr>
                <w:rFonts w:asciiTheme="majorHAnsi" w:hAnsiTheme="majorHAnsi"/>
                <w:b/>
                <w:color w:val="C0504D" w:themeColor="accent2"/>
                <w:sz w:val="16"/>
              </w:rPr>
            </w:pPr>
            <w:r w:rsidRPr="00A57823">
              <w:rPr>
                <w:rFonts w:asciiTheme="majorHAnsi" w:hAnsiTheme="majorHAnsi"/>
                <w:b/>
                <w:color w:val="C0504D" w:themeColor="accent2"/>
                <w:sz w:val="16"/>
              </w:rPr>
              <w:t>Temperatura aprovechable</w:t>
            </w:r>
          </w:p>
        </w:tc>
        <w:tc>
          <w:tcPr>
            <w:tcW w:w="1437" w:type="dxa"/>
          </w:tcPr>
          <w:p w14:paraId="29C2194D"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82-480</w:t>
            </w:r>
          </w:p>
        </w:tc>
        <w:tc>
          <w:tcPr>
            <w:tcW w:w="1061" w:type="dxa"/>
          </w:tcPr>
          <w:p w14:paraId="1651777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150-260</w:t>
            </w:r>
          </w:p>
        </w:tc>
        <w:tc>
          <w:tcPr>
            <w:tcW w:w="1061" w:type="dxa"/>
          </w:tcPr>
          <w:p w14:paraId="4E60D790" w14:textId="77777777" w:rsidR="004E5786" w:rsidRPr="00D27035" w:rsidRDefault="004E5786" w:rsidP="00F5730A">
            <w:pPr>
              <w:autoSpaceDE w:val="0"/>
              <w:autoSpaceDN w:val="0"/>
              <w:adjustRightInd w:val="0"/>
              <w:jc w:val="center"/>
              <w:rPr>
                <w:rFonts w:asciiTheme="majorHAnsi" w:hAnsiTheme="majorHAnsi"/>
                <w:sz w:val="16"/>
                <w:lang w:val="en-US"/>
              </w:rPr>
            </w:pPr>
            <w:r w:rsidRPr="00D27035">
              <w:rPr>
                <w:rFonts w:asciiTheme="majorHAnsi" w:hAnsiTheme="majorHAnsi"/>
                <w:sz w:val="16"/>
                <w:lang w:val="en-US"/>
              </w:rPr>
              <w:t>-</w:t>
            </w:r>
          </w:p>
        </w:tc>
        <w:tc>
          <w:tcPr>
            <w:tcW w:w="742" w:type="dxa"/>
          </w:tcPr>
          <w:p w14:paraId="743A8627"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260-595</w:t>
            </w:r>
          </w:p>
        </w:tc>
        <w:tc>
          <w:tcPr>
            <w:tcW w:w="939" w:type="dxa"/>
          </w:tcPr>
          <w:p w14:paraId="04397404"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205-595</w:t>
            </w:r>
          </w:p>
        </w:tc>
        <w:tc>
          <w:tcPr>
            <w:tcW w:w="1061" w:type="dxa"/>
          </w:tcPr>
          <w:p w14:paraId="2B247C05"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205-345</w:t>
            </w:r>
          </w:p>
        </w:tc>
        <w:tc>
          <w:tcPr>
            <w:tcW w:w="1020" w:type="dxa"/>
          </w:tcPr>
          <w:p w14:paraId="31B698FE" w14:textId="77777777" w:rsidR="004E5786" w:rsidRPr="00D27035" w:rsidRDefault="004E5786" w:rsidP="00F5730A">
            <w:pPr>
              <w:autoSpaceDE w:val="0"/>
              <w:autoSpaceDN w:val="0"/>
              <w:adjustRightInd w:val="0"/>
              <w:jc w:val="center"/>
              <w:rPr>
                <w:rFonts w:asciiTheme="majorHAnsi" w:hAnsiTheme="majorHAnsi"/>
                <w:sz w:val="16"/>
              </w:rPr>
            </w:pPr>
            <w:r w:rsidRPr="00D27035">
              <w:rPr>
                <w:rFonts w:asciiTheme="majorHAnsi" w:hAnsiTheme="majorHAnsi"/>
                <w:sz w:val="16"/>
              </w:rPr>
              <w:t>60-370</w:t>
            </w:r>
          </w:p>
        </w:tc>
      </w:tr>
    </w:tbl>
    <w:p w14:paraId="4A65BE42" w14:textId="77777777" w:rsidR="004E5786" w:rsidRDefault="004E5786" w:rsidP="004E5786">
      <w:pPr>
        <w:autoSpaceDE w:val="0"/>
        <w:autoSpaceDN w:val="0"/>
        <w:adjustRightInd w:val="0"/>
        <w:rPr>
          <w:rFonts w:asciiTheme="majorHAnsi" w:hAnsiTheme="majorHAnsi"/>
        </w:rPr>
      </w:pPr>
    </w:p>
    <w:p w14:paraId="3C40C59D" w14:textId="77777777" w:rsidR="004E5786" w:rsidRDefault="004E5786" w:rsidP="004E5786">
      <w:pPr>
        <w:autoSpaceDE w:val="0"/>
        <w:autoSpaceDN w:val="0"/>
        <w:adjustRightInd w:val="0"/>
        <w:jc w:val="center"/>
        <w:rPr>
          <w:rFonts w:asciiTheme="majorHAnsi" w:hAnsiTheme="majorHAnsi"/>
          <w:lang w:val="en-US"/>
        </w:rPr>
      </w:pPr>
      <w:r w:rsidRPr="00D27035">
        <w:rPr>
          <w:rFonts w:asciiTheme="majorHAnsi" w:hAnsiTheme="majorHAnsi"/>
          <w:lang w:val="en-US"/>
        </w:rPr>
        <w:t>Fuente: Review of combined heat an</w:t>
      </w:r>
      <w:r>
        <w:rPr>
          <w:rFonts w:asciiTheme="majorHAnsi" w:hAnsiTheme="majorHAnsi"/>
          <w:lang w:val="en-US"/>
        </w:rPr>
        <w:t>d</w:t>
      </w:r>
      <w:r w:rsidRPr="00D27035">
        <w:rPr>
          <w:rFonts w:asciiTheme="majorHAnsi" w:hAnsiTheme="majorHAnsi"/>
          <w:lang w:val="en-US"/>
        </w:rPr>
        <w:t xml:space="preserve"> power technologies</w:t>
      </w:r>
    </w:p>
    <w:p w14:paraId="1BE9F77F" w14:textId="77777777" w:rsidR="004E5786" w:rsidRDefault="004E5786" w:rsidP="004E5786">
      <w:pPr>
        <w:autoSpaceDE w:val="0"/>
        <w:autoSpaceDN w:val="0"/>
        <w:adjustRightInd w:val="0"/>
        <w:jc w:val="center"/>
        <w:rPr>
          <w:rFonts w:asciiTheme="majorHAnsi" w:hAnsiTheme="majorHAnsi"/>
          <w:lang w:val="en-US"/>
        </w:rPr>
      </w:pPr>
    </w:p>
    <w:p w14:paraId="79C88658" w14:textId="77777777" w:rsidR="004E5786" w:rsidRDefault="004E5786" w:rsidP="004E5786">
      <w:pPr>
        <w:autoSpaceDE w:val="0"/>
        <w:autoSpaceDN w:val="0"/>
        <w:adjustRightInd w:val="0"/>
        <w:jc w:val="both"/>
        <w:rPr>
          <w:rFonts w:asciiTheme="majorHAnsi" w:hAnsiTheme="majorHAnsi"/>
        </w:rPr>
      </w:pPr>
      <w:r w:rsidRPr="001772F1">
        <w:rPr>
          <w:rFonts w:asciiTheme="majorHAnsi" w:hAnsiTheme="majorHAnsi"/>
        </w:rPr>
        <w:t>La correcta elección de la tecnología es sumamente importante, considerando que cada tecnología conlleva una inversi</w:t>
      </w:r>
      <w:r>
        <w:rPr>
          <w:rFonts w:asciiTheme="majorHAnsi" w:hAnsiTheme="majorHAnsi"/>
        </w:rPr>
        <w:t>ón específica y unos rendimientos concretos que determinan la viabilidad del proyecto.</w:t>
      </w:r>
    </w:p>
    <w:p w14:paraId="1CD6DB8D" w14:textId="77777777" w:rsidR="004E5786" w:rsidRDefault="004E5786" w:rsidP="004E5786">
      <w:pPr>
        <w:autoSpaceDE w:val="0"/>
        <w:autoSpaceDN w:val="0"/>
        <w:adjustRightInd w:val="0"/>
        <w:jc w:val="both"/>
        <w:rPr>
          <w:rFonts w:asciiTheme="majorHAnsi" w:hAnsiTheme="majorHAnsi"/>
        </w:rPr>
      </w:pPr>
    </w:p>
    <w:p w14:paraId="79B1742E" w14:textId="77777777" w:rsidR="004E5786" w:rsidRDefault="004E5786" w:rsidP="004E5786">
      <w:pPr>
        <w:autoSpaceDE w:val="0"/>
        <w:autoSpaceDN w:val="0"/>
        <w:adjustRightInd w:val="0"/>
        <w:jc w:val="both"/>
        <w:rPr>
          <w:rFonts w:asciiTheme="majorHAnsi" w:hAnsiTheme="majorHAnsi"/>
        </w:rPr>
      </w:pPr>
      <w:r>
        <w:rPr>
          <w:rFonts w:asciiTheme="majorHAnsi" w:hAnsiTheme="majorHAnsi"/>
        </w:rPr>
        <w:t>A nivel indicativo, se puede mencionar, que las inversiones entre tecnologías de motores a combustión interna y turbinas de gas para potencias eléctricas de 10 Mw resultan similares. Sin embargo, se debe considerar que en potencias situadas entre 0.5 y 4 MW, las turbinas de gas tienen un costo de inversión superior al de los motores de combustión interna, y los rendimientos son menores en ese tipo de tecnología, implicando un mayor costo del kWh.</w:t>
      </w:r>
    </w:p>
    <w:p w14:paraId="27C2FF40" w14:textId="77777777" w:rsidR="004E5786" w:rsidRDefault="004E5786" w:rsidP="004E5786">
      <w:pPr>
        <w:rPr>
          <w:b/>
        </w:rPr>
      </w:pPr>
    </w:p>
    <w:p w14:paraId="7EC6FB82" w14:textId="77777777" w:rsidR="004E5786" w:rsidRDefault="004E5786" w:rsidP="004E5786">
      <w:pPr>
        <w:rPr>
          <w:b/>
        </w:rPr>
      </w:pPr>
    </w:p>
    <w:p w14:paraId="32ABB273" w14:textId="77777777" w:rsidR="004E5786" w:rsidRPr="004E5786" w:rsidRDefault="004E5786" w:rsidP="004E5786">
      <w:pPr>
        <w:rPr>
          <w:b/>
        </w:rPr>
      </w:pPr>
      <w:r w:rsidRPr="004E5786">
        <w:rPr>
          <w:b/>
        </w:rPr>
        <w:t>Recomendaciones para un estudio de cogeneración</w:t>
      </w:r>
    </w:p>
    <w:p w14:paraId="7FE9A1F1" w14:textId="2F0EB503" w:rsidR="004E5786" w:rsidRDefault="004E5786" w:rsidP="004E5786">
      <w:pPr>
        <w:spacing w:before="120" w:after="120"/>
        <w:jc w:val="both"/>
      </w:pPr>
      <w:r>
        <w:t xml:space="preserve">En virtud de que un proyecto de cogeneración es complejo con respecto a lo establecido a la metodología MEPEE, ya que implica un análisis a mayor detalle para determinar línea base y eficiencia esperada, así como para determinar la mejor configuración de cogeneración según las necesidades y procesos de la empresa, a continuación se mencionan algunas pautas metodológicas que se recomienda que los </w:t>
      </w:r>
      <w:r w:rsidR="00600865">
        <w:t>proveedor</w:t>
      </w:r>
      <w:r>
        <w:t>es de cogeneración deben tener en cuenta al momento de proponer un sistema con esta tecnología :</w:t>
      </w:r>
    </w:p>
    <w:p w14:paraId="40F69549" w14:textId="77777777" w:rsidR="004E5786" w:rsidRDefault="004E5786" w:rsidP="004E5786">
      <w:pPr>
        <w:pStyle w:val="Prrafodelista"/>
        <w:numPr>
          <w:ilvl w:val="0"/>
          <w:numId w:val="42"/>
        </w:numPr>
        <w:spacing w:before="120" w:after="120"/>
        <w:contextualSpacing w:val="0"/>
        <w:jc w:val="both"/>
      </w:pPr>
      <w:r>
        <w:t>Análisis de los consumos y demandas energéticas</w:t>
      </w:r>
    </w:p>
    <w:p w14:paraId="4EC9D960" w14:textId="77777777" w:rsidR="004E5786" w:rsidRDefault="004E5786" w:rsidP="004E5786">
      <w:pPr>
        <w:pStyle w:val="Prrafodelista"/>
        <w:numPr>
          <w:ilvl w:val="1"/>
          <w:numId w:val="42"/>
        </w:numPr>
        <w:spacing w:before="120" w:after="120"/>
        <w:contextualSpacing w:val="0"/>
        <w:jc w:val="both"/>
      </w:pPr>
      <w:r>
        <w:t>Energía eléctrica : Deberá determinar el perfil del consumo eléctrico en un rango significativo de meses, al menos 12, así como el perfil de la demanda eléctrica en un periodo similar. Es de vital importancia tomar el perfil horario de la planta para poder realizar un adecuado análisis del las necesidades energéticas de la planta.</w:t>
      </w:r>
    </w:p>
    <w:p w14:paraId="30A51922" w14:textId="77777777" w:rsidR="004E5786" w:rsidRDefault="004E5786" w:rsidP="004E5786">
      <w:pPr>
        <w:pStyle w:val="Prrafodelista"/>
        <w:numPr>
          <w:ilvl w:val="1"/>
          <w:numId w:val="42"/>
        </w:numPr>
        <w:spacing w:before="120" w:after="120"/>
        <w:contextualSpacing w:val="0"/>
        <w:jc w:val="both"/>
      </w:pPr>
      <w:r>
        <w:t>Energía térmica : Definir el perfil de consumo de gas u otro combustible utilizado para la generación de calor en la planta. Es importante identificar los equipos con mayor consumo de gas.</w:t>
      </w:r>
    </w:p>
    <w:p w14:paraId="48C1FE59" w14:textId="77777777" w:rsidR="004E5786" w:rsidRDefault="004E5786" w:rsidP="004E5786">
      <w:pPr>
        <w:pStyle w:val="Prrafodelista"/>
        <w:numPr>
          <w:ilvl w:val="1"/>
          <w:numId w:val="42"/>
        </w:numPr>
        <w:spacing w:before="120" w:after="120"/>
        <w:contextualSpacing w:val="0"/>
        <w:jc w:val="both"/>
      </w:pPr>
      <w:r>
        <w:lastRenderedPageBreak/>
        <w:t xml:space="preserve">Determinar el balance energético actual en términos de consumos y usos de la energía para </w:t>
      </w:r>
    </w:p>
    <w:p w14:paraId="554783BB" w14:textId="77777777" w:rsidR="004E5786" w:rsidRDefault="004E5786" w:rsidP="004E5786">
      <w:pPr>
        <w:pStyle w:val="Prrafodelista"/>
        <w:numPr>
          <w:ilvl w:val="0"/>
          <w:numId w:val="42"/>
        </w:numPr>
        <w:spacing w:before="120" w:after="120"/>
        <w:contextualSpacing w:val="0"/>
        <w:jc w:val="both"/>
      </w:pPr>
      <w:r>
        <w:t>Definir situación de referencia definiendo la línea base de consumo energético actual tanto para el elemento eléctrico como para el elemento térmico considerando este periodo significativo de información.</w:t>
      </w:r>
    </w:p>
    <w:p w14:paraId="33959040" w14:textId="77777777" w:rsidR="004E5786" w:rsidRDefault="004E5786" w:rsidP="004E5786">
      <w:pPr>
        <w:pStyle w:val="Prrafodelista"/>
        <w:numPr>
          <w:ilvl w:val="0"/>
          <w:numId w:val="42"/>
        </w:numPr>
        <w:spacing w:before="120" w:after="120"/>
        <w:contextualSpacing w:val="0"/>
        <w:jc w:val="both"/>
      </w:pPr>
      <w:r>
        <w:t>Definir la propuesta de sistema de cogeneración en todos sus alcances, tanto eléctricos como térmicos</w:t>
      </w:r>
    </w:p>
    <w:p w14:paraId="0BCBAFA2" w14:textId="77777777" w:rsidR="004E5786" w:rsidRDefault="004E5786" w:rsidP="004E5786">
      <w:pPr>
        <w:pStyle w:val="Prrafodelista"/>
        <w:numPr>
          <w:ilvl w:val="1"/>
          <w:numId w:val="42"/>
        </w:numPr>
        <w:spacing w:before="120" w:after="120"/>
        <w:contextualSpacing w:val="0"/>
        <w:jc w:val="both"/>
      </w:pPr>
      <w:r>
        <w:t>Determinar la inversión requerida para el proyecto considerando costos de operación y mantenimiento ya que representan una parte importante de la evaluación financiera.</w:t>
      </w:r>
    </w:p>
    <w:p w14:paraId="201D9F2A" w14:textId="77777777" w:rsidR="004E5786" w:rsidRDefault="004E5786" w:rsidP="004E5786">
      <w:pPr>
        <w:pStyle w:val="Prrafodelista"/>
        <w:numPr>
          <w:ilvl w:val="1"/>
          <w:numId w:val="42"/>
        </w:numPr>
        <w:spacing w:before="120" w:after="120"/>
        <w:contextualSpacing w:val="0"/>
        <w:jc w:val="both"/>
      </w:pPr>
      <w:r>
        <w:t>Establecer claramente desde una perspectiva tecnológica como la cogeneración suministrará los energéticos que requiere la industria.</w:t>
      </w:r>
    </w:p>
    <w:p w14:paraId="2B6FC269" w14:textId="77777777" w:rsidR="004E5786" w:rsidRDefault="004E5786" w:rsidP="004E5786">
      <w:pPr>
        <w:pStyle w:val="Prrafodelista"/>
        <w:numPr>
          <w:ilvl w:val="1"/>
          <w:numId w:val="42"/>
        </w:numPr>
        <w:spacing w:before="120" w:after="120"/>
        <w:contextualSpacing w:val="0"/>
        <w:jc w:val="both"/>
      </w:pPr>
      <w:r>
        <w:t>Determinar eficiencia generada por la incorporación de la tecnología que básicamente se establece conociendo la energía eléctrica evitada y el consumo adicional de gas si este existiera para generar la energía requerida por la planta.</w:t>
      </w:r>
    </w:p>
    <w:p w14:paraId="7981F9CD" w14:textId="77777777" w:rsidR="004E5786" w:rsidRDefault="004E5786" w:rsidP="004E5786">
      <w:pPr>
        <w:pStyle w:val="Prrafodelista"/>
        <w:numPr>
          <w:ilvl w:val="1"/>
          <w:numId w:val="42"/>
        </w:numPr>
        <w:spacing w:before="120" w:after="120"/>
        <w:contextualSpacing w:val="0"/>
        <w:jc w:val="both"/>
      </w:pPr>
      <w:r>
        <w:t>Establecer condiciones de uso del equipo para lograr la eficiencia establecida. En este rubro es muy importante identificar los horarios y cargas a los cuales se deberá de utilizar el motor y en un momento dado establecer niveles mínimos de consumo por parte del usuario de energía.</w:t>
      </w:r>
    </w:p>
    <w:p w14:paraId="0A592E81" w14:textId="77777777" w:rsidR="004E5786" w:rsidRDefault="004E5786" w:rsidP="004E5786">
      <w:pPr>
        <w:pStyle w:val="Prrafodelista"/>
        <w:numPr>
          <w:ilvl w:val="0"/>
          <w:numId w:val="42"/>
        </w:numPr>
        <w:spacing w:before="120" w:after="120"/>
        <w:contextualSpacing w:val="0"/>
        <w:jc w:val="both"/>
      </w:pPr>
      <w:r>
        <w:t>Definir los mecanismos de medición permanente que deberán de incorporarse para poder determinar el cumplimiento del contrato.</w:t>
      </w:r>
    </w:p>
    <w:p w14:paraId="1A59B640" w14:textId="77777777" w:rsidR="004E5786" w:rsidRDefault="004E5786" w:rsidP="004E5786">
      <w:pPr>
        <w:rPr>
          <w:rFonts w:asciiTheme="majorHAnsi" w:eastAsiaTheme="majorEastAsia" w:hAnsiTheme="majorHAnsi" w:cstheme="majorBidi"/>
          <w:b/>
          <w:bCs/>
          <w:color w:val="4F81BD" w:themeColor="accent1"/>
          <w:sz w:val="26"/>
          <w:szCs w:val="26"/>
        </w:rPr>
      </w:pPr>
    </w:p>
    <w:p w14:paraId="7EB16F3E" w14:textId="77777777" w:rsidR="004E5786" w:rsidRPr="004E5786" w:rsidRDefault="004E5786" w:rsidP="004E5786">
      <w:pPr>
        <w:rPr>
          <w:b/>
        </w:rPr>
      </w:pPr>
      <w:r w:rsidRPr="004E5786">
        <w:rPr>
          <w:b/>
        </w:rPr>
        <w:t>Consideraciones para el programa de FIRA</w:t>
      </w:r>
    </w:p>
    <w:p w14:paraId="78058DFD" w14:textId="2FBC03D0" w:rsidR="004E5786" w:rsidRDefault="004E5786" w:rsidP="004E5786">
      <w:pPr>
        <w:spacing w:before="120" w:after="120"/>
        <w:jc w:val="both"/>
      </w:pPr>
      <w:r>
        <w:t xml:space="preserve">En el caso de cogeneración, por sus propias características, cada </w:t>
      </w:r>
      <w:r w:rsidR="002B2B2D">
        <w:t xml:space="preserve">proveedor de </w:t>
      </w:r>
      <w:r w:rsidR="004B6518">
        <w:t xml:space="preserve">tecnología </w:t>
      </w:r>
      <w:r>
        <w:t>deberá hacer un estudio a detalle de los impactos de la incorporación de esta tecnología en la industria, la metodología de determinación de la línea base y la justificación de estimación de energía eléctrica y en su caso, térmica evitada.</w:t>
      </w:r>
    </w:p>
    <w:p w14:paraId="0825157B" w14:textId="189CAF5B" w:rsidR="004E5786" w:rsidRDefault="004E5786" w:rsidP="004E5786">
      <w:pPr>
        <w:spacing w:before="120" w:after="120"/>
        <w:jc w:val="both"/>
      </w:pPr>
      <w:r>
        <w:t xml:space="preserve">La metodología MEPEE tomará como base la propuesta de rendimiento del equipo de cogeneración basándose </w:t>
      </w:r>
      <w:r w:rsidR="00032B7F">
        <w:t>en la siguiente fórmula general</w:t>
      </w:r>
      <w:r>
        <w:t>:</w:t>
      </w:r>
    </w:p>
    <w:p w14:paraId="11B5B8D3" w14:textId="77777777" w:rsidR="004E5786" w:rsidRDefault="004E5786" w:rsidP="004E5786">
      <w:pPr>
        <w:spacing w:before="120" w:after="120"/>
        <w:jc w:val="both"/>
      </w:pPr>
    </w:p>
    <w:p w14:paraId="03801F6B" w14:textId="77777777" w:rsidR="004E5786" w:rsidRDefault="004E5786" w:rsidP="004E5786">
      <w:pPr>
        <w:spacing w:before="120" w:after="120"/>
        <w:jc w:val="center"/>
      </w:pPr>
      <w:r>
        <w:rPr>
          <w:noProof/>
          <w:lang w:val="es-ES"/>
        </w:rPr>
        <w:drawing>
          <wp:inline distT="0" distB="0" distL="0" distR="0" wp14:anchorId="702EBC34" wp14:editId="4BF6FD8B">
            <wp:extent cx="1029335" cy="572775"/>
            <wp:effectExtent l="0" t="0" r="1206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8-27 a las 8.22.18.png"/>
                    <pic:cNvPicPr/>
                  </pic:nvPicPr>
                  <pic:blipFill>
                    <a:blip r:embed="rId45">
                      <a:extLst>
                        <a:ext uri="{28A0092B-C50C-407E-A947-70E740481C1C}">
                          <a14:useLocalDpi xmlns:a14="http://schemas.microsoft.com/office/drawing/2010/main" val="0"/>
                        </a:ext>
                      </a:extLst>
                    </a:blip>
                    <a:stretch>
                      <a:fillRect/>
                    </a:stretch>
                  </pic:blipFill>
                  <pic:spPr>
                    <a:xfrm>
                      <a:off x="0" y="0"/>
                      <a:ext cx="1029335" cy="572775"/>
                    </a:xfrm>
                    <a:prstGeom prst="rect">
                      <a:avLst/>
                    </a:prstGeom>
                  </pic:spPr>
                </pic:pic>
              </a:graphicData>
            </a:graphic>
          </wp:inline>
        </w:drawing>
      </w:r>
    </w:p>
    <w:p w14:paraId="6541F827" w14:textId="77777777" w:rsidR="004E5786" w:rsidRDefault="004E5786" w:rsidP="004E5786">
      <w:pPr>
        <w:spacing w:before="120" w:after="120"/>
        <w:ind w:firstLine="1134"/>
      </w:pPr>
      <w:r>
        <w:t>en donde :</w:t>
      </w:r>
    </w:p>
    <w:p w14:paraId="2ED9D76C" w14:textId="77777777" w:rsidR="004E5786" w:rsidRDefault="004E5786" w:rsidP="004E5786">
      <w:pPr>
        <w:spacing w:before="120" w:after="120"/>
        <w:ind w:firstLine="2552"/>
        <w:rPr>
          <w:szCs w:val="18"/>
        </w:rPr>
      </w:pPr>
      <w:r>
        <w:t>n</w:t>
      </w:r>
      <w:r w:rsidRPr="000B764C">
        <w:rPr>
          <w:szCs w:val="18"/>
          <w:vertAlign w:val="subscript"/>
        </w:rPr>
        <w:t>g</w:t>
      </w:r>
      <w:r>
        <w:rPr>
          <w:szCs w:val="18"/>
          <w:vertAlign w:val="subscript"/>
        </w:rPr>
        <w:t xml:space="preserve"> </w:t>
      </w:r>
      <w:r w:rsidRPr="000B764C">
        <w:rPr>
          <w:szCs w:val="18"/>
        </w:rPr>
        <w:t xml:space="preserve">= </w:t>
      </w:r>
      <w:r>
        <w:rPr>
          <w:szCs w:val="18"/>
        </w:rPr>
        <w:t>Rendimiento global del sistema</w:t>
      </w:r>
    </w:p>
    <w:p w14:paraId="762A093F" w14:textId="77777777" w:rsidR="004E5786" w:rsidRDefault="004E5786" w:rsidP="004E5786">
      <w:pPr>
        <w:spacing w:before="120" w:after="120"/>
        <w:ind w:firstLine="2552"/>
        <w:rPr>
          <w:szCs w:val="18"/>
        </w:rPr>
      </w:pPr>
      <w:r>
        <w:rPr>
          <w:szCs w:val="18"/>
        </w:rPr>
        <w:t>V = Calor útil producido (kWh)</w:t>
      </w:r>
    </w:p>
    <w:p w14:paraId="45B1ACDF" w14:textId="77777777" w:rsidR="004E5786" w:rsidRDefault="004E5786" w:rsidP="004E5786">
      <w:pPr>
        <w:spacing w:before="120" w:after="120"/>
        <w:ind w:firstLine="2552"/>
        <w:rPr>
          <w:szCs w:val="18"/>
        </w:rPr>
      </w:pPr>
      <w:r>
        <w:rPr>
          <w:szCs w:val="18"/>
        </w:rPr>
        <w:t>E = Energía eléctrica generada en el periodo (kWh)</w:t>
      </w:r>
    </w:p>
    <w:p w14:paraId="4C41D1EF" w14:textId="77777777" w:rsidR="004E5786" w:rsidRPr="000B764C" w:rsidRDefault="004E5786" w:rsidP="004E5786">
      <w:pPr>
        <w:spacing w:before="120" w:after="120"/>
        <w:ind w:firstLine="2552"/>
      </w:pPr>
      <w:r>
        <w:rPr>
          <w:szCs w:val="18"/>
        </w:rPr>
        <w:t>Q = Combustible consumido por la planta (kWh PCI)</w:t>
      </w:r>
    </w:p>
    <w:p w14:paraId="141F9F62" w14:textId="77777777" w:rsidR="004E5786" w:rsidRDefault="004E5786" w:rsidP="004E5786">
      <w:pPr>
        <w:spacing w:before="120" w:after="120"/>
        <w:jc w:val="both"/>
      </w:pPr>
    </w:p>
    <w:p w14:paraId="1C32391D" w14:textId="6FBB164B" w:rsidR="004E5786" w:rsidRDefault="004E5786" w:rsidP="004E5786">
      <w:pPr>
        <w:spacing w:before="120" w:after="120"/>
        <w:jc w:val="both"/>
      </w:pPr>
      <w:r>
        <w:t>Con esta información, se alimentarán los anexos FIRA03</w:t>
      </w:r>
      <w:r w:rsidR="00F41CDF">
        <w:t>A</w:t>
      </w:r>
      <w:r>
        <w:t xml:space="preserve"> y se establecerá un rendimiento esperado del sistema a definirse para el contrato con el cliente.</w:t>
      </w:r>
    </w:p>
    <w:p w14:paraId="4DC5BE17" w14:textId="77777777" w:rsidR="004E5786" w:rsidRDefault="004E5786" w:rsidP="004E5786">
      <w:pPr>
        <w:spacing w:before="120" w:after="120"/>
        <w:jc w:val="both"/>
      </w:pPr>
    </w:p>
    <w:p w14:paraId="361A46CE" w14:textId="77777777" w:rsidR="007F6CB5" w:rsidRDefault="007F6CB5" w:rsidP="007F6CB5">
      <w:r>
        <w:br w:type="page"/>
      </w:r>
    </w:p>
    <w:p w14:paraId="291B2D7F" w14:textId="77777777" w:rsidR="003763AF" w:rsidRPr="00C14A2B" w:rsidRDefault="00407F8D" w:rsidP="00895B45">
      <w:pPr>
        <w:pStyle w:val="Ttulo2"/>
        <w:spacing w:line="288" w:lineRule="auto"/>
        <w:ind w:left="576" w:hanging="576"/>
        <w:rPr>
          <w:rFonts w:ascii="Arial" w:hAnsi="Arial" w:cs="Arial"/>
          <w:sz w:val="18"/>
          <w:szCs w:val="20"/>
          <w:highlight w:val="yellow"/>
        </w:rPr>
      </w:pPr>
      <w:bookmarkStart w:id="105" w:name="ANEXORESIDUOS14"/>
      <w:bookmarkStart w:id="106" w:name="_Toc333231374"/>
      <w:r w:rsidRPr="00C14A2B">
        <w:rPr>
          <w:rFonts w:ascii="Arial" w:hAnsi="Arial" w:cs="Arial"/>
          <w:sz w:val="24"/>
        </w:rPr>
        <w:lastRenderedPageBreak/>
        <w:t>Anexo 2</w:t>
      </w:r>
      <w:r w:rsidR="009A69A5" w:rsidRPr="00C14A2B">
        <w:rPr>
          <w:rFonts w:ascii="Arial" w:hAnsi="Arial" w:cs="Arial"/>
          <w:sz w:val="24"/>
        </w:rPr>
        <w:t xml:space="preserve"> </w:t>
      </w:r>
      <w:r w:rsidR="001E37ED" w:rsidRPr="00C14A2B">
        <w:rPr>
          <w:rFonts w:ascii="Arial" w:hAnsi="Arial" w:cs="Arial"/>
          <w:sz w:val="24"/>
        </w:rPr>
        <w:t>–</w:t>
      </w:r>
      <w:r w:rsidR="003763AF" w:rsidRPr="00C14A2B">
        <w:rPr>
          <w:rFonts w:ascii="Arial" w:hAnsi="Arial" w:cs="Arial"/>
          <w:sz w:val="24"/>
        </w:rPr>
        <w:t xml:space="preserve"> </w:t>
      </w:r>
      <w:r w:rsidR="001E37ED" w:rsidRPr="00C14A2B">
        <w:rPr>
          <w:rFonts w:ascii="Arial" w:hAnsi="Arial" w:cs="Arial"/>
          <w:sz w:val="24"/>
        </w:rPr>
        <w:t>Normatividad y b</w:t>
      </w:r>
      <w:r w:rsidR="003763AF" w:rsidRPr="00C14A2B">
        <w:rPr>
          <w:rFonts w:ascii="Arial" w:hAnsi="Arial" w:cs="Arial"/>
          <w:sz w:val="24"/>
        </w:rPr>
        <w:t>uenas prácticas en gestión de residuos</w:t>
      </w:r>
      <w:bookmarkEnd w:id="91"/>
      <w:bookmarkEnd w:id="106"/>
    </w:p>
    <w:p w14:paraId="12AD20C1" w14:textId="77777777" w:rsidR="001E37ED" w:rsidRPr="00C14A2B" w:rsidRDefault="001E37ED" w:rsidP="001E37ED">
      <w:pPr>
        <w:pStyle w:val="Ttulo3"/>
        <w:rPr>
          <w:rFonts w:ascii="Arial" w:hAnsi="Arial" w:cs="Arial"/>
          <w:sz w:val="20"/>
        </w:rPr>
      </w:pPr>
      <w:bookmarkStart w:id="107" w:name="_Toc333231375"/>
      <w:bookmarkEnd w:id="105"/>
      <w:r w:rsidRPr="00C14A2B">
        <w:rPr>
          <w:rFonts w:ascii="Arial" w:hAnsi="Arial" w:cs="Arial"/>
          <w:sz w:val="20"/>
        </w:rPr>
        <w:t>Normatividad aplicable</w:t>
      </w:r>
      <w:bookmarkEnd w:id="107"/>
    </w:p>
    <w:p w14:paraId="16CE47C2" w14:textId="77777777" w:rsidR="003763AF" w:rsidRPr="00C233C0" w:rsidRDefault="003763AF" w:rsidP="006E4D19">
      <w:pPr>
        <w:spacing w:before="120" w:after="120" w:line="288" w:lineRule="auto"/>
        <w:jc w:val="both"/>
      </w:pPr>
      <w:r w:rsidRPr="00C233C0">
        <w:t>Al impleme</w:t>
      </w:r>
      <w:r w:rsidR="0050109E">
        <w:t>ntar cualquier tipo de proyecto</w:t>
      </w:r>
      <w:r w:rsidRPr="00C233C0">
        <w:t xml:space="preserve"> o </w:t>
      </w:r>
      <w:r w:rsidR="0050109E">
        <w:t xml:space="preserve">durante la operación de los diferentes procesos de una industria </w:t>
      </w:r>
      <w:r w:rsidRPr="00C233C0">
        <w:t xml:space="preserve"> existe la posibilidad de que se generen resid</w:t>
      </w:r>
      <w:r w:rsidR="00284E36">
        <w:t xml:space="preserve">uos peligrosos y no peligrosos </w:t>
      </w:r>
      <w:r w:rsidRPr="00C233C0">
        <w:t>para cualquiera de los casos es indispensable cumplir con la legislación ambiental en cualquiera de sus etapas de manejo.</w:t>
      </w:r>
    </w:p>
    <w:p w14:paraId="02A3A76F" w14:textId="77777777" w:rsidR="003763AF" w:rsidRPr="001E37ED" w:rsidRDefault="003763AF" w:rsidP="006E4D19">
      <w:pPr>
        <w:spacing w:before="120" w:after="120" w:line="288" w:lineRule="auto"/>
        <w:jc w:val="both"/>
        <w:rPr>
          <w:b/>
          <w:bCs/>
        </w:rPr>
      </w:pPr>
      <w:r w:rsidRPr="00C233C0">
        <w:t>Es importante conocer el adecuado manejo de los residuos, que se pudieran llegar a generar en el proceso del cambio de equipo tecnológico, cumpliendo con la normatividad ambiental vigente evitand</w:t>
      </w:r>
      <w:r w:rsidR="001E37ED">
        <w:t>o algún tipo de daño al entorno.</w:t>
      </w:r>
    </w:p>
    <w:p w14:paraId="5B5B0B83" w14:textId="77777777" w:rsidR="003763AF" w:rsidRPr="00C233C0" w:rsidRDefault="003763AF" w:rsidP="006E4D19">
      <w:pPr>
        <w:spacing w:before="120" w:after="120" w:line="288" w:lineRule="auto"/>
        <w:jc w:val="both"/>
        <w:rPr>
          <w:b/>
        </w:rPr>
      </w:pPr>
      <w:r w:rsidRPr="00C233C0">
        <w:t>Actualmente, la legislación ambiental en materia de residuos está conformada por los siguientes ordenamientos jurídicos:</w:t>
      </w:r>
    </w:p>
    <w:p w14:paraId="4ED597A7" w14:textId="77777777" w:rsidR="003479BD" w:rsidRDefault="00084440" w:rsidP="00E51AAE">
      <w:pPr>
        <w:pStyle w:val="FarbigeListe-Akzent11"/>
        <w:numPr>
          <w:ilvl w:val="0"/>
          <w:numId w:val="17"/>
        </w:numPr>
        <w:spacing w:before="120" w:after="120" w:line="288" w:lineRule="auto"/>
        <w:ind w:left="714" w:hanging="357"/>
        <w:contextualSpacing w:val="0"/>
        <w:jc w:val="both"/>
      </w:pPr>
      <w:hyperlink r:id="rId46" w:history="1">
        <w:r w:rsidR="003763AF" w:rsidRPr="007E6F20">
          <w:rPr>
            <w:rStyle w:val="Hipervnculo"/>
          </w:rPr>
          <w:t>Ley General para la Prevención y Gestión Integral de los Residuos</w:t>
        </w:r>
        <w:r w:rsidR="003479BD" w:rsidRPr="007E6F20">
          <w:rPr>
            <w:rStyle w:val="Hipervnculo"/>
          </w:rPr>
          <w:t xml:space="preserve"> (LGPGIR)</w:t>
        </w:r>
        <w:r w:rsidR="00AE6DD1" w:rsidRPr="007E6F20">
          <w:rPr>
            <w:rStyle w:val="Hipervnculo"/>
          </w:rPr>
          <w:t>.</w:t>
        </w:r>
      </w:hyperlink>
    </w:p>
    <w:p w14:paraId="7327C432" w14:textId="77777777" w:rsidR="003E11AC" w:rsidRDefault="00084440" w:rsidP="00E51AAE">
      <w:pPr>
        <w:pStyle w:val="FarbigeListe-Akzent11"/>
        <w:numPr>
          <w:ilvl w:val="0"/>
          <w:numId w:val="17"/>
        </w:numPr>
        <w:spacing w:before="120" w:after="120" w:line="288" w:lineRule="auto"/>
        <w:ind w:left="714" w:hanging="357"/>
        <w:contextualSpacing w:val="0"/>
        <w:jc w:val="both"/>
      </w:pPr>
      <w:hyperlink r:id="rId47" w:history="1">
        <w:r w:rsidR="003763AF" w:rsidRPr="007E6F20">
          <w:rPr>
            <w:rStyle w:val="Hipervnculo"/>
          </w:rPr>
          <w:t>Ley General de Equilibrio Ecológico y la Protección al Ambiente (sólo es vigente en cuanto a criterios para prevenir la contaminación de suelos y algunas disposiciones para la importación y expo</w:t>
        </w:r>
        <w:r w:rsidR="00AE6DD1" w:rsidRPr="007E6F20">
          <w:rPr>
            <w:rStyle w:val="Hipervnculo"/>
          </w:rPr>
          <w:t>rtación de residuos peligrosos)</w:t>
        </w:r>
        <w:r w:rsidR="003763AF" w:rsidRPr="007E6F20">
          <w:rPr>
            <w:rStyle w:val="Hipervnculo"/>
          </w:rPr>
          <w:t xml:space="preserve"> </w:t>
        </w:r>
        <w:r w:rsidR="003479BD" w:rsidRPr="007E6F20">
          <w:rPr>
            <w:rStyle w:val="Hipervnculo"/>
          </w:rPr>
          <w:t>(LGEEPA)</w:t>
        </w:r>
        <w:r w:rsidR="00AE6DD1" w:rsidRPr="007E6F20">
          <w:rPr>
            <w:rStyle w:val="Hipervnculo"/>
          </w:rPr>
          <w:t>.</w:t>
        </w:r>
      </w:hyperlink>
    </w:p>
    <w:p w14:paraId="579EACE5" w14:textId="77777777" w:rsidR="003E11AC" w:rsidRDefault="00084440" w:rsidP="00E51AAE">
      <w:pPr>
        <w:pStyle w:val="FarbigeListe-Akzent11"/>
        <w:numPr>
          <w:ilvl w:val="0"/>
          <w:numId w:val="17"/>
        </w:numPr>
        <w:spacing w:before="120" w:after="120" w:line="288" w:lineRule="auto"/>
        <w:ind w:left="714" w:hanging="357"/>
        <w:contextualSpacing w:val="0"/>
        <w:jc w:val="both"/>
      </w:pPr>
      <w:hyperlink r:id="rId48" w:history="1">
        <w:r w:rsidR="003763AF" w:rsidRPr="00416947">
          <w:rPr>
            <w:rStyle w:val="Hipervnculo"/>
          </w:rPr>
          <w:t>Reglamento de la Ley General para la Prevención y Gestión Integral de los Resi</w:t>
        </w:r>
        <w:r w:rsidR="003479BD" w:rsidRPr="00416947">
          <w:rPr>
            <w:rStyle w:val="Hipervnculo"/>
          </w:rPr>
          <w:t>duos</w:t>
        </w:r>
        <w:r w:rsidR="00AE6DD1" w:rsidRPr="00416947">
          <w:rPr>
            <w:rStyle w:val="Hipervnculo"/>
          </w:rPr>
          <w:t>.</w:t>
        </w:r>
      </w:hyperlink>
    </w:p>
    <w:p w14:paraId="7D5BBB68" w14:textId="77777777" w:rsidR="003E11AC" w:rsidRDefault="00084440" w:rsidP="00E51AAE">
      <w:pPr>
        <w:pStyle w:val="FarbigeListe-Akzent11"/>
        <w:numPr>
          <w:ilvl w:val="0"/>
          <w:numId w:val="17"/>
        </w:numPr>
        <w:spacing w:before="120" w:after="120" w:line="288" w:lineRule="auto"/>
        <w:ind w:left="714" w:hanging="357"/>
        <w:contextualSpacing w:val="0"/>
        <w:jc w:val="both"/>
      </w:pPr>
      <w:hyperlink r:id="rId49" w:history="1">
        <w:r w:rsidR="003763AF" w:rsidRPr="00AC02DF">
          <w:rPr>
            <w:rStyle w:val="Hipervnculo"/>
          </w:rPr>
          <w:t>Norma Oficial Mexicana NOM-052-SEMARNAT-2005, Que establece las características, el procedimiento de identificación, clasificación y los listados de los residuos peligrosos.</w:t>
        </w:r>
      </w:hyperlink>
    </w:p>
    <w:p w14:paraId="43318C67" w14:textId="77777777" w:rsidR="003E11AC" w:rsidRDefault="00084440" w:rsidP="00E51AAE">
      <w:pPr>
        <w:pStyle w:val="FarbigeListe-Akzent11"/>
        <w:numPr>
          <w:ilvl w:val="0"/>
          <w:numId w:val="17"/>
        </w:numPr>
        <w:spacing w:before="120" w:after="120" w:line="288" w:lineRule="auto"/>
        <w:ind w:left="714" w:hanging="357"/>
        <w:contextualSpacing w:val="0"/>
        <w:jc w:val="both"/>
      </w:pPr>
      <w:hyperlink r:id="rId50" w:history="1">
        <w:r w:rsidR="003763AF" w:rsidRPr="007E6F20">
          <w:rPr>
            <w:rStyle w:val="Hipervnculo"/>
          </w:rPr>
          <w:t>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w:t>
        </w:r>
      </w:hyperlink>
    </w:p>
    <w:p w14:paraId="5EE41C90" w14:textId="77777777" w:rsidR="003E11AC" w:rsidRDefault="003763AF" w:rsidP="00E51AAE">
      <w:pPr>
        <w:pStyle w:val="FarbigeListe-Akzent11"/>
        <w:numPr>
          <w:ilvl w:val="0"/>
          <w:numId w:val="17"/>
        </w:numPr>
        <w:spacing w:before="120" w:after="120" w:line="288" w:lineRule="auto"/>
        <w:ind w:left="714" w:hanging="357"/>
        <w:contextualSpacing w:val="0"/>
        <w:jc w:val="both"/>
      </w:pPr>
      <w:r w:rsidRPr="00C233C0">
        <w:t>Leyes estatales.</w:t>
      </w:r>
    </w:p>
    <w:p w14:paraId="7028B5A6" w14:textId="77777777" w:rsidR="003E11AC" w:rsidRDefault="003763AF" w:rsidP="00E51AAE">
      <w:pPr>
        <w:pStyle w:val="FarbigeListe-Akzent11"/>
        <w:numPr>
          <w:ilvl w:val="0"/>
          <w:numId w:val="17"/>
        </w:numPr>
        <w:spacing w:before="120" w:after="120" w:line="288" w:lineRule="auto"/>
        <w:ind w:left="714" w:hanging="357"/>
        <w:contextualSpacing w:val="0"/>
        <w:jc w:val="both"/>
      </w:pPr>
      <w:r w:rsidRPr="00C233C0">
        <w:t>Normas Ambientales Estatales.</w:t>
      </w:r>
    </w:p>
    <w:p w14:paraId="64CD8C60" w14:textId="77777777" w:rsidR="006124C9" w:rsidRPr="00C14A2B" w:rsidRDefault="001E37ED" w:rsidP="00AE6DD1">
      <w:pPr>
        <w:pStyle w:val="Ttulo3"/>
        <w:rPr>
          <w:rFonts w:ascii="Arial" w:hAnsi="Arial" w:cs="Arial"/>
        </w:rPr>
      </w:pPr>
      <w:bookmarkStart w:id="108" w:name="_Toc333231376"/>
      <w:r w:rsidRPr="00C14A2B">
        <w:rPr>
          <w:rFonts w:ascii="Arial" w:hAnsi="Arial" w:cs="Arial"/>
          <w:sz w:val="20"/>
        </w:rPr>
        <w:t xml:space="preserve">Definición </w:t>
      </w:r>
      <w:r w:rsidR="003763AF" w:rsidRPr="00C14A2B">
        <w:rPr>
          <w:rFonts w:ascii="Arial" w:hAnsi="Arial" w:cs="Arial"/>
          <w:sz w:val="20"/>
        </w:rPr>
        <w:t>y Clasificación de los residuos</w:t>
      </w:r>
      <w:bookmarkEnd w:id="108"/>
    </w:p>
    <w:p w14:paraId="3C8F2E72" w14:textId="77777777" w:rsidR="003763AF" w:rsidRPr="00C233C0" w:rsidRDefault="003763AF" w:rsidP="001E37ED">
      <w:pPr>
        <w:spacing w:before="120" w:after="120" w:line="288" w:lineRule="auto"/>
        <w:jc w:val="both"/>
      </w:pPr>
      <w:r w:rsidRPr="00C233C0">
        <w:t>Un residuo se puede definir como un material o producto cuyo propietario o poseedor desecha y que se encuentra en estado sólido o semisólido, o es un líquido o gas contenido en recipientes o depósitos, y que puede ser susceptible de ser valorizado o requiere sujetarse a tratamiento o disposición final conforme a lo dispuesto en esta Ley y demás ordenamientos que de ella deriven.</w:t>
      </w:r>
    </w:p>
    <w:p w14:paraId="5BF590A5" w14:textId="77777777" w:rsidR="003763AF" w:rsidRPr="00C233C0" w:rsidRDefault="003763AF" w:rsidP="001E37ED">
      <w:pPr>
        <w:spacing w:before="120" w:after="120" w:line="288" w:lineRule="auto"/>
        <w:jc w:val="both"/>
      </w:pPr>
      <w:r w:rsidRPr="00C233C0">
        <w:t>De acuerdo a lo establecido en la Ley General para la Prevención y Gestión de los Residuos, se clasifican en tres tipos:</w:t>
      </w:r>
    </w:p>
    <w:p w14:paraId="76BB03D9" w14:textId="77777777" w:rsidR="003E11AC" w:rsidRDefault="003763AF" w:rsidP="00E51AAE">
      <w:pPr>
        <w:pStyle w:val="FarbigeListe-Akzent11"/>
        <w:numPr>
          <w:ilvl w:val="0"/>
          <w:numId w:val="6"/>
        </w:numPr>
        <w:spacing w:before="120" w:after="120" w:line="288" w:lineRule="auto"/>
        <w:contextualSpacing w:val="0"/>
        <w:jc w:val="both"/>
      </w:pPr>
      <w:r w:rsidRPr="00C233C0">
        <w:rPr>
          <w:b/>
        </w:rPr>
        <w:t>Residuos Peligrosos (RP):</w:t>
      </w:r>
      <w:r w:rsidRPr="00C233C0">
        <w:t xml:space="preserve"> Son aquellos que posean alguna de las características de corrosividad, reactividad, explosividad, toxicidad, inflamabilidad, o que contengan agentes infecciosos que les confieran peligrosidad, así como envases, recipientes, embalajes y suelos que hayan sido contaminados cuando se transfieran a otro sitio.</w:t>
      </w:r>
    </w:p>
    <w:p w14:paraId="7F8F89F9" w14:textId="77777777" w:rsidR="003E11AC" w:rsidRDefault="003763AF" w:rsidP="00E51AAE">
      <w:pPr>
        <w:pStyle w:val="FarbigeListe-Akzent11"/>
        <w:numPr>
          <w:ilvl w:val="0"/>
          <w:numId w:val="6"/>
        </w:numPr>
        <w:spacing w:before="120" w:after="120" w:line="288" w:lineRule="auto"/>
        <w:contextualSpacing w:val="0"/>
        <w:jc w:val="both"/>
      </w:pPr>
      <w:r w:rsidRPr="00C233C0">
        <w:rPr>
          <w:b/>
        </w:rPr>
        <w:t>Residuos de Manejo Especial (RME):</w:t>
      </w:r>
      <w:r w:rsidRPr="00C233C0">
        <w:t xml:space="preserve"> Son aquellos generados en los procesos productivos, que no reúnen las características para ser considerados como peligrosos o como residuos sólidos urbanos, o que son producidos por grandes generadores de residuos sólidos urbanos.</w:t>
      </w:r>
    </w:p>
    <w:p w14:paraId="40AD1642" w14:textId="77777777" w:rsidR="003E11AC" w:rsidRDefault="003763AF" w:rsidP="00E51AAE">
      <w:pPr>
        <w:pStyle w:val="FarbigeListe-Akzent11"/>
        <w:numPr>
          <w:ilvl w:val="0"/>
          <w:numId w:val="6"/>
        </w:numPr>
        <w:spacing w:before="120" w:after="120" w:line="288" w:lineRule="auto"/>
        <w:contextualSpacing w:val="0"/>
        <w:jc w:val="both"/>
      </w:pPr>
      <w:r w:rsidRPr="00C233C0">
        <w:rPr>
          <w:b/>
        </w:rPr>
        <w:t>Residuos Sólidos Urbanos (RSU):</w:t>
      </w:r>
      <w:r w:rsidRPr="00C233C0">
        <w:t xml:space="preserve">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w:t>
      </w:r>
    </w:p>
    <w:p w14:paraId="4B3BC51B" w14:textId="77777777" w:rsidR="003763AF" w:rsidRPr="00C233C0" w:rsidRDefault="003763AF" w:rsidP="001E37ED">
      <w:pPr>
        <w:spacing w:before="120" w:after="120" w:line="288" w:lineRule="auto"/>
        <w:jc w:val="both"/>
      </w:pPr>
      <w:r w:rsidRPr="00C233C0">
        <w:lastRenderedPageBreak/>
        <w:t xml:space="preserve">El principal objetivo de la clasificación de los residuos es dar a conocer a los generadores el estado físico, las propiedades y las características inherentes de los residuos, dicha clasificación se lleva a cabo atendiendo a dichos aspectos, para que en función de sus volúmenes, formas de manejo y concentración, anticipen su comportamiento en el ambiente, la probabilidad de que ocasionen o puedan ocasionar efectos adversos a la salud y/o al ambiente. </w:t>
      </w:r>
    </w:p>
    <w:p w14:paraId="4F058290" w14:textId="77777777" w:rsidR="003763AF" w:rsidRPr="00C233C0" w:rsidRDefault="003763AF" w:rsidP="001E37ED">
      <w:pPr>
        <w:spacing w:before="120" w:after="120" w:line="288" w:lineRule="auto"/>
        <w:jc w:val="both"/>
      </w:pPr>
      <w:r w:rsidRPr="00C233C0">
        <w:t>La LGPGIR establece listados, normas o instrumentos a través de los cuales se enuncian, identifican y determinan los residuos de acuerdo a su clasificación. Los generadores pueden encontrar la información a través de los siguientes medios:</w:t>
      </w:r>
    </w:p>
    <w:p w14:paraId="216E9B6A" w14:textId="77777777" w:rsidR="003763AF" w:rsidRPr="00C233C0" w:rsidRDefault="006E6B70" w:rsidP="006E6B70">
      <w:pPr>
        <w:jc w:val="center"/>
      </w:pPr>
      <w:r>
        <w:rPr>
          <w:b/>
        </w:rPr>
        <w:t>Tabla A-9</w:t>
      </w:r>
      <w:r w:rsidRPr="004C1C9A">
        <w:rPr>
          <w:b/>
        </w:rPr>
        <w:t>.-</w:t>
      </w:r>
      <w:r>
        <w:t xml:space="preserve"> </w:t>
      </w:r>
      <w:r w:rsidR="007F6CB5">
        <w:t>Clasificación de Residuos</w:t>
      </w:r>
    </w:p>
    <w:tbl>
      <w:tblPr>
        <w:tblStyle w:val="IntensivesAnfhrungszeichen1"/>
        <w:tblW w:w="0" w:type="auto"/>
        <w:jc w:val="center"/>
        <w:tblLook w:val="04A0" w:firstRow="1" w:lastRow="0" w:firstColumn="1" w:lastColumn="0" w:noHBand="0" w:noVBand="1"/>
      </w:tblPr>
      <w:tblGrid>
        <w:gridCol w:w="2992"/>
        <w:gridCol w:w="2993"/>
        <w:gridCol w:w="2993"/>
      </w:tblGrid>
      <w:tr w:rsidR="003763AF" w:rsidRPr="00511D06" w14:paraId="4AE442CF" w14:textId="77777777" w:rsidTr="00BE1A88">
        <w:trPr>
          <w:cnfStyle w:val="100000000000" w:firstRow="1" w:lastRow="0" w:firstColumn="0" w:lastColumn="0" w:oddVBand="0" w:evenVBand="0" w:oddHBand="0"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2B4D07D4" w14:textId="77777777" w:rsidR="003763AF" w:rsidRPr="00BE1A88" w:rsidRDefault="003763AF" w:rsidP="00BE1A88">
            <w:pPr>
              <w:pStyle w:val="Sinespaciado"/>
              <w:jc w:val="center"/>
              <w:rPr>
                <w:rFonts w:ascii="Arial" w:hAnsi="Arial" w:cs="Arial"/>
                <w:sz w:val="18"/>
              </w:rPr>
            </w:pPr>
            <w:r w:rsidRPr="00BE1A88">
              <w:rPr>
                <w:rFonts w:ascii="Arial" w:hAnsi="Arial" w:cs="Arial"/>
                <w:sz w:val="18"/>
              </w:rPr>
              <w:t>Residuos Peligrosos</w:t>
            </w:r>
          </w:p>
        </w:tc>
        <w:tc>
          <w:tcPr>
            <w:tcW w:w="2993" w:type="dxa"/>
            <w:vAlign w:val="center"/>
          </w:tcPr>
          <w:p w14:paraId="45320D15" w14:textId="77777777" w:rsidR="003763AF" w:rsidRPr="00BE1A88" w:rsidRDefault="003763AF" w:rsidP="00BE1A8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1A88">
              <w:rPr>
                <w:rFonts w:ascii="Arial" w:hAnsi="Arial" w:cs="Arial"/>
                <w:sz w:val="18"/>
              </w:rPr>
              <w:t>Residuos de Manejo Especial</w:t>
            </w:r>
          </w:p>
        </w:tc>
        <w:tc>
          <w:tcPr>
            <w:tcW w:w="2993" w:type="dxa"/>
            <w:vAlign w:val="center"/>
          </w:tcPr>
          <w:p w14:paraId="2C2CB9E5" w14:textId="77777777" w:rsidR="003763AF" w:rsidRPr="00BE1A88" w:rsidRDefault="003763AF" w:rsidP="00BE1A8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E1A88">
              <w:rPr>
                <w:rFonts w:ascii="Arial" w:hAnsi="Arial" w:cs="Arial"/>
                <w:sz w:val="18"/>
              </w:rPr>
              <w:t>Residuos Sólidos Urbanos</w:t>
            </w:r>
          </w:p>
        </w:tc>
      </w:tr>
      <w:tr w:rsidR="003763AF" w:rsidRPr="00511D06" w14:paraId="5361D352" w14:textId="77777777" w:rsidTr="00BE1A88">
        <w:trPr>
          <w:cnfStyle w:val="000000100000" w:firstRow="0" w:lastRow="0" w:firstColumn="0" w:lastColumn="0" w:oddVBand="0" w:evenVBand="0" w:oddHBand="1" w:evenHBand="0" w:firstRowFirstColumn="0" w:firstRowLastColumn="0" w:lastRowFirstColumn="0" w:lastRowLastColumn="0"/>
          <w:trHeight w:val="771"/>
          <w:jc w:val="center"/>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31E3D704" w14:textId="77777777" w:rsidR="003763AF" w:rsidRPr="00511D06" w:rsidRDefault="003763AF" w:rsidP="00BE1A88">
            <w:pPr>
              <w:pStyle w:val="Sinespaciado"/>
              <w:jc w:val="center"/>
              <w:rPr>
                <w:rFonts w:ascii="Arial" w:hAnsi="Arial" w:cs="Arial"/>
                <w:sz w:val="18"/>
              </w:rPr>
            </w:pPr>
            <w:r w:rsidRPr="00511D06">
              <w:rPr>
                <w:rFonts w:ascii="Arial" w:hAnsi="Arial" w:cs="Arial"/>
                <w:sz w:val="18"/>
              </w:rPr>
              <w:t>En los artículos 16 y 31 de la LGPGIR</w:t>
            </w:r>
          </w:p>
        </w:tc>
        <w:tc>
          <w:tcPr>
            <w:tcW w:w="2993" w:type="dxa"/>
            <w:vAlign w:val="center"/>
          </w:tcPr>
          <w:p w14:paraId="0CBC89CD" w14:textId="77777777" w:rsidR="003763AF" w:rsidRPr="00511D06" w:rsidRDefault="003763AF" w:rsidP="00BE1A8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511D06">
              <w:rPr>
                <w:rFonts w:ascii="Arial" w:hAnsi="Arial" w:cs="Arial"/>
                <w:sz w:val="18"/>
              </w:rPr>
              <w:t>En el artículo 19  de la LGPGIR</w:t>
            </w:r>
          </w:p>
        </w:tc>
        <w:tc>
          <w:tcPr>
            <w:tcW w:w="2993" w:type="dxa"/>
            <w:vAlign w:val="center"/>
          </w:tcPr>
          <w:p w14:paraId="37FF2CAE" w14:textId="77777777" w:rsidR="003763AF" w:rsidRPr="00511D06" w:rsidRDefault="003763AF" w:rsidP="00BE1A8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511D06">
              <w:rPr>
                <w:rFonts w:ascii="Arial" w:hAnsi="Arial" w:cs="Arial"/>
                <w:sz w:val="18"/>
              </w:rPr>
              <w:t>Programas municipales y estatales para la prevención y gestión integral de los residuos.</w:t>
            </w:r>
          </w:p>
        </w:tc>
      </w:tr>
      <w:tr w:rsidR="003763AF" w:rsidRPr="00511D06" w14:paraId="75F6B42C" w14:textId="77777777" w:rsidTr="00BE1A88">
        <w:trPr>
          <w:trHeight w:val="718"/>
          <w:jc w:val="center"/>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6AF4CEE6" w14:textId="77777777" w:rsidR="003763AF" w:rsidRPr="00511D06" w:rsidRDefault="003763AF" w:rsidP="00BE1A88">
            <w:pPr>
              <w:pStyle w:val="Sinespaciado"/>
              <w:jc w:val="center"/>
              <w:rPr>
                <w:rFonts w:ascii="Arial" w:hAnsi="Arial" w:cs="Arial"/>
                <w:sz w:val="18"/>
              </w:rPr>
            </w:pPr>
            <w:r w:rsidRPr="00511D06">
              <w:rPr>
                <w:rFonts w:ascii="Arial" w:hAnsi="Arial" w:cs="Arial"/>
                <w:sz w:val="18"/>
              </w:rPr>
              <w:t>NOM-052-SEMARNAT-2005</w:t>
            </w:r>
          </w:p>
        </w:tc>
        <w:tc>
          <w:tcPr>
            <w:tcW w:w="2993" w:type="dxa"/>
            <w:vAlign w:val="center"/>
          </w:tcPr>
          <w:p w14:paraId="4CB22CCA" w14:textId="77777777" w:rsidR="003763AF" w:rsidRPr="00511D06" w:rsidRDefault="003763AF" w:rsidP="00BE1A8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511D06">
              <w:rPr>
                <w:rFonts w:ascii="Arial" w:hAnsi="Arial" w:cs="Arial"/>
                <w:sz w:val="18"/>
              </w:rPr>
              <w:t>NOM-161-SEMARNAT-2011</w:t>
            </w:r>
          </w:p>
        </w:tc>
        <w:tc>
          <w:tcPr>
            <w:tcW w:w="2993" w:type="dxa"/>
            <w:vAlign w:val="center"/>
          </w:tcPr>
          <w:p w14:paraId="6A6D1620" w14:textId="77777777" w:rsidR="003763AF" w:rsidRPr="00511D06" w:rsidRDefault="003763AF" w:rsidP="00BE1A8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511D06">
              <w:rPr>
                <w:rFonts w:ascii="Arial" w:hAnsi="Arial" w:cs="Arial"/>
                <w:sz w:val="18"/>
              </w:rPr>
              <w:t>Norma Oficial Mexicana (NOM) sujeta a elaboración por parte de la SEMARNAT.</w:t>
            </w:r>
          </w:p>
        </w:tc>
      </w:tr>
      <w:tr w:rsidR="003763AF" w:rsidRPr="00511D06" w14:paraId="3136A907" w14:textId="77777777" w:rsidTr="00BE1A8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146AE111" w14:textId="77777777" w:rsidR="003763AF" w:rsidRPr="00511D06" w:rsidRDefault="003763AF" w:rsidP="00BE1A88">
            <w:pPr>
              <w:pStyle w:val="Sinespaciado"/>
              <w:jc w:val="center"/>
              <w:rPr>
                <w:rFonts w:ascii="Arial" w:hAnsi="Arial" w:cs="Arial"/>
                <w:sz w:val="18"/>
              </w:rPr>
            </w:pPr>
            <w:r w:rsidRPr="00511D06">
              <w:rPr>
                <w:rFonts w:ascii="Arial" w:hAnsi="Arial" w:cs="Arial"/>
                <w:sz w:val="18"/>
              </w:rPr>
              <w:t>Inventario</w:t>
            </w:r>
          </w:p>
        </w:tc>
        <w:tc>
          <w:tcPr>
            <w:tcW w:w="2993" w:type="dxa"/>
            <w:vAlign w:val="center"/>
          </w:tcPr>
          <w:p w14:paraId="6348FE00" w14:textId="77777777" w:rsidR="003763AF" w:rsidRPr="00511D06" w:rsidRDefault="003763AF" w:rsidP="00BE1A8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511D06">
              <w:rPr>
                <w:rFonts w:ascii="Arial" w:hAnsi="Arial" w:cs="Arial"/>
                <w:sz w:val="18"/>
              </w:rPr>
              <w:t>Normas Ambientales Estatales</w:t>
            </w:r>
          </w:p>
        </w:tc>
        <w:tc>
          <w:tcPr>
            <w:tcW w:w="2993" w:type="dxa"/>
            <w:vAlign w:val="center"/>
          </w:tcPr>
          <w:p w14:paraId="02452204" w14:textId="77777777" w:rsidR="003763AF" w:rsidRPr="00511D06" w:rsidRDefault="003763AF" w:rsidP="00BE1A8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511D06">
              <w:rPr>
                <w:rFonts w:ascii="Arial" w:hAnsi="Arial" w:cs="Arial"/>
                <w:sz w:val="18"/>
              </w:rPr>
              <w:t>Normas Ambientales Estatales</w:t>
            </w:r>
          </w:p>
        </w:tc>
      </w:tr>
      <w:tr w:rsidR="003763AF" w:rsidRPr="00511D06" w14:paraId="67E4E3C4" w14:textId="77777777" w:rsidTr="00BE1A88">
        <w:trPr>
          <w:trHeight w:val="283"/>
          <w:jc w:val="center"/>
        </w:trPr>
        <w:tc>
          <w:tcPr>
            <w:cnfStyle w:val="001000000000" w:firstRow="0" w:lastRow="0" w:firstColumn="1" w:lastColumn="0" w:oddVBand="0" w:evenVBand="0" w:oddHBand="0" w:evenHBand="0" w:firstRowFirstColumn="0" w:firstRowLastColumn="0" w:lastRowFirstColumn="0" w:lastRowLastColumn="0"/>
            <w:tcW w:w="2992" w:type="dxa"/>
            <w:vAlign w:val="center"/>
          </w:tcPr>
          <w:p w14:paraId="18FF4684" w14:textId="77777777" w:rsidR="003763AF" w:rsidRPr="00511D06" w:rsidRDefault="003763AF" w:rsidP="00BE1A88">
            <w:pPr>
              <w:pStyle w:val="Sinespaciado"/>
              <w:jc w:val="center"/>
              <w:rPr>
                <w:rFonts w:ascii="Arial" w:hAnsi="Arial" w:cs="Arial"/>
                <w:sz w:val="18"/>
              </w:rPr>
            </w:pPr>
          </w:p>
        </w:tc>
        <w:tc>
          <w:tcPr>
            <w:tcW w:w="2993" w:type="dxa"/>
            <w:vAlign w:val="center"/>
          </w:tcPr>
          <w:p w14:paraId="1440FFB0" w14:textId="77777777" w:rsidR="003763AF" w:rsidRPr="00511D06" w:rsidRDefault="003763AF" w:rsidP="00BE1A8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511D06">
              <w:rPr>
                <w:rFonts w:ascii="Arial" w:hAnsi="Arial" w:cs="Arial"/>
                <w:sz w:val="18"/>
              </w:rPr>
              <w:t>Inventario</w:t>
            </w:r>
          </w:p>
        </w:tc>
        <w:tc>
          <w:tcPr>
            <w:tcW w:w="2993" w:type="dxa"/>
            <w:vAlign w:val="center"/>
          </w:tcPr>
          <w:p w14:paraId="1C9DAC3A" w14:textId="77777777" w:rsidR="003763AF" w:rsidRPr="00511D06" w:rsidRDefault="003763AF" w:rsidP="00BE1A8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bl>
    <w:p w14:paraId="5302C6F8" w14:textId="77777777" w:rsidR="003763AF" w:rsidRPr="00C233C0" w:rsidRDefault="003763AF" w:rsidP="00895B45">
      <w:pPr>
        <w:spacing w:line="288" w:lineRule="auto"/>
      </w:pPr>
    </w:p>
    <w:p w14:paraId="2C980019" w14:textId="77777777" w:rsidR="003763AF" w:rsidRPr="00C14A2B" w:rsidRDefault="003763AF" w:rsidP="001E37ED">
      <w:pPr>
        <w:pStyle w:val="Ttulo3"/>
        <w:rPr>
          <w:rFonts w:ascii="Arial" w:hAnsi="Arial" w:cs="Arial"/>
          <w:sz w:val="20"/>
        </w:rPr>
      </w:pPr>
      <w:bookmarkStart w:id="109" w:name="_Toc333231377"/>
      <w:r w:rsidRPr="00C14A2B">
        <w:rPr>
          <w:rFonts w:ascii="Arial" w:hAnsi="Arial" w:cs="Arial"/>
          <w:sz w:val="20"/>
        </w:rPr>
        <w:t>Determinación de tipo de residuo</w:t>
      </w:r>
      <w:bookmarkEnd w:id="109"/>
    </w:p>
    <w:p w14:paraId="5E48770D" w14:textId="77777777" w:rsidR="001E37ED" w:rsidRDefault="001E37ED" w:rsidP="00895B45">
      <w:pPr>
        <w:spacing w:line="288" w:lineRule="auto"/>
      </w:pPr>
    </w:p>
    <w:p w14:paraId="1D0C21DD" w14:textId="77777777" w:rsidR="003763AF" w:rsidRPr="00C233C0" w:rsidRDefault="003763AF" w:rsidP="00257547">
      <w:pPr>
        <w:spacing w:before="120" w:after="120" w:line="288" w:lineRule="auto"/>
        <w:jc w:val="both"/>
      </w:pPr>
      <w:r w:rsidRPr="00C233C0">
        <w:t>Durante la etapa de construcción del proyecto para cada una de las tecnologías a aplicar (Sistemas de enfriamiento y refrigeración, Generadores de vapor eficientes, Sistemas de distribución de aire comprimido, Motores eficientes o energía solar); se tendrá que clasificar y determinar el destino de cada uno de los residuos generados, asegurándonos que los residuos no entren de nuevo al ciclo productivo y se les dé el adecuado manejo a cada uno.</w:t>
      </w:r>
    </w:p>
    <w:p w14:paraId="757BE397" w14:textId="77777777" w:rsidR="00257547" w:rsidRPr="00C14A2B" w:rsidRDefault="00257547" w:rsidP="00257547">
      <w:pPr>
        <w:pStyle w:val="Ttulo3"/>
        <w:rPr>
          <w:rFonts w:ascii="Arial" w:hAnsi="Arial" w:cs="Arial"/>
          <w:sz w:val="18"/>
        </w:rPr>
      </w:pPr>
      <w:bookmarkStart w:id="110" w:name="_Toc333231378"/>
      <w:r w:rsidRPr="00C14A2B">
        <w:rPr>
          <w:rFonts w:ascii="Arial" w:hAnsi="Arial" w:cs="Arial"/>
          <w:sz w:val="18"/>
        </w:rPr>
        <w:t>Residuos Peligrosos</w:t>
      </w:r>
      <w:bookmarkEnd w:id="110"/>
    </w:p>
    <w:p w14:paraId="2CD6FC90" w14:textId="77777777" w:rsidR="002D1CB1" w:rsidRPr="00257547" w:rsidRDefault="002D1CB1" w:rsidP="00257547">
      <w:pPr>
        <w:spacing w:before="120" w:after="120" w:line="288" w:lineRule="auto"/>
        <w:jc w:val="both"/>
      </w:pPr>
      <w:r>
        <w:t>L</w:t>
      </w:r>
      <w:r w:rsidR="003763AF" w:rsidRPr="00C233C0">
        <w:t xml:space="preserve">a clasificación de los residuos </w:t>
      </w:r>
      <w:r w:rsidR="00257547">
        <w:t xml:space="preserve">peligrosos </w:t>
      </w:r>
      <w:r w:rsidR="003763AF" w:rsidRPr="00C233C0">
        <w:t>se determinara de acuerdo a las siguientes características:</w:t>
      </w:r>
    </w:p>
    <w:p w14:paraId="4EA3D895" w14:textId="77777777" w:rsidR="003E11AC" w:rsidRDefault="003763AF" w:rsidP="00E51AAE">
      <w:pPr>
        <w:pStyle w:val="FarbigeListe-Akzent11"/>
        <w:numPr>
          <w:ilvl w:val="0"/>
          <w:numId w:val="18"/>
        </w:numPr>
        <w:spacing w:before="120" w:after="120" w:line="288" w:lineRule="auto"/>
        <w:contextualSpacing w:val="0"/>
        <w:jc w:val="both"/>
        <w:rPr>
          <w:b/>
        </w:rPr>
      </w:pPr>
      <w:r w:rsidRPr="002D1CB1">
        <w:rPr>
          <w:b/>
        </w:rPr>
        <w:t>Corrosivo</w:t>
      </w:r>
      <w:r w:rsidRPr="00C233C0">
        <w:t>, cuando presenta cualquiera de las siguientes propiedades:</w:t>
      </w:r>
    </w:p>
    <w:p w14:paraId="7EB8B5C6"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líquido acuoso y presenta un pH menor o igual a 2.0. o mayor o igual a 12.5.</w:t>
      </w:r>
    </w:p>
    <w:p w14:paraId="0F22717B"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sólido que cuando se mezcla con agua destilada presenta un pH menor o igual a 2.0. o mayor o igual a 12.5.</w:t>
      </w:r>
    </w:p>
    <w:p w14:paraId="37683B99"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líquido no acuoso capaz de corroer el acero al carbón, tipo SAE 1020, a una velocidad de 6.35 milímetros o más por año a una temperatura de 328 K (55°C).</w:t>
      </w:r>
    </w:p>
    <w:p w14:paraId="34C33419" w14:textId="77777777" w:rsidR="003E11AC" w:rsidRDefault="003763AF" w:rsidP="00E51AAE">
      <w:pPr>
        <w:pStyle w:val="FarbigeListe-Akzent11"/>
        <w:numPr>
          <w:ilvl w:val="0"/>
          <w:numId w:val="18"/>
        </w:numPr>
        <w:spacing w:before="120" w:after="120" w:line="288" w:lineRule="auto"/>
        <w:contextualSpacing w:val="0"/>
        <w:jc w:val="both"/>
        <w:rPr>
          <w:b/>
        </w:rPr>
      </w:pPr>
      <w:r w:rsidRPr="002D1CB1">
        <w:rPr>
          <w:b/>
        </w:rPr>
        <w:t>Reactivo</w:t>
      </w:r>
      <w:r w:rsidRPr="00C233C0">
        <w:t>, cuando una muestra representativa presenta cualquiera de las siguientes propiedades:</w:t>
      </w:r>
    </w:p>
    <w:p w14:paraId="3FB282EA"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líquido o sólido que después de ponerse en contacto con el aire se inflama en un tiempo menor a cinco minutos sin que exista una fuente externa de ignición.</w:t>
      </w:r>
    </w:p>
    <w:p w14:paraId="3E553110"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Cuando se pone en contacto con agua reacciona espontáneamente y genera gases inflamables en una cantidad mayor de 1 litro por kilogramo del residuo por hora.</w:t>
      </w:r>
    </w:p>
    <w:p w14:paraId="6547F56C"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residuo que en contacto con el aire y sin una fuente de energía suplementaria genera calor.</w:t>
      </w:r>
    </w:p>
    <w:p w14:paraId="149F1C6F" w14:textId="77777777" w:rsidR="003E11AC" w:rsidRDefault="003763AF" w:rsidP="00E51AAE">
      <w:pPr>
        <w:pStyle w:val="FarbigeListe-Akzent11"/>
        <w:numPr>
          <w:ilvl w:val="1"/>
          <w:numId w:val="18"/>
        </w:numPr>
        <w:spacing w:before="120" w:after="120" w:line="288" w:lineRule="auto"/>
        <w:contextualSpacing w:val="0"/>
        <w:jc w:val="both"/>
        <w:rPr>
          <w:b/>
        </w:rPr>
      </w:pPr>
      <w:r w:rsidRPr="00C233C0">
        <w:lastRenderedPageBreak/>
        <w:t>Posee en su constitución cianuros o sulfuros liberables, que cuando se expone a condiciones ácidas genera gases en cantidades mayores a 250 mg de ácido cianhídrico por kg de residuo o 500 mg de ácido sulfhídrico por kg de residuos.</w:t>
      </w:r>
    </w:p>
    <w:p w14:paraId="37128CE4" w14:textId="77777777" w:rsidR="003E11AC" w:rsidRDefault="003763AF" w:rsidP="00E51AAE">
      <w:pPr>
        <w:pStyle w:val="FarbigeListe-Akzent11"/>
        <w:numPr>
          <w:ilvl w:val="0"/>
          <w:numId w:val="18"/>
        </w:numPr>
        <w:spacing w:before="120" w:after="120" w:line="288" w:lineRule="auto"/>
        <w:contextualSpacing w:val="0"/>
        <w:jc w:val="both"/>
        <w:rPr>
          <w:b/>
        </w:rPr>
      </w:pPr>
      <w:r w:rsidRPr="002D1CB1">
        <w:rPr>
          <w:b/>
        </w:rPr>
        <w:t>Explosivo</w:t>
      </w:r>
      <w:r w:rsidRPr="00C233C0">
        <w:t>, cuando es capaz de producir una reacción o descomposición detonante o explosiva solo o en presencia de una fuente de energía o si es calentado bajo confinamiento.</w:t>
      </w:r>
    </w:p>
    <w:p w14:paraId="5DB3D401" w14:textId="77777777" w:rsidR="003E11AC" w:rsidRDefault="003763AF" w:rsidP="00E51AAE">
      <w:pPr>
        <w:pStyle w:val="FarbigeListe-Akzent11"/>
        <w:numPr>
          <w:ilvl w:val="0"/>
          <w:numId w:val="18"/>
        </w:numPr>
        <w:spacing w:before="120" w:after="120" w:line="288" w:lineRule="auto"/>
        <w:contextualSpacing w:val="0"/>
        <w:jc w:val="both"/>
        <w:rPr>
          <w:b/>
        </w:rPr>
      </w:pPr>
      <w:r w:rsidRPr="002D1CB1">
        <w:rPr>
          <w:b/>
        </w:rPr>
        <w:t>Toxico</w:t>
      </w:r>
      <w:r w:rsidRPr="00C233C0">
        <w:t>, mediante el procedimiento establecido en la NOM-053-SEMARNAT-1993.</w:t>
      </w:r>
    </w:p>
    <w:p w14:paraId="56D907A6" w14:textId="77777777" w:rsidR="003E11AC" w:rsidRDefault="003763AF" w:rsidP="00E51AAE">
      <w:pPr>
        <w:pStyle w:val="FarbigeListe-Akzent11"/>
        <w:numPr>
          <w:ilvl w:val="0"/>
          <w:numId w:val="18"/>
        </w:numPr>
        <w:spacing w:before="120" w:after="120" w:line="288" w:lineRule="auto"/>
        <w:contextualSpacing w:val="0"/>
        <w:jc w:val="both"/>
        <w:rPr>
          <w:b/>
        </w:rPr>
      </w:pPr>
      <w:r w:rsidRPr="002D1CB1">
        <w:rPr>
          <w:b/>
        </w:rPr>
        <w:t>Inflamable</w:t>
      </w:r>
      <w:r w:rsidRPr="00C233C0">
        <w:t>, cuando una muestra representativa presenta cualquiera de las siguientes propiedades:</w:t>
      </w:r>
    </w:p>
    <w:p w14:paraId="5F074A9D"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líquido o una mezcla de líquidos que contienen sólidos en solución o suspensión que tiene un punto de inflamación inferior a 60.5°C.</w:t>
      </w:r>
    </w:p>
    <w:p w14:paraId="35C644AC"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No es líquido y es capaz de provocar fuego por fricción de humedad o cambios químicos espontáneos a 25°C.</w:t>
      </w:r>
    </w:p>
    <w:p w14:paraId="124559F2"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gas que, a 20°C y una presión de 101.3 kPa, arde cuando se encuentra en una mezcla del 13% o menos por volumen de aire, o tiene un rango de inflamabilidad con aire de cuando menos 12% sin importar el límite inferior de inflamabilidad.</w:t>
      </w:r>
    </w:p>
    <w:p w14:paraId="09985C21" w14:textId="77777777" w:rsidR="003E11AC" w:rsidRDefault="003763AF" w:rsidP="00E51AAE">
      <w:pPr>
        <w:pStyle w:val="FarbigeListe-Akzent11"/>
        <w:numPr>
          <w:ilvl w:val="1"/>
          <w:numId w:val="18"/>
        </w:numPr>
        <w:spacing w:before="120" w:after="120" w:line="288" w:lineRule="auto"/>
        <w:contextualSpacing w:val="0"/>
        <w:jc w:val="both"/>
        <w:rPr>
          <w:b/>
        </w:rPr>
      </w:pPr>
      <w:r w:rsidRPr="00C233C0">
        <w:t>Es un gas oxidante que puede causar o contribuir más que el aire, a la combustión de otro material.</w:t>
      </w:r>
    </w:p>
    <w:p w14:paraId="35130ED8" w14:textId="77777777" w:rsidR="003E11AC" w:rsidRDefault="003763AF" w:rsidP="00E51AAE">
      <w:pPr>
        <w:pStyle w:val="FarbigeListe-Akzent11"/>
        <w:numPr>
          <w:ilvl w:val="0"/>
          <w:numId w:val="18"/>
        </w:numPr>
        <w:spacing w:before="120" w:after="120" w:line="288" w:lineRule="auto"/>
        <w:contextualSpacing w:val="0"/>
        <w:jc w:val="both"/>
        <w:rPr>
          <w:b/>
        </w:rPr>
      </w:pPr>
      <w:r w:rsidRPr="00F83BBF">
        <w:rPr>
          <w:b/>
        </w:rPr>
        <w:t>Biológico Infeccioso</w:t>
      </w:r>
      <w:r w:rsidRPr="00C233C0">
        <w:t>, de conformidad con lo que se establece en la NOM-087-SEMARNAT-SSA1-2002</w:t>
      </w:r>
    </w:p>
    <w:p w14:paraId="372D386E" w14:textId="77777777" w:rsidR="003763AF" w:rsidRDefault="003763AF" w:rsidP="00257547">
      <w:pPr>
        <w:spacing w:before="120" w:after="120" w:line="288" w:lineRule="auto"/>
        <w:jc w:val="both"/>
      </w:pPr>
      <w:r w:rsidRPr="00C233C0">
        <w:t>Los residuos peligroso</w:t>
      </w:r>
      <w:r w:rsidR="00AE6DD1">
        <w:t>s se determinará</w:t>
      </w:r>
      <w:r w:rsidRPr="00C233C0">
        <w:t>n de acuerdo a lo especificado en</w:t>
      </w:r>
      <w:r w:rsidR="00F83BBF">
        <w:t xml:space="preserve"> </w:t>
      </w:r>
      <w:r w:rsidRPr="00C233C0">
        <w:t>la Ley General para la Preve</w:t>
      </w:r>
      <w:r w:rsidR="00F83BBF">
        <w:t xml:space="preserve">nción y Gestión de los Residuos que </w:t>
      </w:r>
      <w:r w:rsidR="00610FE9">
        <w:t>establece:</w:t>
      </w:r>
    </w:p>
    <w:p w14:paraId="5CDAA422" w14:textId="77777777" w:rsidR="003763AF" w:rsidRDefault="00F83BBF" w:rsidP="00AE6DD1">
      <w:pPr>
        <w:spacing w:before="120" w:after="120" w:line="288" w:lineRule="auto"/>
        <w:ind w:left="851" w:right="1041"/>
        <w:rPr>
          <w:i/>
          <w:sz w:val="16"/>
          <w:szCs w:val="16"/>
        </w:rPr>
      </w:pPr>
      <w:r>
        <w:rPr>
          <w:i/>
          <w:sz w:val="16"/>
          <w:szCs w:val="16"/>
        </w:rPr>
        <w:t>“</w:t>
      </w:r>
      <w:r w:rsidR="003763AF" w:rsidRPr="00F83BBF">
        <w:rPr>
          <w:i/>
          <w:sz w:val="16"/>
          <w:szCs w:val="16"/>
        </w:rPr>
        <w:t>Artículo 31.- Estarán sujetos a un plan de manejo los siguientes residuos peligrosos y los productos usados, caducos, retirados del comercio o que se desechen y que estén clasificados como tales en la norma oficial mexicana correspondiente:</w:t>
      </w:r>
    </w:p>
    <w:p w14:paraId="4AD793D4" w14:textId="77777777" w:rsidR="00F83BBF" w:rsidRPr="00F83BBF" w:rsidRDefault="00F83BBF" w:rsidP="00257547">
      <w:pPr>
        <w:spacing w:before="120" w:after="120" w:line="288" w:lineRule="auto"/>
        <w:ind w:left="851" w:right="1041"/>
        <w:rPr>
          <w:i/>
          <w:sz w:val="16"/>
          <w:szCs w:val="16"/>
        </w:rPr>
      </w:pPr>
    </w:p>
    <w:p w14:paraId="4B4EFFEF"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Aceites lubricantes usados; </w:t>
      </w:r>
    </w:p>
    <w:p w14:paraId="30BD5E73"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Disolventes orgánicos usados; </w:t>
      </w:r>
    </w:p>
    <w:p w14:paraId="6BDD2775"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Convertidores catalíticos de vehículos automotores;</w:t>
      </w:r>
    </w:p>
    <w:p w14:paraId="1E3FB0DD"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Acumuladores de vehículos automotores conteniendo plomo;</w:t>
      </w:r>
    </w:p>
    <w:p w14:paraId="0C70BD6B"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Baterías eléctricas a base de mercurio o de níquel-cadmio; </w:t>
      </w:r>
    </w:p>
    <w:p w14:paraId="5C1F6F03"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Lámparas fluorescentes y de vapor de mercurio; </w:t>
      </w:r>
    </w:p>
    <w:p w14:paraId="3CF2A852"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Aditamentos que contengan mercurio, cadmio o plomo; </w:t>
      </w:r>
    </w:p>
    <w:p w14:paraId="443030A6"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Fármacos; </w:t>
      </w:r>
    </w:p>
    <w:p w14:paraId="07C72880"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Plaguicidas y sus envases que contengan remanentes de los mismos; </w:t>
      </w:r>
    </w:p>
    <w:p w14:paraId="7E6961F4"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Compuestos orgánicos persistentes como los bifenilos policlorados; </w:t>
      </w:r>
    </w:p>
    <w:p w14:paraId="2BDFDB55"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Lodos de perforación base aceite, provenientes de la extracción de combustibles fósiles y lodos provenientes de plantas de tratamiento de aguas residuales cuando sean considerados como peligrosos; </w:t>
      </w:r>
    </w:p>
    <w:p w14:paraId="45EE11F0"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La sangre y los componentes de ésta, sólo en su forma líquida, así como sus derivados; </w:t>
      </w:r>
    </w:p>
    <w:p w14:paraId="5932F7A8"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Las cepas y cultivos de agentes patógenos generados en los procedimientos de diagnóstico e investigación y en la producción y control de agentes biológicos; </w:t>
      </w:r>
    </w:p>
    <w:p w14:paraId="1353CF36"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t xml:space="preserve">Los residuos patológicos constituidos por tejidos, órganos y partes que se remueven durante las necropsias, la cirugía o algún otro tipo de intervención quirúrgica que no estén contenidos en formol, y </w:t>
      </w:r>
    </w:p>
    <w:p w14:paraId="114102AB" w14:textId="77777777" w:rsidR="003E11AC" w:rsidRDefault="003763AF" w:rsidP="00AE6DD1">
      <w:pPr>
        <w:numPr>
          <w:ilvl w:val="0"/>
          <w:numId w:val="4"/>
        </w:numPr>
        <w:spacing w:before="120" w:after="120" w:line="288" w:lineRule="auto"/>
        <w:ind w:right="191"/>
        <w:jc w:val="both"/>
        <w:rPr>
          <w:i/>
          <w:sz w:val="16"/>
          <w:szCs w:val="16"/>
        </w:rPr>
      </w:pPr>
      <w:r w:rsidRPr="00F83BBF">
        <w:rPr>
          <w:i/>
          <w:sz w:val="16"/>
          <w:szCs w:val="16"/>
        </w:rPr>
        <w:lastRenderedPageBreak/>
        <w:t xml:space="preserve">Los residuos punzo-cortantes que hayan estado en contacto con humanos o animales o sus muestras biológicas durante el diagnóstico y tratamiento, incluyendo navajas de bisturí, lancetas, jeringas con aguja integrada, agujas hipodérmicas, de acupuntura y para tatuajes. </w:t>
      </w:r>
      <w:r w:rsidR="00F83BBF">
        <w:rPr>
          <w:i/>
          <w:sz w:val="16"/>
          <w:szCs w:val="16"/>
        </w:rPr>
        <w:t>“</w:t>
      </w:r>
    </w:p>
    <w:p w14:paraId="06100881" w14:textId="77777777" w:rsidR="00AE6DD1" w:rsidRDefault="00AE6DD1" w:rsidP="00AE6DD1">
      <w:pPr>
        <w:spacing w:before="120" w:after="120" w:line="288" w:lineRule="auto"/>
        <w:ind w:left="851"/>
        <w:jc w:val="both"/>
        <w:rPr>
          <w:sz w:val="16"/>
          <w:szCs w:val="16"/>
        </w:rPr>
      </w:pPr>
    </w:p>
    <w:p w14:paraId="3023010D" w14:textId="77777777" w:rsidR="003763AF" w:rsidRPr="00257547" w:rsidRDefault="003763AF" w:rsidP="00AE6DD1">
      <w:pPr>
        <w:spacing w:before="120" w:after="120" w:line="288" w:lineRule="auto"/>
        <w:ind w:left="851"/>
        <w:jc w:val="both"/>
        <w:rPr>
          <w:sz w:val="16"/>
          <w:szCs w:val="16"/>
        </w:rPr>
      </w:pPr>
      <w:r w:rsidRPr="00257547">
        <w:rPr>
          <w:sz w:val="16"/>
          <w:szCs w:val="16"/>
        </w:rPr>
        <w:t>Artículo 16.- La clasificación de un residuo como peligroso, se establecerá en las normas oficiales mexicanas que especifiquen la forma de determinar sus características, que incluyan los listados de los mismos y fijen los límites de concentración de las sustancias contenidas en ellos, con base en los conocimientos científicos y las evidencias acerca de su peligrosidad y riesgo.</w:t>
      </w:r>
    </w:p>
    <w:p w14:paraId="49EC0E70" w14:textId="77777777" w:rsidR="003763AF" w:rsidRPr="00C233C0" w:rsidRDefault="003763AF" w:rsidP="00257547">
      <w:pPr>
        <w:spacing w:before="120" w:after="120" w:line="288" w:lineRule="auto"/>
        <w:jc w:val="both"/>
      </w:pPr>
      <w:r w:rsidRPr="00C233C0">
        <w:t>Los clasificados en las normas oficiales mexicanas a que hace referencia el artículo 16 de la Ley General para la Prevención y Gestión Integral de los Residuos, mediante:</w:t>
      </w:r>
    </w:p>
    <w:p w14:paraId="7FF2B9CC" w14:textId="77777777" w:rsidR="003E11AC" w:rsidRDefault="003763AF" w:rsidP="00E51AAE">
      <w:pPr>
        <w:numPr>
          <w:ilvl w:val="0"/>
          <w:numId w:val="5"/>
        </w:numPr>
        <w:spacing w:before="120" w:after="120" w:line="288" w:lineRule="auto"/>
        <w:jc w:val="both"/>
      </w:pPr>
      <w:r w:rsidRPr="00C233C0">
        <w:t>Listados de los residuos por características de peligrosidad: corrosividad, reactividad, explosividad, toxicidad e inflamabilidad o que contengan agentes infecciosos que les confieran peligrosidad; agrupados por fuente específica y no especifica; por ser productos usados, caducos, fuera de especificación o retirados del comercio y que se desechen; o por tipo de residuo sujeto a condiciones particulares de manejo. La Secretaría considerará la toxicidad crónica, aguda y ambiental que les confieran peligrosidad a dichos residuos, y</w:t>
      </w:r>
    </w:p>
    <w:p w14:paraId="1DCEC285" w14:textId="77777777" w:rsidR="006124C9" w:rsidRDefault="003763AF" w:rsidP="00E51AAE">
      <w:pPr>
        <w:numPr>
          <w:ilvl w:val="0"/>
          <w:numId w:val="5"/>
        </w:numPr>
        <w:spacing w:before="120" w:after="120" w:line="288" w:lineRule="auto"/>
        <w:jc w:val="both"/>
      </w:pPr>
      <w:r w:rsidRPr="00C233C0">
        <w:t>Criterios de caracterización y umbrales que impliquen un riesgo al ambiente por corrosividad, reactividad, explosividad, inflamabilidad, toxicidad o que contengan agentes infecciosos que les confieran peligrosidad, y</w:t>
      </w:r>
    </w:p>
    <w:p w14:paraId="20092217" w14:textId="77777777" w:rsidR="003E11AC" w:rsidRDefault="003763AF" w:rsidP="00E51AAE">
      <w:pPr>
        <w:numPr>
          <w:ilvl w:val="0"/>
          <w:numId w:val="5"/>
        </w:numPr>
        <w:spacing w:before="120" w:after="120" w:line="288" w:lineRule="auto"/>
        <w:jc w:val="both"/>
      </w:pPr>
      <w:r w:rsidRPr="00C233C0">
        <w:t>Los derivados de la mezcla de residuos peligrosos con otros residuos; los provenientes del tratamiento, almacenamiento y disposición final de residuos peligrosos y aquellos equipos y construcciones que hubiesen estado en contacto con residuos peligrosos y sean desechados.</w:t>
      </w:r>
    </w:p>
    <w:p w14:paraId="196D818F" w14:textId="77777777" w:rsidR="003763AF" w:rsidRPr="00C14A2B" w:rsidRDefault="003763AF" w:rsidP="00257547">
      <w:pPr>
        <w:pStyle w:val="Ttulo3"/>
        <w:spacing w:before="120" w:after="120"/>
        <w:rPr>
          <w:rFonts w:ascii="Arial" w:hAnsi="Arial" w:cs="Arial"/>
          <w:sz w:val="18"/>
        </w:rPr>
      </w:pPr>
      <w:bookmarkStart w:id="111" w:name="_Toc333231379"/>
      <w:r w:rsidRPr="00C14A2B">
        <w:rPr>
          <w:rFonts w:ascii="Arial" w:hAnsi="Arial" w:cs="Arial"/>
          <w:sz w:val="18"/>
        </w:rPr>
        <w:t>Residuos de Manejo Especial</w:t>
      </w:r>
      <w:bookmarkEnd w:id="111"/>
    </w:p>
    <w:p w14:paraId="190FFD14" w14:textId="77777777" w:rsidR="00257547" w:rsidRDefault="003763AF" w:rsidP="00257547">
      <w:pPr>
        <w:spacing w:before="120" w:after="120" w:line="288" w:lineRule="auto"/>
        <w:rPr>
          <w:b/>
        </w:rPr>
      </w:pPr>
      <w:r w:rsidRPr="00C233C0">
        <w:t>Los residuos de manejo Especial se consideran la siguiente normatividad:</w:t>
      </w:r>
    </w:p>
    <w:p w14:paraId="156CAF9A" w14:textId="77777777" w:rsidR="003E11AC" w:rsidRDefault="003763AF" w:rsidP="00E51AAE">
      <w:pPr>
        <w:pStyle w:val="FarbigeListe-Akzent11"/>
        <w:numPr>
          <w:ilvl w:val="0"/>
          <w:numId w:val="19"/>
        </w:numPr>
        <w:spacing w:before="120" w:after="120" w:line="288" w:lineRule="auto"/>
        <w:contextualSpacing w:val="0"/>
        <w:jc w:val="both"/>
        <w:rPr>
          <w:b/>
        </w:rPr>
      </w:pPr>
      <w:r w:rsidRPr="00C233C0">
        <w:t>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(Se anexa listado de residuos de manejo especial).</w:t>
      </w:r>
    </w:p>
    <w:p w14:paraId="0599576E" w14:textId="77777777" w:rsidR="003E11AC" w:rsidRDefault="003763AF" w:rsidP="00E51AAE">
      <w:pPr>
        <w:pStyle w:val="FarbigeListe-Akzent11"/>
        <w:numPr>
          <w:ilvl w:val="0"/>
          <w:numId w:val="19"/>
        </w:numPr>
        <w:spacing w:before="120" w:after="120" w:line="288" w:lineRule="auto"/>
        <w:contextualSpacing w:val="0"/>
        <w:jc w:val="both"/>
        <w:rPr>
          <w:b/>
        </w:rPr>
      </w:pPr>
      <w:r w:rsidRPr="00C233C0">
        <w:t>Artículo 19. de la LGPGIR;  los residuos de manejo especial se clasifican como se indica a continuación:</w:t>
      </w:r>
    </w:p>
    <w:p w14:paraId="66BBB814"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de las rocas o los productos de su descomposición que sólo puedan utilizarse para la fabricación de materiales de construcción o se destinen para este fin, así como los productos derivados de </w:t>
      </w:r>
      <w:r w:rsidR="00257547">
        <w:t>la descomposición de las rocas</w:t>
      </w:r>
      <w:r w:rsidR="00AE6DD1">
        <w:t>;</w:t>
      </w:r>
    </w:p>
    <w:p w14:paraId="4A91BC0B"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Residuos de servicios de salud, generados por los establecimientos que realicen actividades médico-asistenciales a las poblaciones humanas o animales, centros de investigación, con excepció</w:t>
      </w:r>
      <w:r w:rsidR="00257547">
        <w:t>n de los biológico-infecciosos</w:t>
      </w:r>
      <w:r w:rsidR="00AE6DD1">
        <w:t>;</w:t>
      </w:r>
    </w:p>
    <w:p w14:paraId="53E7D799"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generados por las actividades pesqueras, agrícolas, silvícolas, forestales, avícolas, ganaderas, incluyendo los residuos de los insumos </w:t>
      </w:r>
      <w:r w:rsidR="00257547">
        <w:t>utilizados en esas actividades;</w:t>
      </w:r>
    </w:p>
    <w:p w14:paraId="0046EE1D"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de los servicios de transporte, así como los generados a consecuencia de las actividades que se realizan en puertos, aeropuertos, terminales ferroviarias y portuarias y en las aduanas; </w:t>
      </w:r>
    </w:p>
    <w:p w14:paraId="3C2986BB"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 xml:space="preserve">Lodos provenientes del tratamiento de aguas residuales; </w:t>
      </w:r>
    </w:p>
    <w:p w14:paraId="2022969E"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 xml:space="preserve">Residuos de tiendas departamentales o centros comerciales generados en grandes volúmenes; </w:t>
      </w:r>
    </w:p>
    <w:p w14:paraId="69F8F5BA"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Residuos de la construcción, mantenimiento y d</w:t>
      </w:r>
      <w:r w:rsidR="00257547">
        <w:t>emolición en general</w:t>
      </w:r>
      <w:r w:rsidR="00AE6DD1">
        <w:t>;</w:t>
      </w:r>
    </w:p>
    <w:p w14:paraId="0EF7C19B" w14:textId="77777777" w:rsidR="003E11AC" w:rsidRDefault="003763AF" w:rsidP="00E51AAE">
      <w:pPr>
        <w:pStyle w:val="FarbigeListe-Akzent11"/>
        <w:numPr>
          <w:ilvl w:val="1"/>
          <w:numId w:val="19"/>
        </w:numPr>
        <w:spacing w:before="120" w:after="120" w:line="288" w:lineRule="auto"/>
        <w:contextualSpacing w:val="0"/>
        <w:jc w:val="both"/>
        <w:rPr>
          <w:b/>
        </w:rPr>
      </w:pPr>
      <w:r w:rsidRPr="00C233C0">
        <w:lastRenderedPageBreak/>
        <w:t>Residuos tecnológicos provenientes de las industrias de la informática, fabricantes de productos electrónicos o de vehículos automotores y otros que al transcurrir su vida útil, por sus características, requieren de un manejo específ</w:t>
      </w:r>
      <w:r w:rsidR="00257547">
        <w:t>ico</w:t>
      </w:r>
      <w:r w:rsidR="00AE6DD1">
        <w:t>;</w:t>
      </w:r>
    </w:p>
    <w:p w14:paraId="51CB1366"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Pilas que contengan litio, níquel, mercurio, cadmio, manganeso, plomo, zinc, o cualquier otro elemento que permita la generación de energía en las mismas, en los niveles que no sean considerados como residuos peligrosos en la norma oficial mexicana c</w:t>
      </w:r>
      <w:r w:rsidR="00257547">
        <w:t>orrespondiente</w:t>
      </w:r>
    </w:p>
    <w:p w14:paraId="76B423D1" w14:textId="77777777" w:rsidR="003E11AC" w:rsidRDefault="00257547" w:rsidP="00E51AAE">
      <w:pPr>
        <w:pStyle w:val="FarbigeListe-Akzent11"/>
        <w:numPr>
          <w:ilvl w:val="1"/>
          <w:numId w:val="19"/>
        </w:numPr>
        <w:spacing w:before="120" w:after="120" w:line="288" w:lineRule="auto"/>
        <w:contextualSpacing w:val="0"/>
        <w:jc w:val="both"/>
        <w:rPr>
          <w:b/>
        </w:rPr>
      </w:pPr>
      <w:r>
        <w:t>Los neumáticos usados</w:t>
      </w:r>
      <w:r w:rsidR="00AE6DD1">
        <w:t>, y</w:t>
      </w:r>
    </w:p>
    <w:p w14:paraId="77CEFB1D" w14:textId="77777777" w:rsidR="003E11AC" w:rsidRDefault="003763AF" w:rsidP="00E51AAE">
      <w:pPr>
        <w:pStyle w:val="FarbigeListe-Akzent11"/>
        <w:numPr>
          <w:ilvl w:val="1"/>
          <w:numId w:val="19"/>
        </w:numPr>
        <w:spacing w:before="120" w:after="120" w:line="288" w:lineRule="auto"/>
        <w:contextualSpacing w:val="0"/>
        <w:jc w:val="both"/>
        <w:rPr>
          <w:b/>
        </w:rPr>
      </w:pPr>
      <w:r w:rsidRPr="00C233C0">
        <w:t>Otros que determine la Secretaría de común acuerdo con las entidades federativas y municipios, que así lo convengan para facilitar su gestión integral.</w:t>
      </w:r>
    </w:p>
    <w:p w14:paraId="5A8480D8" w14:textId="77777777" w:rsidR="003763AF" w:rsidRPr="00C233C0" w:rsidRDefault="003763AF" w:rsidP="00257547">
      <w:pPr>
        <w:spacing w:before="120" w:after="120" w:line="288" w:lineRule="auto"/>
        <w:jc w:val="both"/>
      </w:pPr>
      <w:r w:rsidRPr="00C233C0">
        <w:t>Los residuos de Manejo Especial, se pueden determinar por la normatividad aplicable en cada entidad federativa.</w:t>
      </w:r>
    </w:p>
    <w:p w14:paraId="284FBB4F" w14:textId="77777777" w:rsidR="003763AF" w:rsidRPr="00C14A2B" w:rsidRDefault="003763AF" w:rsidP="00257547">
      <w:pPr>
        <w:pStyle w:val="Ttulo3"/>
        <w:rPr>
          <w:rFonts w:ascii="Arial" w:hAnsi="Arial" w:cs="Arial"/>
          <w:sz w:val="18"/>
          <w:lang w:val="es-MX"/>
        </w:rPr>
      </w:pPr>
      <w:bookmarkStart w:id="112" w:name="_Toc333231380"/>
      <w:r w:rsidRPr="00C14A2B">
        <w:rPr>
          <w:rFonts w:ascii="Arial" w:hAnsi="Arial" w:cs="Arial"/>
          <w:sz w:val="18"/>
        </w:rPr>
        <w:t>Residuos Sólidos Urbanos</w:t>
      </w:r>
      <w:bookmarkEnd w:id="112"/>
    </w:p>
    <w:p w14:paraId="15D17B33" w14:textId="77777777" w:rsidR="00385865" w:rsidRPr="00385865" w:rsidRDefault="00385865" w:rsidP="00385865">
      <w:pPr>
        <w:rPr>
          <w:lang w:val="es-MX"/>
        </w:rPr>
      </w:pPr>
    </w:p>
    <w:p w14:paraId="20702188" w14:textId="77777777" w:rsidR="003763AF" w:rsidRPr="00C233C0" w:rsidRDefault="003763AF" w:rsidP="00895B45">
      <w:pPr>
        <w:spacing w:line="288" w:lineRule="auto"/>
        <w:rPr>
          <w:b/>
        </w:rPr>
      </w:pPr>
      <w:r w:rsidRPr="00C233C0">
        <w:t>Los residuos Sólidos serán clasificados de acuerdo al Artículo 18 de la LGPIR, así como lo determinado por las entidades estatales y municipales.</w:t>
      </w:r>
    </w:p>
    <w:p w14:paraId="08C31542" w14:textId="77777777" w:rsidR="003E11AC" w:rsidRDefault="003763AF">
      <w:pPr>
        <w:numPr>
          <w:ilvl w:val="0"/>
          <w:numId w:val="3"/>
        </w:numPr>
        <w:spacing w:after="200" w:line="288" w:lineRule="auto"/>
        <w:jc w:val="both"/>
      </w:pPr>
      <w:r w:rsidRPr="00C233C0">
        <w:rPr>
          <w:b/>
          <w:bCs/>
        </w:rPr>
        <w:t xml:space="preserve">Artículo 18. de la LGPGIR, </w:t>
      </w:r>
      <w:r w:rsidRPr="00C233C0">
        <w:t>los residuos sólidos urbanos podrán sub</w:t>
      </w:r>
      <w:r w:rsidR="00257547">
        <w:t>-</w:t>
      </w:r>
      <w:r w:rsidRPr="00C233C0">
        <w:t>clasificarse en orgánicos e inorgánicos con objeto de facilitar su separación primaria y secundaria, de conformidad con los Programas Estatales y Municipales para la Prevención y la Gestión Integral de los Residuos, así como con los ordenamientos legales aplicables.</w:t>
      </w:r>
    </w:p>
    <w:p w14:paraId="3F1336F4" w14:textId="77777777" w:rsidR="003E11AC" w:rsidRDefault="003763AF">
      <w:pPr>
        <w:numPr>
          <w:ilvl w:val="0"/>
          <w:numId w:val="3"/>
        </w:numPr>
        <w:spacing w:after="200" w:line="288" w:lineRule="auto"/>
        <w:jc w:val="both"/>
      </w:pPr>
      <w:r w:rsidRPr="00C233C0">
        <w:rPr>
          <w:bCs/>
        </w:rPr>
        <w:t>Ordenamientos legales aplicables, a nivel estatal y municipal.</w:t>
      </w:r>
    </w:p>
    <w:p w14:paraId="5F300E66" w14:textId="77777777" w:rsidR="003763AF" w:rsidRPr="00C14A2B" w:rsidRDefault="00385865" w:rsidP="00257547">
      <w:pPr>
        <w:pStyle w:val="Ttulo3"/>
        <w:rPr>
          <w:rFonts w:ascii="Arial" w:hAnsi="Arial" w:cs="Arial"/>
          <w:sz w:val="20"/>
        </w:rPr>
      </w:pPr>
      <w:bookmarkStart w:id="113" w:name="_Toc333231381"/>
      <w:r w:rsidRPr="00C14A2B">
        <w:rPr>
          <w:rFonts w:ascii="Arial" w:hAnsi="Arial" w:cs="Arial"/>
          <w:sz w:val="20"/>
          <w:lang w:val="es-MX"/>
        </w:rPr>
        <w:t>A</w:t>
      </w:r>
      <w:r w:rsidR="003763AF" w:rsidRPr="00C14A2B">
        <w:rPr>
          <w:rFonts w:ascii="Arial" w:hAnsi="Arial" w:cs="Arial"/>
          <w:sz w:val="20"/>
        </w:rPr>
        <w:t>tribuciones gubernamentales</w:t>
      </w:r>
      <w:bookmarkEnd w:id="113"/>
    </w:p>
    <w:p w14:paraId="51A53E23" w14:textId="77777777" w:rsidR="00C14A2B" w:rsidRDefault="003763AF" w:rsidP="00C14A2B">
      <w:pPr>
        <w:spacing w:before="120" w:after="120" w:line="288" w:lineRule="auto"/>
        <w:jc w:val="both"/>
      </w:pPr>
      <w:r w:rsidRPr="00C233C0">
        <w:t>Independientemente de la Tecnología a implementar se generaran diferentes tipos de residuos, ya sean Residuos Sólidos Urbanos, Especiales o Peligrosos, dependiendo de su clasificación será la Entidad Federativa responsable del Manejo los Residuos la cual puede ser Federal, Estatal y/o Municipal las cuales tienen competencia en materia de prevención de la generación, aprovechamiento y gestión integral de los residuos, así como la prevención de la contaminación de sitios con estos y su remediación</w:t>
      </w:r>
      <w:r w:rsidR="007F6CB5">
        <w:t>. En la tabla A-</w:t>
      </w:r>
      <w:r w:rsidR="00257547">
        <w:t>1</w:t>
      </w:r>
      <w:r w:rsidR="007F6CB5">
        <w:t>0</w:t>
      </w:r>
      <w:r w:rsidRPr="00C233C0">
        <w:t xml:space="preserve"> se enuncian las facultades y funciones más destacadas.</w:t>
      </w:r>
    </w:p>
    <w:p w14:paraId="4B4DB1CF" w14:textId="77777777" w:rsidR="006E6B70" w:rsidRDefault="006E6B70" w:rsidP="006E6B70">
      <w:pPr>
        <w:jc w:val="center"/>
      </w:pPr>
      <w:r>
        <w:rPr>
          <w:b/>
        </w:rPr>
        <w:t>Tabla A-10</w:t>
      </w:r>
      <w:r w:rsidRPr="004C1C9A">
        <w:rPr>
          <w:b/>
        </w:rPr>
        <w:t>.-</w:t>
      </w:r>
      <w:r>
        <w:t xml:space="preserve"> </w:t>
      </w:r>
      <w:r w:rsidR="007F6CB5">
        <w:t>Facultades y funciones</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2992"/>
        <w:gridCol w:w="2993"/>
        <w:gridCol w:w="2993"/>
      </w:tblGrid>
      <w:tr w:rsidR="00C14A2B" w:rsidRPr="00511D06" w14:paraId="65BBD833" w14:textId="77777777" w:rsidTr="00BE1A88">
        <w:trPr>
          <w:trHeight w:val="373"/>
          <w:jc w:val="center"/>
        </w:trPr>
        <w:tc>
          <w:tcPr>
            <w:tcW w:w="2992" w:type="dxa"/>
            <w:tcBorders>
              <w:top w:val="single" w:sz="8" w:space="0" w:color="4F81BD"/>
              <w:left w:val="nil"/>
              <w:bottom w:val="single" w:sz="8" w:space="0" w:color="4F81BD"/>
              <w:right w:val="nil"/>
            </w:tcBorders>
            <w:vAlign w:val="center"/>
          </w:tcPr>
          <w:p w14:paraId="7EAB3E04" w14:textId="77777777"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br w:type="page"/>
              <w:t>Federación</w:t>
            </w:r>
          </w:p>
        </w:tc>
        <w:tc>
          <w:tcPr>
            <w:tcW w:w="2993" w:type="dxa"/>
            <w:tcBorders>
              <w:top w:val="single" w:sz="8" w:space="0" w:color="4F81BD"/>
              <w:left w:val="nil"/>
              <w:bottom w:val="single" w:sz="8" w:space="0" w:color="4F81BD"/>
              <w:right w:val="nil"/>
            </w:tcBorders>
            <w:vAlign w:val="center"/>
          </w:tcPr>
          <w:p w14:paraId="0A772E45" w14:textId="77777777"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Entidades Federativas</w:t>
            </w:r>
          </w:p>
        </w:tc>
        <w:tc>
          <w:tcPr>
            <w:tcW w:w="2993" w:type="dxa"/>
            <w:tcBorders>
              <w:top w:val="single" w:sz="8" w:space="0" w:color="4F81BD"/>
              <w:left w:val="nil"/>
              <w:bottom w:val="single" w:sz="8" w:space="0" w:color="4F81BD"/>
              <w:right w:val="nil"/>
            </w:tcBorders>
            <w:vAlign w:val="center"/>
          </w:tcPr>
          <w:p w14:paraId="1936C8A3" w14:textId="77777777"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Municipios</w:t>
            </w:r>
          </w:p>
        </w:tc>
      </w:tr>
      <w:tr w:rsidR="00C14A2B" w:rsidRPr="00511D06" w14:paraId="1F108396" w14:textId="77777777" w:rsidTr="00BE1A88">
        <w:trPr>
          <w:trHeight w:val="263"/>
          <w:jc w:val="center"/>
        </w:trPr>
        <w:tc>
          <w:tcPr>
            <w:tcW w:w="2992" w:type="dxa"/>
            <w:tcBorders>
              <w:left w:val="nil"/>
              <w:right w:val="nil"/>
            </w:tcBorders>
            <w:shd w:val="clear" w:color="auto" w:fill="D3DFEE"/>
            <w:vAlign w:val="center"/>
          </w:tcPr>
          <w:p w14:paraId="72620533" w14:textId="77777777"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Residuos Peligrosos</w:t>
            </w:r>
          </w:p>
        </w:tc>
        <w:tc>
          <w:tcPr>
            <w:tcW w:w="2993" w:type="dxa"/>
            <w:tcBorders>
              <w:left w:val="nil"/>
              <w:right w:val="nil"/>
            </w:tcBorders>
            <w:shd w:val="clear" w:color="auto" w:fill="D3DFEE"/>
            <w:vAlign w:val="center"/>
          </w:tcPr>
          <w:p w14:paraId="356E6C37" w14:textId="77777777"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Residuos de Manejo Especial</w:t>
            </w:r>
          </w:p>
        </w:tc>
        <w:tc>
          <w:tcPr>
            <w:tcW w:w="2993" w:type="dxa"/>
            <w:tcBorders>
              <w:left w:val="nil"/>
              <w:right w:val="nil"/>
            </w:tcBorders>
            <w:shd w:val="clear" w:color="auto" w:fill="D3DFEE"/>
            <w:vAlign w:val="center"/>
          </w:tcPr>
          <w:p w14:paraId="683A4907" w14:textId="77777777" w:rsidR="00C14A2B" w:rsidRPr="00511D06" w:rsidRDefault="00C14A2B" w:rsidP="00BE1A88">
            <w:pPr>
              <w:pStyle w:val="Sinespaciado"/>
              <w:jc w:val="center"/>
              <w:rPr>
                <w:rFonts w:ascii="Arial" w:eastAsia="Cambria" w:hAnsi="Arial" w:cs="Arial"/>
                <w:b/>
                <w:color w:val="365F91"/>
                <w:sz w:val="16"/>
                <w:szCs w:val="16"/>
              </w:rPr>
            </w:pPr>
            <w:r w:rsidRPr="00511D06">
              <w:rPr>
                <w:rFonts w:ascii="Arial" w:eastAsia="Cambria" w:hAnsi="Arial" w:cs="Arial"/>
                <w:b/>
                <w:color w:val="365F91"/>
                <w:sz w:val="16"/>
                <w:szCs w:val="16"/>
              </w:rPr>
              <w:t>Residuos Sólidos Urbanos</w:t>
            </w:r>
          </w:p>
        </w:tc>
      </w:tr>
      <w:tr w:rsidR="00C14A2B" w:rsidRPr="00511D06" w14:paraId="422023E4" w14:textId="77777777" w:rsidTr="00BE1A88">
        <w:trPr>
          <w:trHeight w:val="397"/>
          <w:jc w:val="center"/>
        </w:trPr>
        <w:tc>
          <w:tcPr>
            <w:tcW w:w="2992" w:type="dxa"/>
            <w:vAlign w:val="center"/>
          </w:tcPr>
          <w:p w14:paraId="5794D680" w14:textId="77777777" w:rsidR="00C14A2B" w:rsidRPr="00C14A2B" w:rsidRDefault="00C14A2B" w:rsidP="00BE1A88">
            <w:pPr>
              <w:pStyle w:val="Sinespaciado"/>
              <w:rPr>
                <w:rFonts w:ascii="Arial" w:eastAsia="Cambria" w:hAnsi="Arial" w:cs="Arial"/>
                <w:bCs/>
                <w:color w:val="365F91"/>
                <w:sz w:val="16"/>
                <w:szCs w:val="16"/>
              </w:rPr>
            </w:pPr>
          </w:p>
        </w:tc>
        <w:tc>
          <w:tcPr>
            <w:tcW w:w="2993" w:type="dxa"/>
            <w:vAlign w:val="center"/>
          </w:tcPr>
          <w:p w14:paraId="03F5D182"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Política estatal en materia de RME.</w:t>
            </w:r>
          </w:p>
        </w:tc>
        <w:tc>
          <w:tcPr>
            <w:tcW w:w="2993" w:type="dxa"/>
            <w:vAlign w:val="center"/>
          </w:tcPr>
          <w:p w14:paraId="08731603" w14:textId="77777777" w:rsidR="00C14A2B" w:rsidRPr="00C14A2B" w:rsidRDefault="00C14A2B" w:rsidP="00BE1A88">
            <w:pPr>
              <w:pStyle w:val="Sinespaciado"/>
              <w:rPr>
                <w:rFonts w:ascii="Arial" w:eastAsia="Cambria" w:hAnsi="Arial" w:cs="Arial"/>
                <w:color w:val="365F91"/>
                <w:sz w:val="16"/>
                <w:szCs w:val="16"/>
              </w:rPr>
            </w:pPr>
          </w:p>
        </w:tc>
      </w:tr>
      <w:tr w:rsidR="00C14A2B" w:rsidRPr="00511D06" w14:paraId="4240EDC2" w14:textId="77777777" w:rsidTr="00BE1A88">
        <w:trPr>
          <w:trHeight w:val="397"/>
          <w:jc w:val="center"/>
        </w:trPr>
        <w:tc>
          <w:tcPr>
            <w:tcW w:w="2992" w:type="dxa"/>
            <w:tcBorders>
              <w:left w:val="nil"/>
              <w:right w:val="nil"/>
            </w:tcBorders>
            <w:shd w:val="clear" w:color="auto" w:fill="D3DFEE"/>
            <w:vAlign w:val="center"/>
          </w:tcPr>
          <w:p w14:paraId="660DC182" w14:textId="77777777" w:rsidR="00C14A2B" w:rsidRPr="00C14A2B" w:rsidRDefault="00C14A2B" w:rsidP="00BE1A88">
            <w:pPr>
              <w:pStyle w:val="Sinespaciado"/>
              <w:rPr>
                <w:rFonts w:ascii="Arial" w:eastAsia="Cambria" w:hAnsi="Arial" w:cs="Arial"/>
                <w:bCs/>
                <w:color w:val="365F91"/>
                <w:sz w:val="16"/>
                <w:szCs w:val="16"/>
              </w:rPr>
            </w:pPr>
          </w:p>
        </w:tc>
        <w:tc>
          <w:tcPr>
            <w:tcW w:w="2993" w:type="dxa"/>
            <w:tcBorders>
              <w:left w:val="nil"/>
              <w:right w:val="nil"/>
            </w:tcBorders>
            <w:shd w:val="clear" w:color="auto" w:fill="D3DFEE"/>
            <w:vAlign w:val="center"/>
          </w:tcPr>
          <w:p w14:paraId="38C596B5"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Programas estatales en materia de RME.</w:t>
            </w:r>
          </w:p>
        </w:tc>
        <w:tc>
          <w:tcPr>
            <w:tcW w:w="2993" w:type="dxa"/>
            <w:tcBorders>
              <w:left w:val="nil"/>
              <w:right w:val="nil"/>
            </w:tcBorders>
            <w:shd w:val="clear" w:color="auto" w:fill="D3DFEE"/>
            <w:vAlign w:val="center"/>
          </w:tcPr>
          <w:p w14:paraId="0F33689C"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Programas municipales para los RSU.</w:t>
            </w:r>
          </w:p>
        </w:tc>
      </w:tr>
      <w:tr w:rsidR="00C14A2B" w:rsidRPr="00511D06" w14:paraId="0D410783" w14:textId="77777777" w:rsidTr="00BE1A88">
        <w:trPr>
          <w:trHeight w:val="397"/>
          <w:jc w:val="center"/>
        </w:trPr>
        <w:tc>
          <w:tcPr>
            <w:tcW w:w="2992" w:type="dxa"/>
            <w:vAlign w:val="center"/>
          </w:tcPr>
          <w:p w14:paraId="4FEDF116" w14:textId="77777777"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Ordenamientos jurídicos para el manejo integral de RP y sitios contaminados con éstos.</w:t>
            </w:r>
          </w:p>
        </w:tc>
        <w:tc>
          <w:tcPr>
            <w:tcW w:w="2993" w:type="dxa"/>
            <w:vAlign w:val="center"/>
          </w:tcPr>
          <w:p w14:paraId="7646A903"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Ordenamientos jurídicos para el manejo integral de RME y sitios contaminados con éstos.</w:t>
            </w:r>
          </w:p>
        </w:tc>
        <w:tc>
          <w:tcPr>
            <w:tcW w:w="2993" w:type="dxa"/>
            <w:vAlign w:val="center"/>
          </w:tcPr>
          <w:p w14:paraId="0FCED7FF"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Ordenamientos jurídico-administrativos sobre RSU.</w:t>
            </w:r>
          </w:p>
        </w:tc>
      </w:tr>
      <w:tr w:rsidR="00C14A2B" w:rsidRPr="00511D06" w14:paraId="59B3122E" w14:textId="77777777" w:rsidTr="00BE1A88">
        <w:trPr>
          <w:trHeight w:val="397"/>
          <w:jc w:val="center"/>
        </w:trPr>
        <w:tc>
          <w:tcPr>
            <w:tcW w:w="2992" w:type="dxa"/>
            <w:tcBorders>
              <w:left w:val="nil"/>
              <w:right w:val="nil"/>
            </w:tcBorders>
            <w:shd w:val="clear" w:color="auto" w:fill="D3DFEE"/>
            <w:vAlign w:val="center"/>
          </w:tcPr>
          <w:p w14:paraId="12C9F712" w14:textId="77777777"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Promover la creación de infraestructura para RP.</w:t>
            </w:r>
          </w:p>
        </w:tc>
        <w:tc>
          <w:tcPr>
            <w:tcW w:w="2993" w:type="dxa"/>
            <w:tcBorders>
              <w:left w:val="nil"/>
              <w:right w:val="nil"/>
            </w:tcBorders>
            <w:shd w:val="clear" w:color="auto" w:fill="D3DFEE"/>
            <w:vAlign w:val="center"/>
          </w:tcPr>
          <w:p w14:paraId="69183624"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Promover la creación de infraestructura para RME.</w:t>
            </w:r>
          </w:p>
        </w:tc>
        <w:tc>
          <w:tcPr>
            <w:tcW w:w="2993" w:type="dxa"/>
            <w:tcBorders>
              <w:left w:val="nil"/>
              <w:right w:val="nil"/>
            </w:tcBorders>
            <w:shd w:val="clear" w:color="auto" w:fill="D3DFEE"/>
            <w:vAlign w:val="center"/>
          </w:tcPr>
          <w:p w14:paraId="60E203A7"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Prestar o concesionar el servicio público de manejo integral de RSU.</w:t>
            </w:r>
          </w:p>
        </w:tc>
      </w:tr>
      <w:tr w:rsidR="00C14A2B" w:rsidRPr="00511D06" w14:paraId="75F12D31" w14:textId="77777777" w:rsidTr="00BE1A88">
        <w:trPr>
          <w:trHeight w:val="397"/>
          <w:jc w:val="center"/>
        </w:trPr>
        <w:tc>
          <w:tcPr>
            <w:tcW w:w="2992" w:type="dxa"/>
            <w:vAlign w:val="center"/>
          </w:tcPr>
          <w:p w14:paraId="45CD59DC" w14:textId="77777777"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Registro de generadores de RP.</w:t>
            </w:r>
          </w:p>
        </w:tc>
        <w:tc>
          <w:tcPr>
            <w:tcW w:w="2993" w:type="dxa"/>
            <w:vAlign w:val="center"/>
          </w:tcPr>
          <w:p w14:paraId="71FD1D04"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Registro de Grandes generadores de RME.</w:t>
            </w:r>
          </w:p>
        </w:tc>
        <w:tc>
          <w:tcPr>
            <w:tcW w:w="2993" w:type="dxa"/>
            <w:vAlign w:val="center"/>
          </w:tcPr>
          <w:p w14:paraId="164F2954"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Registro de grandes generadores de RSU.</w:t>
            </w:r>
          </w:p>
        </w:tc>
      </w:tr>
      <w:tr w:rsidR="00C14A2B" w:rsidRPr="00511D06" w14:paraId="605C80FD" w14:textId="77777777" w:rsidTr="00BE1A88">
        <w:trPr>
          <w:trHeight w:val="397"/>
          <w:jc w:val="center"/>
        </w:trPr>
        <w:tc>
          <w:tcPr>
            <w:tcW w:w="2992" w:type="dxa"/>
            <w:tcBorders>
              <w:left w:val="nil"/>
              <w:right w:val="nil"/>
            </w:tcBorders>
            <w:shd w:val="clear" w:color="auto" w:fill="D3DFEE"/>
            <w:vAlign w:val="center"/>
          </w:tcPr>
          <w:p w14:paraId="405F9B0D" w14:textId="77777777"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Registro de planes de manejo de RP.</w:t>
            </w:r>
          </w:p>
        </w:tc>
        <w:tc>
          <w:tcPr>
            <w:tcW w:w="2993" w:type="dxa"/>
            <w:tcBorders>
              <w:left w:val="nil"/>
              <w:right w:val="nil"/>
            </w:tcBorders>
            <w:shd w:val="clear" w:color="auto" w:fill="D3DFEE"/>
            <w:vAlign w:val="center"/>
          </w:tcPr>
          <w:p w14:paraId="2ECC0B14"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Registro de planes de manejo de RME.</w:t>
            </w:r>
          </w:p>
        </w:tc>
        <w:tc>
          <w:tcPr>
            <w:tcW w:w="2993" w:type="dxa"/>
            <w:tcBorders>
              <w:left w:val="nil"/>
              <w:right w:val="nil"/>
            </w:tcBorders>
            <w:shd w:val="clear" w:color="auto" w:fill="D3DFEE"/>
            <w:vAlign w:val="center"/>
          </w:tcPr>
          <w:p w14:paraId="64D1D16F"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Planes de Manejo de RSU.</w:t>
            </w:r>
          </w:p>
        </w:tc>
      </w:tr>
      <w:tr w:rsidR="00C14A2B" w:rsidRPr="00511D06" w14:paraId="6021977A" w14:textId="77777777" w:rsidTr="00BE1A88">
        <w:trPr>
          <w:trHeight w:val="397"/>
          <w:jc w:val="center"/>
        </w:trPr>
        <w:tc>
          <w:tcPr>
            <w:tcW w:w="2992" w:type="dxa"/>
            <w:vAlign w:val="center"/>
          </w:tcPr>
          <w:p w14:paraId="57CD58CE" w14:textId="77777777"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Control y vigilancia del manejo integral de RP y movimientos transfronterizos.</w:t>
            </w:r>
          </w:p>
        </w:tc>
        <w:tc>
          <w:tcPr>
            <w:tcW w:w="2993" w:type="dxa"/>
            <w:vAlign w:val="center"/>
          </w:tcPr>
          <w:p w14:paraId="7BD4AA14"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Control y vigilancia del manejo integral de RME.</w:t>
            </w:r>
          </w:p>
        </w:tc>
        <w:tc>
          <w:tcPr>
            <w:tcW w:w="2993" w:type="dxa"/>
            <w:vAlign w:val="center"/>
          </w:tcPr>
          <w:p w14:paraId="288DB9E7"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Control y vigilancia del manejo integral de los RSU.</w:t>
            </w:r>
          </w:p>
        </w:tc>
      </w:tr>
      <w:tr w:rsidR="00C14A2B" w:rsidRPr="00511D06" w14:paraId="77257A48" w14:textId="77777777" w:rsidTr="00BE1A88">
        <w:trPr>
          <w:trHeight w:val="397"/>
          <w:jc w:val="center"/>
        </w:trPr>
        <w:tc>
          <w:tcPr>
            <w:tcW w:w="2992" w:type="dxa"/>
            <w:tcBorders>
              <w:left w:val="nil"/>
              <w:right w:val="nil"/>
            </w:tcBorders>
            <w:shd w:val="clear" w:color="auto" w:fill="D3DFEE"/>
            <w:vAlign w:val="center"/>
          </w:tcPr>
          <w:p w14:paraId="03BD04E2" w14:textId="77777777" w:rsidR="00C14A2B" w:rsidRPr="00C14A2B" w:rsidRDefault="00C14A2B" w:rsidP="00BE1A88">
            <w:pPr>
              <w:pStyle w:val="Sinespaciado"/>
              <w:rPr>
                <w:rFonts w:ascii="Arial" w:eastAsia="Cambria" w:hAnsi="Arial" w:cs="Arial"/>
                <w:bCs/>
                <w:color w:val="365F91"/>
                <w:sz w:val="16"/>
                <w:szCs w:val="16"/>
              </w:rPr>
            </w:pPr>
            <w:r w:rsidRPr="00C14A2B">
              <w:rPr>
                <w:rFonts w:ascii="Arial" w:eastAsia="Cambria" w:hAnsi="Arial" w:cs="Arial"/>
                <w:bCs/>
                <w:color w:val="365F91"/>
                <w:sz w:val="16"/>
                <w:szCs w:val="16"/>
              </w:rPr>
              <w:t>Promover investigación, desarrollo tecnológico y educación en materia de residuos.</w:t>
            </w:r>
          </w:p>
        </w:tc>
        <w:tc>
          <w:tcPr>
            <w:tcW w:w="2993" w:type="dxa"/>
            <w:tcBorders>
              <w:left w:val="nil"/>
              <w:right w:val="nil"/>
            </w:tcBorders>
            <w:shd w:val="clear" w:color="auto" w:fill="D3DFEE"/>
            <w:vAlign w:val="center"/>
          </w:tcPr>
          <w:p w14:paraId="0570F240"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Promover investigación, desarrollo tecnológico y educación en materia de RME.</w:t>
            </w:r>
          </w:p>
        </w:tc>
        <w:tc>
          <w:tcPr>
            <w:tcW w:w="2993" w:type="dxa"/>
            <w:tcBorders>
              <w:left w:val="nil"/>
              <w:right w:val="nil"/>
            </w:tcBorders>
            <w:shd w:val="clear" w:color="auto" w:fill="D3DFEE"/>
            <w:vAlign w:val="center"/>
          </w:tcPr>
          <w:p w14:paraId="590A31CD" w14:textId="77777777" w:rsidR="00C14A2B" w:rsidRPr="00C14A2B" w:rsidRDefault="00C14A2B" w:rsidP="00BE1A88">
            <w:pPr>
              <w:pStyle w:val="Sinespaciado"/>
              <w:rPr>
                <w:rFonts w:ascii="Arial" w:eastAsia="Cambria" w:hAnsi="Arial" w:cs="Arial"/>
                <w:color w:val="365F91"/>
                <w:sz w:val="16"/>
                <w:szCs w:val="16"/>
              </w:rPr>
            </w:pPr>
            <w:r w:rsidRPr="00C14A2B">
              <w:rPr>
                <w:rFonts w:ascii="Arial" w:eastAsia="Cambria" w:hAnsi="Arial" w:cs="Arial"/>
                <w:color w:val="365F91"/>
                <w:sz w:val="16"/>
                <w:szCs w:val="16"/>
              </w:rPr>
              <w:t>Promover investigación, desarrollo tecnológico y educación en materia de RSU.</w:t>
            </w:r>
          </w:p>
        </w:tc>
      </w:tr>
    </w:tbl>
    <w:p w14:paraId="73D1232D" w14:textId="77777777" w:rsidR="003763AF" w:rsidRPr="00C233C0" w:rsidRDefault="003763AF" w:rsidP="00895B45">
      <w:pPr>
        <w:spacing w:line="288" w:lineRule="auto"/>
        <w:rPr>
          <w:b/>
        </w:rPr>
      </w:pPr>
    </w:p>
    <w:p w14:paraId="393F5B7A" w14:textId="77777777" w:rsidR="003763AF" w:rsidRPr="0022798C" w:rsidRDefault="003763AF" w:rsidP="00895B45">
      <w:pPr>
        <w:spacing w:line="288" w:lineRule="auto"/>
        <w:rPr>
          <w:bCs/>
        </w:rPr>
      </w:pPr>
    </w:p>
    <w:p w14:paraId="4EA520F9" w14:textId="77777777" w:rsidR="007514A0" w:rsidRPr="007514A0" w:rsidRDefault="007514A0" w:rsidP="00895B45">
      <w:pPr>
        <w:spacing w:line="288" w:lineRule="auto"/>
      </w:pPr>
    </w:p>
    <w:p w14:paraId="2FEEDF81" w14:textId="77777777" w:rsidR="005979BA" w:rsidRPr="00C14A2B" w:rsidRDefault="005979BA" w:rsidP="00003A29">
      <w:pPr>
        <w:pStyle w:val="Ttulo2"/>
        <w:spacing w:line="288" w:lineRule="auto"/>
        <w:rPr>
          <w:rFonts w:ascii="Arial" w:hAnsi="Arial" w:cs="Arial"/>
          <w:sz w:val="24"/>
        </w:rPr>
      </w:pPr>
      <w:bookmarkStart w:id="114" w:name="_Toc333231382"/>
      <w:r w:rsidRPr="00C14A2B">
        <w:rPr>
          <w:rFonts w:ascii="Arial" w:hAnsi="Arial" w:cs="Arial"/>
          <w:sz w:val="24"/>
        </w:rPr>
        <w:lastRenderedPageBreak/>
        <w:t>Anexo 3 – Aplicación de la estadística para definir si una variable es relevante</w:t>
      </w:r>
      <w:bookmarkEnd w:id="114"/>
    </w:p>
    <w:p w14:paraId="7A0112AE" w14:textId="77777777" w:rsidR="005979BA" w:rsidRDefault="005979BA" w:rsidP="005979BA">
      <w:pPr>
        <w:rPr>
          <w:highlight w:val="yellow"/>
        </w:rPr>
      </w:pPr>
    </w:p>
    <w:p w14:paraId="16368D9B" w14:textId="0C152647" w:rsidR="005979BA" w:rsidRDefault="005979BA" w:rsidP="006E4D19">
      <w:pPr>
        <w:spacing w:line="288" w:lineRule="auto"/>
        <w:jc w:val="both"/>
        <w:rPr>
          <w:rFonts w:eastAsia="Times New Roman" w:cs="Arial"/>
          <w:lang w:eastAsia="es-CO"/>
        </w:rPr>
      </w:pPr>
      <w:r>
        <w:rPr>
          <w:rFonts w:eastAsia="Times New Roman" w:cs="Arial"/>
          <w:lang w:eastAsia="es-CO"/>
        </w:rPr>
        <w:t>La lógica estadística para determinar si una variable es relevante o no es la aplicación de una regresión lineal simple de la variable con respecto al consumo energético. Aquellas variables que presenten una r mayor a 0.9 serán relevantes y podrán considerarse en la modeliz</w:t>
      </w:r>
      <w:r w:rsidR="004B307C">
        <w:rPr>
          <w:rFonts w:eastAsia="Times New Roman" w:cs="Arial"/>
          <w:lang w:eastAsia="es-CO"/>
        </w:rPr>
        <w:t xml:space="preserve">ación del </w:t>
      </w:r>
      <w:r w:rsidR="00AA5601">
        <w:rPr>
          <w:rFonts w:eastAsia="Times New Roman" w:cs="Arial"/>
          <w:lang w:eastAsia="es-CO"/>
        </w:rPr>
        <w:t>Consumo por unidad energética</w:t>
      </w:r>
      <w:r w:rsidR="004B307C">
        <w:rPr>
          <w:rFonts w:eastAsia="Times New Roman" w:cs="Arial"/>
          <w:lang w:eastAsia="es-CO"/>
        </w:rPr>
        <w:t>. En la siguiente ilustración</w:t>
      </w:r>
      <w:r>
        <w:rPr>
          <w:rFonts w:eastAsia="Times New Roman" w:cs="Arial"/>
          <w:lang w:eastAsia="es-CO"/>
        </w:rPr>
        <w:t xml:space="preserve"> se muestra un ejemplo de lo anteriormente descrito.</w:t>
      </w:r>
    </w:p>
    <w:p w14:paraId="45E33878" w14:textId="77777777" w:rsidR="005979BA" w:rsidRDefault="005979BA" w:rsidP="005979BA">
      <w:pPr>
        <w:spacing w:line="288" w:lineRule="auto"/>
        <w:rPr>
          <w:rFonts w:eastAsia="Times New Roman" w:cs="Arial"/>
          <w:lang w:eastAsia="es-CO"/>
        </w:rPr>
      </w:pPr>
    </w:p>
    <w:p w14:paraId="38FA202C" w14:textId="77777777" w:rsidR="005979BA" w:rsidRPr="003763AF" w:rsidRDefault="005979BA" w:rsidP="005979BA">
      <w:pPr>
        <w:spacing w:line="288" w:lineRule="auto"/>
        <w:rPr>
          <w:rFonts w:eastAsia="Times New Roman" w:cs="Arial"/>
          <w:lang w:eastAsia="es-CO"/>
        </w:rPr>
      </w:pPr>
    </w:p>
    <w:tbl>
      <w:tblPr>
        <w:tblW w:w="0" w:type="auto"/>
        <w:tblLook w:val="04A0" w:firstRow="1" w:lastRow="0" w:firstColumn="1" w:lastColumn="0" w:noHBand="0" w:noVBand="1"/>
      </w:tblPr>
      <w:tblGrid>
        <w:gridCol w:w="4553"/>
        <w:gridCol w:w="4501"/>
      </w:tblGrid>
      <w:tr w:rsidR="005979BA" w:rsidRPr="007503C5" w14:paraId="767DCCBE" w14:textId="77777777" w:rsidTr="007503C5">
        <w:tc>
          <w:tcPr>
            <w:tcW w:w="4670" w:type="dxa"/>
          </w:tcPr>
          <w:p w14:paraId="6EB103E2" w14:textId="77777777" w:rsidR="005979BA" w:rsidRPr="007503C5" w:rsidRDefault="00277299" w:rsidP="007503C5">
            <w:pPr>
              <w:spacing w:after="200" w:line="288" w:lineRule="auto"/>
              <w:ind w:left="360"/>
              <w:jc w:val="center"/>
              <w:rPr>
                <w:rFonts w:cs="Arial"/>
                <w:sz w:val="16"/>
                <w:szCs w:val="16"/>
              </w:rPr>
            </w:pPr>
            <w:r>
              <w:rPr>
                <w:noProof/>
                <w:lang w:val="es-ES"/>
              </w:rPr>
              <w:drawing>
                <wp:inline distT="0" distB="0" distL="0" distR="0" wp14:anchorId="5D6991A4" wp14:editId="360519BE">
                  <wp:extent cx="2682816" cy="1689129"/>
                  <wp:effectExtent l="0" t="0" r="0" b="0"/>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6634" cy="1691533"/>
                          </a:xfrm>
                          <a:prstGeom prst="rect">
                            <a:avLst/>
                          </a:prstGeom>
                          <a:noFill/>
                          <a:ln>
                            <a:noFill/>
                          </a:ln>
                        </pic:spPr>
                      </pic:pic>
                    </a:graphicData>
                  </a:graphic>
                </wp:inline>
              </w:drawing>
            </w:r>
          </w:p>
          <w:p w14:paraId="17EEF562" w14:textId="77777777" w:rsidR="005979BA" w:rsidRPr="007503C5" w:rsidRDefault="005979BA" w:rsidP="007503C5">
            <w:pPr>
              <w:spacing w:after="200" w:line="288" w:lineRule="auto"/>
              <w:ind w:left="360"/>
              <w:jc w:val="center"/>
              <w:rPr>
                <w:rFonts w:cs="Arial"/>
                <w:sz w:val="16"/>
                <w:szCs w:val="16"/>
              </w:rPr>
            </w:pPr>
            <w:r w:rsidRPr="007503C5">
              <w:rPr>
                <w:rFonts w:cs="Arial"/>
                <w:sz w:val="16"/>
                <w:szCs w:val="16"/>
              </w:rPr>
              <w:t>Variable relevante</w:t>
            </w:r>
          </w:p>
          <w:p w14:paraId="454862E1" w14:textId="77777777" w:rsidR="005979BA" w:rsidRPr="007503C5" w:rsidRDefault="005979BA" w:rsidP="007503C5">
            <w:pPr>
              <w:spacing w:after="200" w:line="288" w:lineRule="auto"/>
              <w:jc w:val="center"/>
              <w:rPr>
                <w:rFonts w:cs="Arial"/>
                <w:b/>
              </w:rPr>
            </w:pPr>
          </w:p>
        </w:tc>
        <w:tc>
          <w:tcPr>
            <w:tcW w:w="4384" w:type="dxa"/>
          </w:tcPr>
          <w:p w14:paraId="05062703" w14:textId="77777777" w:rsidR="005979BA" w:rsidRPr="007503C5" w:rsidRDefault="00277299" w:rsidP="007503C5">
            <w:pPr>
              <w:spacing w:after="200" w:line="288" w:lineRule="auto"/>
              <w:ind w:left="360"/>
              <w:jc w:val="center"/>
              <w:rPr>
                <w:rFonts w:cs="Arial"/>
                <w:sz w:val="16"/>
                <w:szCs w:val="16"/>
              </w:rPr>
            </w:pPr>
            <w:r>
              <w:rPr>
                <w:noProof/>
                <w:lang w:val="es-ES"/>
              </w:rPr>
              <w:drawing>
                <wp:inline distT="0" distB="0" distL="0" distR="0" wp14:anchorId="7CB96DB4" wp14:editId="70B290DE">
                  <wp:extent cx="2639683" cy="1661972"/>
                  <wp:effectExtent l="0" t="0" r="8267"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3439" cy="1664337"/>
                          </a:xfrm>
                          <a:prstGeom prst="rect">
                            <a:avLst/>
                          </a:prstGeom>
                          <a:noFill/>
                          <a:ln>
                            <a:noFill/>
                          </a:ln>
                        </pic:spPr>
                      </pic:pic>
                    </a:graphicData>
                  </a:graphic>
                </wp:inline>
              </w:drawing>
            </w:r>
          </w:p>
          <w:p w14:paraId="58134653" w14:textId="77777777" w:rsidR="005979BA" w:rsidRPr="007503C5" w:rsidRDefault="005979BA" w:rsidP="007503C5">
            <w:pPr>
              <w:spacing w:after="200" w:line="288" w:lineRule="auto"/>
              <w:ind w:left="360"/>
              <w:jc w:val="center"/>
              <w:rPr>
                <w:rFonts w:cs="Arial"/>
                <w:sz w:val="16"/>
                <w:szCs w:val="16"/>
              </w:rPr>
            </w:pPr>
            <w:r w:rsidRPr="007503C5">
              <w:rPr>
                <w:rFonts w:cs="Arial"/>
                <w:sz w:val="16"/>
                <w:szCs w:val="16"/>
              </w:rPr>
              <w:t>Variable con poca relevancia</w:t>
            </w:r>
          </w:p>
        </w:tc>
      </w:tr>
      <w:tr w:rsidR="005979BA" w:rsidRPr="007503C5" w14:paraId="7E4FEB98" w14:textId="77777777" w:rsidTr="007503C5">
        <w:tc>
          <w:tcPr>
            <w:tcW w:w="9054" w:type="dxa"/>
            <w:gridSpan w:val="2"/>
          </w:tcPr>
          <w:p w14:paraId="5324991F" w14:textId="77777777" w:rsidR="005979BA" w:rsidRPr="007503C5" w:rsidRDefault="00277299" w:rsidP="007503C5">
            <w:pPr>
              <w:spacing w:after="200" w:line="288" w:lineRule="auto"/>
              <w:ind w:left="360"/>
              <w:jc w:val="center"/>
              <w:rPr>
                <w:rFonts w:cs="Arial"/>
                <w:sz w:val="16"/>
                <w:szCs w:val="16"/>
              </w:rPr>
            </w:pPr>
            <w:r>
              <w:rPr>
                <w:noProof/>
                <w:lang w:val="es-ES"/>
              </w:rPr>
              <w:drawing>
                <wp:inline distT="0" distB="0" distL="0" distR="0" wp14:anchorId="0D6C85DE" wp14:editId="17585ACF">
                  <wp:extent cx="2553335" cy="1584325"/>
                  <wp:effectExtent l="0" t="0" r="12065" b="0"/>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3335" cy="1584325"/>
                          </a:xfrm>
                          <a:prstGeom prst="rect">
                            <a:avLst/>
                          </a:prstGeom>
                          <a:noFill/>
                          <a:ln>
                            <a:noFill/>
                          </a:ln>
                        </pic:spPr>
                      </pic:pic>
                    </a:graphicData>
                  </a:graphic>
                </wp:inline>
              </w:drawing>
            </w:r>
          </w:p>
          <w:p w14:paraId="3E131D18" w14:textId="77777777" w:rsidR="005979BA" w:rsidRPr="007503C5" w:rsidRDefault="005979BA" w:rsidP="007503C5">
            <w:pPr>
              <w:spacing w:after="200" w:line="288" w:lineRule="auto"/>
              <w:ind w:left="360"/>
              <w:jc w:val="center"/>
              <w:rPr>
                <w:rFonts w:cs="Arial"/>
                <w:b/>
              </w:rPr>
            </w:pPr>
            <w:r w:rsidRPr="007503C5">
              <w:rPr>
                <w:rFonts w:cs="Arial"/>
                <w:sz w:val="16"/>
                <w:szCs w:val="16"/>
              </w:rPr>
              <w:t>Variable sin relevancia</w:t>
            </w:r>
          </w:p>
        </w:tc>
      </w:tr>
    </w:tbl>
    <w:p w14:paraId="5B0E2A2B" w14:textId="77777777" w:rsidR="005979BA" w:rsidRPr="005979BA" w:rsidRDefault="005979BA" w:rsidP="005979BA">
      <w:pPr>
        <w:rPr>
          <w:highlight w:val="yellow"/>
        </w:rPr>
      </w:pPr>
    </w:p>
    <w:p w14:paraId="49748884" w14:textId="77777777" w:rsidR="007514A0" w:rsidRPr="00E33F17" w:rsidRDefault="007514A0" w:rsidP="00895B45">
      <w:pPr>
        <w:spacing w:line="288" w:lineRule="auto"/>
        <w:rPr>
          <w:rFonts w:cs="Arial"/>
        </w:rPr>
      </w:pPr>
    </w:p>
    <w:sectPr w:rsidR="007514A0" w:rsidRPr="00E33F17" w:rsidSect="00A01065">
      <w:headerReference w:type="default" r:id="rId54"/>
      <w:footerReference w:type="default" r:id="rId55"/>
      <w:pgSz w:w="12240" w:h="15840"/>
      <w:pgMar w:top="915" w:right="1701" w:bottom="1417" w:left="1701" w:header="624"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38848" w14:textId="77777777" w:rsidR="008911DB" w:rsidRDefault="008911DB" w:rsidP="00F278D4">
      <w:r>
        <w:separator/>
      </w:r>
    </w:p>
  </w:endnote>
  <w:endnote w:type="continuationSeparator" w:id="0">
    <w:p w14:paraId="7EE29986" w14:textId="77777777" w:rsidR="008911DB" w:rsidRDefault="008911DB" w:rsidP="00F2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altName w:val="MS Gothic"/>
    <w:panose1 w:val="00000000000000000000"/>
    <w:charset w:val="80"/>
    <w:family w:val="roman"/>
    <w:notTrueType/>
    <w:pitch w:val="fixed"/>
    <w:sig w:usb0="00000000"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89590"/>
      <w:docPartObj>
        <w:docPartGallery w:val="Page Numbers (Bottom of Page)"/>
        <w:docPartUnique/>
      </w:docPartObj>
    </w:sdtPr>
    <w:sdtEndPr/>
    <w:sdtContent>
      <w:sdt>
        <w:sdtPr>
          <w:id w:val="216747587"/>
          <w:docPartObj>
            <w:docPartGallery w:val="Page Numbers (Top of Page)"/>
            <w:docPartUnique/>
          </w:docPartObj>
        </w:sdtPr>
        <w:sdtEndPr/>
        <w:sdtContent>
          <w:p w14:paraId="2427A0F2" w14:textId="1D27D89D" w:rsidR="00AB0C50" w:rsidRDefault="00AB0C50">
            <w:pPr>
              <w:pStyle w:val="Piedepgina"/>
              <w:jc w:val="right"/>
            </w:pPr>
            <w:r>
              <w:t xml:space="preserve">Página </w:t>
            </w:r>
            <w:r>
              <w:rPr>
                <w:b/>
                <w:sz w:val="24"/>
              </w:rPr>
              <w:fldChar w:fldCharType="begin"/>
            </w:r>
            <w:r>
              <w:rPr>
                <w:b/>
              </w:rPr>
              <w:instrText>PAGE</w:instrText>
            </w:r>
            <w:r>
              <w:rPr>
                <w:b/>
                <w:sz w:val="24"/>
              </w:rPr>
              <w:fldChar w:fldCharType="separate"/>
            </w:r>
            <w:r w:rsidR="00084440">
              <w:rPr>
                <w:b/>
                <w:noProof/>
              </w:rPr>
              <w:t>4</w:t>
            </w:r>
            <w:r>
              <w:rPr>
                <w:b/>
                <w:sz w:val="24"/>
              </w:rPr>
              <w:fldChar w:fldCharType="end"/>
            </w:r>
            <w:r>
              <w:t xml:space="preserve"> de </w:t>
            </w:r>
            <w:r>
              <w:rPr>
                <w:b/>
                <w:sz w:val="24"/>
              </w:rPr>
              <w:fldChar w:fldCharType="begin"/>
            </w:r>
            <w:r>
              <w:rPr>
                <w:b/>
              </w:rPr>
              <w:instrText>NUMPAGES</w:instrText>
            </w:r>
            <w:r>
              <w:rPr>
                <w:b/>
                <w:sz w:val="24"/>
              </w:rPr>
              <w:fldChar w:fldCharType="separate"/>
            </w:r>
            <w:r w:rsidR="00084440">
              <w:rPr>
                <w:b/>
                <w:noProof/>
              </w:rPr>
              <w:t>59</w:t>
            </w:r>
            <w:r>
              <w:rPr>
                <w:b/>
                <w:sz w:val="24"/>
              </w:rPr>
              <w:fldChar w:fldCharType="end"/>
            </w:r>
          </w:p>
        </w:sdtContent>
      </w:sdt>
    </w:sdtContent>
  </w:sdt>
  <w:p w14:paraId="1F5633DD" w14:textId="77777777" w:rsidR="00AB0C50" w:rsidRDefault="00AB0C5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6AB4F" w14:textId="77777777" w:rsidR="008911DB" w:rsidRDefault="008911DB" w:rsidP="00F278D4">
      <w:r>
        <w:separator/>
      </w:r>
    </w:p>
  </w:footnote>
  <w:footnote w:type="continuationSeparator" w:id="0">
    <w:p w14:paraId="02D65375" w14:textId="77777777" w:rsidR="008911DB" w:rsidRDefault="008911DB" w:rsidP="00F278D4">
      <w:r>
        <w:continuationSeparator/>
      </w:r>
    </w:p>
  </w:footnote>
  <w:footnote w:id="1">
    <w:p w14:paraId="11D4DD9C" w14:textId="5A3E3448" w:rsidR="00AB0C50" w:rsidRDefault="00AB0C50">
      <w:pPr>
        <w:pStyle w:val="Textonotapie"/>
      </w:pPr>
      <w:r w:rsidRPr="00DE7992">
        <w:rPr>
          <w:rStyle w:val="Refdenotaalpie"/>
          <w:rFonts w:ascii="Arial" w:hAnsi="Arial" w:cs="Arial"/>
          <w:sz w:val="16"/>
        </w:rPr>
        <w:footnoteRef/>
      </w:r>
      <w:r w:rsidRPr="00DE7992">
        <w:rPr>
          <w:rFonts w:ascii="Arial" w:hAnsi="Arial" w:cs="Arial"/>
          <w:sz w:val="16"/>
        </w:rPr>
        <w:t xml:space="preserve"> De acuerdo con el perímetro del proyecto, el proponente debe presentar un </w:t>
      </w:r>
      <w:r>
        <w:rPr>
          <w:rFonts w:ascii="Arial" w:hAnsi="Arial" w:cs="Arial"/>
          <w:sz w:val="16"/>
        </w:rPr>
        <w:t>esquema</w:t>
      </w:r>
      <w:r w:rsidRPr="00DE7992">
        <w:rPr>
          <w:rFonts w:ascii="Arial" w:hAnsi="Arial" w:cs="Arial"/>
          <w:sz w:val="16"/>
        </w:rPr>
        <w:t xml:space="preserve"> por tecnología a sustituir</w:t>
      </w:r>
      <w:r>
        <w:t>.</w:t>
      </w:r>
    </w:p>
  </w:footnote>
  <w:footnote w:id="2">
    <w:p w14:paraId="2E46538F" w14:textId="77777777" w:rsidR="00AB0C50" w:rsidRDefault="00AB0C50">
      <w:pPr>
        <w:pStyle w:val="Textonotapie"/>
      </w:pPr>
      <w:r>
        <w:rPr>
          <w:rStyle w:val="Refdenotaalpie"/>
        </w:rPr>
        <w:footnoteRef/>
      </w:r>
      <w:r>
        <w:t xml:space="preserve"> </w:t>
      </w:r>
      <w:hyperlink r:id="rId1" w:history="1">
        <w:r w:rsidRPr="00D87FC4">
          <w:rPr>
            <w:rStyle w:val="Hipervnculo"/>
            <w:rFonts w:ascii="Arial" w:hAnsi="Arial" w:cs="Arial"/>
            <w:i/>
            <w:sz w:val="16"/>
            <w:szCs w:val="16"/>
            <w:lang w:val="es-ES_tradnl"/>
          </w:rPr>
          <w:t>www.iso.org</w:t>
        </w:r>
      </w:hyperlink>
    </w:p>
  </w:footnote>
  <w:footnote w:id="3">
    <w:p w14:paraId="5B005D07" w14:textId="77777777" w:rsidR="00AB0C50" w:rsidRPr="00186903" w:rsidRDefault="00AB0C50">
      <w:pPr>
        <w:pStyle w:val="Textonotapie"/>
        <w:rPr>
          <w:rFonts w:ascii="Arial" w:hAnsi="Arial" w:cs="Arial"/>
          <w:sz w:val="16"/>
        </w:rPr>
      </w:pPr>
      <w:r w:rsidRPr="00186903">
        <w:rPr>
          <w:rStyle w:val="Refdenotaalpie"/>
          <w:rFonts w:ascii="Arial" w:hAnsi="Arial" w:cs="Arial"/>
          <w:sz w:val="16"/>
        </w:rPr>
        <w:footnoteRef/>
      </w:r>
      <w:r>
        <w:rPr>
          <w:rFonts w:ascii="Arial" w:hAnsi="Arial" w:cs="Arial"/>
          <w:sz w:val="16"/>
        </w:rPr>
        <w:t xml:space="preserve"> Ver sección 2.6</w:t>
      </w:r>
    </w:p>
  </w:footnote>
  <w:footnote w:id="4">
    <w:p w14:paraId="37FDCBB5" w14:textId="77777777" w:rsidR="00AB0C50" w:rsidRDefault="00AB0C50">
      <w:pPr>
        <w:pStyle w:val="Textonotapie"/>
      </w:pPr>
      <w:r w:rsidRPr="00186903">
        <w:rPr>
          <w:rStyle w:val="Refdenotaalpie"/>
          <w:rFonts w:ascii="Arial" w:hAnsi="Arial" w:cs="Arial"/>
          <w:sz w:val="16"/>
        </w:rPr>
        <w:footnoteRef/>
      </w:r>
      <w:r w:rsidRPr="00186903">
        <w:rPr>
          <w:rFonts w:ascii="Arial" w:hAnsi="Arial" w:cs="Arial"/>
          <w:sz w:val="16"/>
        </w:rPr>
        <w:t xml:space="preserve"> Ver sección </w:t>
      </w:r>
      <w:r>
        <w:rPr>
          <w:rFonts w:ascii="Arial" w:hAnsi="Arial" w:cs="Arial"/>
          <w:sz w:val="16"/>
        </w:rPr>
        <w:t>2.7</w:t>
      </w:r>
    </w:p>
  </w:footnote>
  <w:footnote w:id="5">
    <w:p w14:paraId="1E7CA364" w14:textId="77777777" w:rsidR="00AB0C50" w:rsidRPr="00F60FB0" w:rsidRDefault="00AB0C50" w:rsidP="00CA4A76">
      <w:pPr>
        <w:pStyle w:val="Textonotapie"/>
        <w:rPr>
          <w:sz w:val="16"/>
          <w:szCs w:val="16"/>
          <w:lang w:val="es-ES_tradnl"/>
        </w:rPr>
      </w:pPr>
      <w:r w:rsidRPr="00F60FB0">
        <w:rPr>
          <w:rStyle w:val="Refdenotaalpie"/>
          <w:rFonts w:ascii="Arial" w:hAnsi="Arial" w:cs="Arial"/>
          <w:sz w:val="16"/>
          <w:szCs w:val="16"/>
          <w:lang w:val="es-ES_tradnl"/>
        </w:rPr>
        <w:footnoteRef/>
      </w:r>
      <w:r w:rsidRPr="00F60FB0">
        <w:rPr>
          <w:rFonts w:ascii="Arial" w:hAnsi="Arial" w:cs="Arial"/>
          <w:sz w:val="16"/>
          <w:szCs w:val="16"/>
          <w:lang w:val="es-ES_tradnl"/>
        </w:rPr>
        <w:t xml:space="preserve"> </w:t>
      </w:r>
      <w:r w:rsidRPr="00F60FB0">
        <w:rPr>
          <w:rFonts w:ascii="Arial" w:hAnsi="Arial" w:cs="Arial"/>
          <w:i/>
          <w:sz w:val="16"/>
          <w:szCs w:val="16"/>
          <w:lang w:val="es-ES_tradnl"/>
        </w:rPr>
        <w:t xml:space="preserve">Los factores de emisión por consumo de electricidad puede consultarse en: </w:t>
      </w:r>
      <w:hyperlink r:id="rId2" w:history="1">
        <w:r w:rsidRPr="00F60FB0">
          <w:rPr>
            <w:rStyle w:val="Hipervnculo"/>
            <w:rFonts w:ascii="Arial" w:hAnsi="Arial" w:cs="Arial"/>
            <w:i/>
            <w:sz w:val="16"/>
            <w:szCs w:val="16"/>
            <w:lang w:val="es-ES_tradnl"/>
          </w:rPr>
          <w:t>www.geimexico.org</w:t>
        </w:r>
      </w:hyperlink>
      <w:r w:rsidRPr="00F60FB0">
        <w:rPr>
          <w:i/>
          <w:sz w:val="16"/>
          <w:szCs w:val="16"/>
          <w:lang w:val="es-ES_tradnl"/>
        </w:rPr>
        <w:t xml:space="preserve"> </w:t>
      </w:r>
      <w:r w:rsidRPr="00F60FB0">
        <w:rPr>
          <w:sz w:val="16"/>
          <w:szCs w:val="16"/>
          <w:lang w:val="es-ES_tradnl"/>
        </w:rPr>
        <w:t xml:space="preserve"> </w:t>
      </w:r>
    </w:p>
  </w:footnote>
  <w:footnote w:id="6">
    <w:p w14:paraId="2E94F57E" w14:textId="77777777" w:rsidR="00AB0C50" w:rsidRDefault="00AB0C50" w:rsidP="008A7004">
      <w:pPr>
        <w:pStyle w:val="Textonotapie"/>
      </w:pPr>
      <w:r>
        <w:rPr>
          <w:rStyle w:val="Refdenotaalpie"/>
        </w:rPr>
        <w:footnoteRef/>
      </w:r>
      <w:r>
        <w:t xml:space="preserve"> NOM-016-ENER-2010, Declaratoria de vigencia publicada en el Diario Oficial de la Federación el 19 de Octubre de 2010.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084F6" w14:textId="751DA49D" w:rsidR="00AB0C50" w:rsidRPr="00A01065" w:rsidRDefault="00AB0C50" w:rsidP="00572A8B">
    <w:pPr>
      <w:jc w:val="center"/>
      <w:rPr>
        <w:b/>
      </w:rPr>
    </w:pPr>
    <w:r w:rsidRPr="00A01065">
      <w:rPr>
        <w:b/>
        <w:noProof/>
        <w:lang w:val="es-ES"/>
      </w:rPr>
      <w:t>Programa de Eficiencia Energ</w:t>
    </w:r>
    <w:r>
      <w:rPr>
        <w:b/>
        <w:noProof/>
        <w:lang w:val="es-ES"/>
      </w:rPr>
      <w:t>é</w:t>
    </w:r>
    <w:r w:rsidRPr="00A01065">
      <w:rPr>
        <w:b/>
        <w:noProof/>
        <w:lang w:val="es-ES"/>
      </w:rPr>
      <w:t>tica - FIRA</w:t>
    </w:r>
  </w:p>
  <w:p w14:paraId="0E89B8FF" w14:textId="77777777" w:rsidR="00AB0C50" w:rsidRDefault="00AB0C50">
    <w:pPr>
      <w:pStyle w:val="Encabezado"/>
    </w:pPr>
  </w:p>
  <w:p w14:paraId="548ACA21" w14:textId="77777777" w:rsidR="00AB0C50" w:rsidRDefault="00AB0C50">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4491"/>
    <w:multiLevelType w:val="hybridMultilevel"/>
    <w:tmpl w:val="06A43BC6"/>
    <w:lvl w:ilvl="0" w:tplc="EAF6797E">
      <w:start w:val="2"/>
      <w:numFmt w:val="bullet"/>
      <w:lvlText w:val="-"/>
      <w:lvlJc w:val="left"/>
      <w:pPr>
        <w:ind w:left="720" w:hanging="360"/>
      </w:pPr>
      <w:rPr>
        <w:rFonts w:ascii="Calibri" w:eastAsia="Cambria" w:hAnsi="Calibri"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BD0AB0"/>
    <w:multiLevelType w:val="hybridMultilevel"/>
    <w:tmpl w:val="5ACCCE22"/>
    <w:lvl w:ilvl="0" w:tplc="16D41F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327A83"/>
    <w:multiLevelType w:val="hybridMultilevel"/>
    <w:tmpl w:val="20969B80"/>
    <w:lvl w:ilvl="0" w:tplc="0B7CEA32">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CD187E"/>
    <w:multiLevelType w:val="hybridMultilevel"/>
    <w:tmpl w:val="D6CC0ABC"/>
    <w:lvl w:ilvl="0" w:tplc="B82289B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3C692A"/>
    <w:multiLevelType w:val="hybridMultilevel"/>
    <w:tmpl w:val="0F1869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B44288"/>
    <w:multiLevelType w:val="hybridMultilevel"/>
    <w:tmpl w:val="4D900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734355"/>
    <w:multiLevelType w:val="hybridMultilevel"/>
    <w:tmpl w:val="CA7C9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4E3BDB"/>
    <w:multiLevelType w:val="multilevel"/>
    <w:tmpl w:val="939434CE"/>
    <w:lvl w:ilvl="0">
      <w:start w:val="1"/>
      <w:numFmt w:val="decimal"/>
      <w:lvlText w:val="%1."/>
      <w:lvlJc w:val="left"/>
      <w:pPr>
        <w:tabs>
          <w:tab w:val="num" w:pos="720"/>
        </w:tabs>
        <w:ind w:left="720" w:hanging="720"/>
      </w:pPr>
      <w:rPr>
        <w:rFonts w:hint="default"/>
        <w:sz w:val="18"/>
        <w:szCs w:val="22"/>
      </w:rPr>
    </w:lvl>
    <w:lvl w:ilvl="1">
      <w:start w:val="2"/>
      <w:numFmt w:val="decimal"/>
      <w:isLgl/>
      <w:lvlText w:val="%1.%2."/>
      <w:lvlJc w:val="left"/>
      <w:pPr>
        <w:tabs>
          <w:tab w:val="num" w:pos="1444"/>
        </w:tabs>
        <w:ind w:left="1444"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3207"/>
        </w:tabs>
        <w:ind w:left="3207" w:hanging="108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985"/>
        </w:tabs>
        <w:ind w:left="4985" w:hanging="144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763"/>
        </w:tabs>
        <w:ind w:left="6763" w:hanging="180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8">
    <w:nsid w:val="1FF24505"/>
    <w:multiLevelType w:val="hybridMultilevel"/>
    <w:tmpl w:val="5A2A61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CA2FCC"/>
    <w:multiLevelType w:val="hybridMultilevel"/>
    <w:tmpl w:val="A0FA0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25B3352"/>
    <w:multiLevelType w:val="hybridMultilevel"/>
    <w:tmpl w:val="787A8726"/>
    <w:lvl w:ilvl="0" w:tplc="1C8C9A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A220413"/>
    <w:multiLevelType w:val="hybridMultilevel"/>
    <w:tmpl w:val="F9D649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AD620B0"/>
    <w:multiLevelType w:val="hybridMultilevel"/>
    <w:tmpl w:val="60C27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BCB4940"/>
    <w:multiLevelType w:val="hybridMultilevel"/>
    <w:tmpl w:val="C670734C"/>
    <w:lvl w:ilvl="0" w:tplc="22DA81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7F2F3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6C14756"/>
    <w:multiLevelType w:val="hybridMultilevel"/>
    <w:tmpl w:val="F59CE4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87B7F11"/>
    <w:multiLevelType w:val="hybridMultilevel"/>
    <w:tmpl w:val="00ECCA5E"/>
    <w:lvl w:ilvl="0" w:tplc="EBF4AE18">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9C63141"/>
    <w:multiLevelType w:val="multilevel"/>
    <w:tmpl w:val="9C52A0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9FA781C"/>
    <w:multiLevelType w:val="hybridMultilevel"/>
    <w:tmpl w:val="39EC86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0E2194"/>
    <w:multiLevelType w:val="multilevel"/>
    <w:tmpl w:val="EBB05856"/>
    <w:lvl w:ilvl="0">
      <w:start w:val="1"/>
      <w:numFmt w:val="lowerLetter"/>
      <w:lvlText w:val="%1)"/>
      <w:lvlJc w:val="left"/>
      <w:pPr>
        <w:ind w:left="720" w:firstLine="360"/>
      </w:pPr>
      <w:rPr>
        <w:rFonts w:ascii="Arial" w:eastAsia="Calibri"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4CCF5AE4"/>
    <w:multiLevelType w:val="hybridMultilevel"/>
    <w:tmpl w:val="B212E41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D253D4E"/>
    <w:multiLevelType w:val="hybridMultilevel"/>
    <w:tmpl w:val="1A361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D741B18"/>
    <w:multiLevelType w:val="hybridMultilevel"/>
    <w:tmpl w:val="49ACB9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3DD197B"/>
    <w:multiLevelType w:val="hybridMultilevel"/>
    <w:tmpl w:val="6D14F15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54B72825"/>
    <w:multiLevelType w:val="hybridMultilevel"/>
    <w:tmpl w:val="8794CDE8"/>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25">
    <w:nsid w:val="55061665"/>
    <w:multiLevelType w:val="hybridMultilevel"/>
    <w:tmpl w:val="942001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7687976"/>
    <w:multiLevelType w:val="hybridMultilevel"/>
    <w:tmpl w:val="C932F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AAD6609"/>
    <w:multiLevelType w:val="hybridMultilevel"/>
    <w:tmpl w:val="DF86B190"/>
    <w:lvl w:ilvl="0" w:tplc="7CD6AA24">
      <w:start w:val="1"/>
      <w:numFmt w:val="bullet"/>
      <w:lvlText w:val="–"/>
      <w:lvlJc w:val="left"/>
      <w:pPr>
        <w:ind w:left="2880" w:hanging="360"/>
      </w:pPr>
      <w:rPr>
        <w:rFonts w:ascii="Courier New" w:hAnsi="Courier New" w:hint="default"/>
      </w:rPr>
    </w:lvl>
    <w:lvl w:ilvl="1" w:tplc="04070003">
      <w:start w:val="1"/>
      <w:numFmt w:val="bullet"/>
      <w:lvlText w:val="o"/>
      <w:lvlJc w:val="left"/>
      <w:pPr>
        <w:ind w:left="3600" w:hanging="360"/>
      </w:pPr>
      <w:rPr>
        <w:rFonts w:ascii="Courier New" w:hAnsi="Courier New" w:hint="default"/>
      </w:rPr>
    </w:lvl>
    <w:lvl w:ilvl="2" w:tplc="7D18744A">
      <w:start w:val="12"/>
      <w:numFmt w:val="bullet"/>
      <w:lvlText w:val="-"/>
      <w:lvlJc w:val="left"/>
      <w:pPr>
        <w:ind w:left="4320" w:hanging="360"/>
      </w:pPr>
      <w:rPr>
        <w:rFonts w:ascii="Times New Roman" w:eastAsia="Cambria" w:hAnsi="Times New Roman" w:cs="Times New Roman"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28">
    <w:nsid w:val="5B6D27D0"/>
    <w:multiLevelType w:val="hybridMultilevel"/>
    <w:tmpl w:val="A7BE8CF8"/>
    <w:lvl w:ilvl="0" w:tplc="82940780">
      <w:start w:val="1"/>
      <w:numFmt w:val="lowerLetter"/>
      <w:lvlText w:val="%1)"/>
      <w:lvlJc w:val="left"/>
      <w:pPr>
        <w:ind w:left="720" w:hanging="360"/>
      </w:pPr>
      <w:rPr>
        <w:rFonts w:ascii="Arial" w:eastAsia="MS Mincho"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D477A9"/>
    <w:multiLevelType w:val="hybridMultilevel"/>
    <w:tmpl w:val="BC9A09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EA47104"/>
    <w:multiLevelType w:val="hybridMultilevel"/>
    <w:tmpl w:val="3300D116"/>
    <w:lvl w:ilvl="0" w:tplc="16D41F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FDF2D66"/>
    <w:multiLevelType w:val="hybridMultilevel"/>
    <w:tmpl w:val="A4282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2B7D26"/>
    <w:multiLevelType w:val="hybridMultilevel"/>
    <w:tmpl w:val="61209EF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4F6276"/>
    <w:multiLevelType w:val="hybridMultilevel"/>
    <w:tmpl w:val="13C02CD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9511547"/>
    <w:multiLevelType w:val="hybridMultilevel"/>
    <w:tmpl w:val="F39E88E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6D2875CC"/>
    <w:multiLevelType w:val="hybridMultilevel"/>
    <w:tmpl w:val="AD30B1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AA726F"/>
    <w:multiLevelType w:val="hybridMultilevel"/>
    <w:tmpl w:val="258E24A4"/>
    <w:lvl w:ilvl="0" w:tplc="A5B46B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333479B"/>
    <w:multiLevelType w:val="hybridMultilevel"/>
    <w:tmpl w:val="AD5AD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B16C4F"/>
    <w:multiLevelType w:val="hybridMultilevel"/>
    <w:tmpl w:val="AB58FC82"/>
    <w:lvl w:ilvl="0" w:tplc="BCEE6FE4">
      <w:start w:val="1"/>
      <w:numFmt w:val="lowerLetter"/>
      <w:lvlText w:val="%1)"/>
      <w:lvlJc w:val="left"/>
      <w:pPr>
        <w:ind w:left="1200" w:hanging="360"/>
      </w:pPr>
      <w:rPr>
        <w:rFonts w:hint="default"/>
      </w:rPr>
    </w:lvl>
    <w:lvl w:ilvl="1" w:tplc="080A0019">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39">
    <w:nsid w:val="74F935B8"/>
    <w:multiLevelType w:val="multilevel"/>
    <w:tmpl w:val="764227CA"/>
    <w:lvl w:ilvl="0">
      <w:start w:val="1"/>
      <w:numFmt w:val="decimal"/>
      <w:lvlText w:val="%1."/>
      <w:lvlJc w:val="left"/>
      <w:pPr>
        <w:ind w:left="360" w:hanging="360"/>
      </w:pPr>
    </w:lvl>
    <w:lvl w:ilvl="1">
      <w:start w:val="1"/>
      <w:numFmt w:val="decimal"/>
      <w:lvlText w:val="%1.%2."/>
      <w:lvlJc w:val="left"/>
      <w:pPr>
        <w:ind w:left="792" w:hanging="432"/>
      </w:pPr>
      <w:rPr>
        <w:b/>
        <w:sz w:val="24"/>
      </w:rPr>
    </w:lvl>
    <w:lvl w:ilvl="2">
      <w:start w:val="1"/>
      <w:numFmt w:val="decimal"/>
      <w:lvlText w:val="%1.%2.%3."/>
      <w:lvlJc w:val="left"/>
      <w:pPr>
        <w:ind w:left="1224" w:hanging="504"/>
      </w:pPr>
      <w:rPr>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53C5192"/>
    <w:multiLevelType w:val="hybridMultilevel"/>
    <w:tmpl w:val="1B84E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59827EB"/>
    <w:multiLevelType w:val="hybridMultilevel"/>
    <w:tmpl w:val="34A61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A3E796A"/>
    <w:multiLevelType w:val="hybridMultilevel"/>
    <w:tmpl w:val="3F74A5D4"/>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3">
    <w:nsid w:val="7B2A5FC1"/>
    <w:multiLevelType w:val="hybridMultilevel"/>
    <w:tmpl w:val="7E8094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9"/>
  </w:num>
  <w:num w:numId="2">
    <w:abstractNumId w:val="23"/>
  </w:num>
  <w:num w:numId="3">
    <w:abstractNumId w:val="0"/>
  </w:num>
  <w:num w:numId="4">
    <w:abstractNumId w:val="34"/>
  </w:num>
  <w:num w:numId="5">
    <w:abstractNumId w:val="28"/>
  </w:num>
  <w:num w:numId="6">
    <w:abstractNumId w:val="6"/>
  </w:num>
  <w:num w:numId="7">
    <w:abstractNumId w:val="43"/>
  </w:num>
  <w:num w:numId="8">
    <w:abstractNumId w:val="22"/>
  </w:num>
  <w:num w:numId="9">
    <w:abstractNumId w:val="14"/>
  </w:num>
  <w:num w:numId="10">
    <w:abstractNumId w:val="18"/>
  </w:num>
  <w:num w:numId="11">
    <w:abstractNumId w:val="5"/>
  </w:num>
  <w:num w:numId="12">
    <w:abstractNumId w:val="24"/>
  </w:num>
  <w:num w:numId="13">
    <w:abstractNumId w:val="40"/>
  </w:num>
  <w:num w:numId="14">
    <w:abstractNumId w:val="30"/>
  </w:num>
  <w:num w:numId="15">
    <w:abstractNumId w:val="1"/>
  </w:num>
  <w:num w:numId="16">
    <w:abstractNumId w:val="25"/>
  </w:num>
  <w:num w:numId="17">
    <w:abstractNumId w:val="15"/>
  </w:num>
  <w:num w:numId="18">
    <w:abstractNumId w:val="29"/>
  </w:num>
  <w:num w:numId="19">
    <w:abstractNumId w:val="35"/>
  </w:num>
  <w:num w:numId="20">
    <w:abstractNumId w:val="2"/>
  </w:num>
  <w:num w:numId="21">
    <w:abstractNumId w:val="16"/>
  </w:num>
  <w:num w:numId="22">
    <w:abstractNumId w:val="36"/>
  </w:num>
  <w:num w:numId="23">
    <w:abstractNumId w:val="21"/>
  </w:num>
  <w:num w:numId="24">
    <w:abstractNumId w:val="10"/>
  </w:num>
  <w:num w:numId="25">
    <w:abstractNumId w:val="27"/>
  </w:num>
  <w:num w:numId="26">
    <w:abstractNumId w:val="42"/>
  </w:num>
  <w:num w:numId="27">
    <w:abstractNumId w:val="19"/>
  </w:num>
  <w:num w:numId="28">
    <w:abstractNumId w:val="32"/>
  </w:num>
  <w:num w:numId="29">
    <w:abstractNumId w:val="20"/>
  </w:num>
  <w:num w:numId="30">
    <w:abstractNumId w:val="9"/>
  </w:num>
  <w:num w:numId="31">
    <w:abstractNumId w:val="33"/>
  </w:num>
  <w:num w:numId="32">
    <w:abstractNumId w:val="8"/>
  </w:num>
  <w:num w:numId="33">
    <w:abstractNumId w:val="17"/>
  </w:num>
  <w:num w:numId="34">
    <w:abstractNumId w:val="7"/>
  </w:num>
  <w:num w:numId="35">
    <w:abstractNumId w:val="4"/>
  </w:num>
  <w:num w:numId="36">
    <w:abstractNumId w:val="31"/>
  </w:num>
  <w:num w:numId="37">
    <w:abstractNumId w:val="37"/>
  </w:num>
  <w:num w:numId="38">
    <w:abstractNumId w:val="26"/>
  </w:num>
  <w:num w:numId="39">
    <w:abstractNumId w:val="12"/>
  </w:num>
  <w:num w:numId="40">
    <w:abstractNumId w:val="11"/>
  </w:num>
  <w:num w:numId="41">
    <w:abstractNumId w:val="41"/>
  </w:num>
  <w:num w:numId="42">
    <w:abstractNumId w:val="3"/>
  </w:num>
  <w:num w:numId="43">
    <w:abstractNumId w:val="38"/>
  </w:num>
  <w:num w:numId="44">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8D4"/>
    <w:rsid w:val="00001993"/>
    <w:rsid w:val="00001D85"/>
    <w:rsid w:val="00002676"/>
    <w:rsid w:val="00003A29"/>
    <w:rsid w:val="000049C9"/>
    <w:rsid w:val="000136F7"/>
    <w:rsid w:val="00013E87"/>
    <w:rsid w:val="000175FA"/>
    <w:rsid w:val="00021F54"/>
    <w:rsid w:val="00022864"/>
    <w:rsid w:val="00022914"/>
    <w:rsid w:val="00022CDD"/>
    <w:rsid w:val="000242F5"/>
    <w:rsid w:val="0002441A"/>
    <w:rsid w:val="00024F12"/>
    <w:rsid w:val="000311C0"/>
    <w:rsid w:val="00032B7F"/>
    <w:rsid w:val="00032E3D"/>
    <w:rsid w:val="00033060"/>
    <w:rsid w:val="000363C1"/>
    <w:rsid w:val="00037474"/>
    <w:rsid w:val="00041DB4"/>
    <w:rsid w:val="000454F3"/>
    <w:rsid w:val="000511DC"/>
    <w:rsid w:val="000520AD"/>
    <w:rsid w:val="000523E4"/>
    <w:rsid w:val="000538F9"/>
    <w:rsid w:val="00055A8F"/>
    <w:rsid w:val="00057C2B"/>
    <w:rsid w:val="00060BB5"/>
    <w:rsid w:val="00061641"/>
    <w:rsid w:val="00061764"/>
    <w:rsid w:val="00063835"/>
    <w:rsid w:val="00063CFF"/>
    <w:rsid w:val="000649F4"/>
    <w:rsid w:val="00065599"/>
    <w:rsid w:val="0006680B"/>
    <w:rsid w:val="00066BC0"/>
    <w:rsid w:val="00067046"/>
    <w:rsid w:val="0007105F"/>
    <w:rsid w:val="00071F5E"/>
    <w:rsid w:val="000726AE"/>
    <w:rsid w:val="000727E0"/>
    <w:rsid w:val="000732D4"/>
    <w:rsid w:val="0007444C"/>
    <w:rsid w:val="00075E07"/>
    <w:rsid w:val="00076942"/>
    <w:rsid w:val="00077093"/>
    <w:rsid w:val="00077668"/>
    <w:rsid w:val="00080464"/>
    <w:rsid w:val="00081183"/>
    <w:rsid w:val="000814D9"/>
    <w:rsid w:val="0008291C"/>
    <w:rsid w:val="00082DC1"/>
    <w:rsid w:val="00084440"/>
    <w:rsid w:val="00084C16"/>
    <w:rsid w:val="00085019"/>
    <w:rsid w:val="00090196"/>
    <w:rsid w:val="00090583"/>
    <w:rsid w:val="0009125D"/>
    <w:rsid w:val="000935A7"/>
    <w:rsid w:val="00093D4B"/>
    <w:rsid w:val="0009483E"/>
    <w:rsid w:val="00097B96"/>
    <w:rsid w:val="000A0B47"/>
    <w:rsid w:val="000A2CF3"/>
    <w:rsid w:val="000A5193"/>
    <w:rsid w:val="000A68BC"/>
    <w:rsid w:val="000B362D"/>
    <w:rsid w:val="000B52EB"/>
    <w:rsid w:val="000B6C1C"/>
    <w:rsid w:val="000C15B7"/>
    <w:rsid w:val="000C1F5E"/>
    <w:rsid w:val="000C26AC"/>
    <w:rsid w:val="000C485A"/>
    <w:rsid w:val="000D0060"/>
    <w:rsid w:val="000D19A9"/>
    <w:rsid w:val="000D3EAE"/>
    <w:rsid w:val="000D3F26"/>
    <w:rsid w:val="000D4AA1"/>
    <w:rsid w:val="000D5DD0"/>
    <w:rsid w:val="000E19EC"/>
    <w:rsid w:val="000E29C8"/>
    <w:rsid w:val="000E7721"/>
    <w:rsid w:val="000E7FF2"/>
    <w:rsid w:val="000F56B2"/>
    <w:rsid w:val="000F6CEA"/>
    <w:rsid w:val="00103635"/>
    <w:rsid w:val="001039A9"/>
    <w:rsid w:val="00104931"/>
    <w:rsid w:val="00110555"/>
    <w:rsid w:val="00113465"/>
    <w:rsid w:val="00117C28"/>
    <w:rsid w:val="00117EB1"/>
    <w:rsid w:val="00121BF0"/>
    <w:rsid w:val="0012238C"/>
    <w:rsid w:val="0012291E"/>
    <w:rsid w:val="0012483F"/>
    <w:rsid w:val="00125A64"/>
    <w:rsid w:val="00126473"/>
    <w:rsid w:val="00127352"/>
    <w:rsid w:val="00127DE2"/>
    <w:rsid w:val="001300F3"/>
    <w:rsid w:val="00134F96"/>
    <w:rsid w:val="00136DB8"/>
    <w:rsid w:val="001401DF"/>
    <w:rsid w:val="00140CA0"/>
    <w:rsid w:val="00142779"/>
    <w:rsid w:val="00145E6F"/>
    <w:rsid w:val="001508D6"/>
    <w:rsid w:val="001514B0"/>
    <w:rsid w:val="00153625"/>
    <w:rsid w:val="00157535"/>
    <w:rsid w:val="00160892"/>
    <w:rsid w:val="001618CE"/>
    <w:rsid w:val="00161BA4"/>
    <w:rsid w:val="0016232E"/>
    <w:rsid w:val="001643AD"/>
    <w:rsid w:val="00164DFB"/>
    <w:rsid w:val="001656FB"/>
    <w:rsid w:val="00165A72"/>
    <w:rsid w:val="00165DCB"/>
    <w:rsid w:val="00172EB6"/>
    <w:rsid w:val="00175331"/>
    <w:rsid w:val="001763A3"/>
    <w:rsid w:val="001767DF"/>
    <w:rsid w:val="00176D56"/>
    <w:rsid w:val="00182E32"/>
    <w:rsid w:val="00185239"/>
    <w:rsid w:val="00186903"/>
    <w:rsid w:val="0018704C"/>
    <w:rsid w:val="00187CA5"/>
    <w:rsid w:val="0019061D"/>
    <w:rsid w:val="0019097B"/>
    <w:rsid w:val="00192484"/>
    <w:rsid w:val="00193EF1"/>
    <w:rsid w:val="001940F6"/>
    <w:rsid w:val="00197DBB"/>
    <w:rsid w:val="001A0F77"/>
    <w:rsid w:val="001A1DAE"/>
    <w:rsid w:val="001A399B"/>
    <w:rsid w:val="001A534B"/>
    <w:rsid w:val="001A5DE4"/>
    <w:rsid w:val="001B0297"/>
    <w:rsid w:val="001B2797"/>
    <w:rsid w:val="001B2951"/>
    <w:rsid w:val="001B2C0D"/>
    <w:rsid w:val="001B4F5C"/>
    <w:rsid w:val="001B504D"/>
    <w:rsid w:val="001B5AFA"/>
    <w:rsid w:val="001B5C86"/>
    <w:rsid w:val="001B7582"/>
    <w:rsid w:val="001C50D8"/>
    <w:rsid w:val="001C628C"/>
    <w:rsid w:val="001D0EF5"/>
    <w:rsid w:val="001D16F3"/>
    <w:rsid w:val="001D2038"/>
    <w:rsid w:val="001D27BF"/>
    <w:rsid w:val="001D3059"/>
    <w:rsid w:val="001D7C90"/>
    <w:rsid w:val="001E0468"/>
    <w:rsid w:val="001E2C01"/>
    <w:rsid w:val="001E37ED"/>
    <w:rsid w:val="001E472F"/>
    <w:rsid w:val="001E4FA4"/>
    <w:rsid w:val="001E7234"/>
    <w:rsid w:val="001F2301"/>
    <w:rsid w:val="001F5C83"/>
    <w:rsid w:val="001F6AE3"/>
    <w:rsid w:val="001F7BDF"/>
    <w:rsid w:val="00200B1B"/>
    <w:rsid w:val="002027B3"/>
    <w:rsid w:val="00202E7D"/>
    <w:rsid w:val="00210E21"/>
    <w:rsid w:val="00212F33"/>
    <w:rsid w:val="00213D85"/>
    <w:rsid w:val="00214808"/>
    <w:rsid w:val="00214A44"/>
    <w:rsid w:val="002151C8"/>
    <w:rsid w:val="0021573B"/>
    <w:rsid w:val="0022012F"/>
    <w:rsid w:val="0022093D"/>
    <w:rsid w:val="00221BAB"/>
    <w:rsid w:val="00222580"/>
    <w:rsid w:val="00222A79"/>
    <w:rsid w:val="00223275"/>
    <w:rsid w:val="0022444A"/>
    <w:rsid w:val="0022496C"/>
    <w:rsid w:val="00226A5B"/>
    <w:rsid w:val="00227C7F"/>
    <w:rsid w:val="002349F3"/>
    <w:rsid w:val="0023749C"/>
    <w:rsid w:val="00245CA7"/>
    <w:rsid w:val="00246106"/>
    <w:rsid w:val="0024678D"/>
    <w:rsid w:val="0025013F"/>
    <w:rsid w:val="002504C8"/>
    <w:rsid w:val="00251CF5"/>
    <w:rsid w:val="002523B8"/>
    <w:rsid w:val="00252C14"/>
    <w:rsid w:val="00257547"/>
    <w:rsid w:val="00264BC2"/>
    <w:rsid w:val="00264EF2"/>
    <w:rsid w:val="00270036"/>
    <w:rsid w:val="0027283C"/>
    <w:rsid w:val="00274081"/>
    <w:rsid w:val="002744BA"/>
    <w:rsid w:val="00275776"/>
    <w:rsid w:val="00277299"/>
    <w:rsid w:val="0028048D"/>
    <w:rsid w:val="0028199D"/>
    <w:rsid w:val="00284C67"/>
    <w:rsid w:val="00284E36"/>
    <w:rsid w:val="00292834"/>
    <w:rsid w:val="00294D24"/>
    <w:rsid w:val="002A197A"/>
    <w:rsid w:val="002A3C71"/>
    <w:rsid w:val="002A4FB3"/>
    <w:rsid w:val="002A5BBB"/>
    <w:rsid w:val="002A6645"/>
    <w:rsid w:val="002B2B2D"/>
    <w:rsid w:val="002B31A4"/>
    <w:rsid w:val="002B527D"/>
    <w:rsid w:val="002B5469"/>
    <w:rsid w:val="002B60EC"/>
    <w:rsid w:val="002B69C6"/>
    <w:rsid w:val="002C05F0"/>
    <w:rsid w:val="002C2659"/>
    <w:rsid w:val="002C2A62"/>
    <w:rsid w:val="002D1CB1"/>
    <w:rsid w:val="002D26DA"/>
    <w:rsid w:val="002D3F0E"/>
    <w:rsid w:val="002E15EA"/>
    <w:rsid w:val="002E1975"/>
    <w:rsid w:val="002E51E6"/>
    <w:rsid w:val="002E552F"/>
    <w:rsid w:val="002E78D9"/>
    <w:rsid w:val="002F206C"/>
    <w:rsid w:val="002F2929"/>
    <w:rsid w:val="002F4BA5"/>
    <w:rsid w:val="002F7A68"/>
    <w:rsid w:val="00300B70"/>
    <w:rsid w:val="00301E14"/>
    <w:rsid w:val="00302D77"/>
    <w:rsid w:val="00304C56"/>
    <w:rsid w:val="00307FA5"/>
    <w:rsid w:val="00313BFC"/>
    <w:rsid w:val="00313D1B"/>
    <w:rsid w:val="003140BA"/>
    <w:rsid w:val="00316CE8"/>
    <w:rsid w:val="00317283"/>
    <w:rsid w:val="00317EB8"/>
    <w:rsid w:val="00320026"/>
    <w:rsid w:val="0032291D"/>
    <w:rsid w:val="00322961"/>
    <w:rsid w:val="00325B78"/>
    <w:rsid w:val="003268B1"/>
    <w:rsid w:val="00330821"/>
    <w:rsid w:val="00330BB8"/>
    <w:rsid w:val="00330DD6"/>
    <w:rsid w:val="00332937"/>
    <w:rsid w:val="0033675E"/>
    <w:rsid w:val="00344366"/>
    <w:rsid w:val="003479BD"/>
    <w:rsid w:val="00353334"/>
    <w:rsid w:val="00355C99"/>
    <w:rsid w:val="0036240A"/>
    <w:rsid w:val="00363278"/>
    <w:rsid w:val="003645B1"/>
    <w:rsid w:val="00364843"/>
    <w:rsid w:val="00366374"/>
    <w:rsid w:val="003665F2"/>
    <w:rsid w:val="00370250"/>
    <w:rsid w:val="0037292B"/>
    <w:rsid w:val="00374638"/>
    <w:rsid w:val="003760E3"/>
    <w:rsid w:val="003763AF"/>
    <w:rsid w:val="00380FFF"/>
    <w:rsid w:val="0038485C"/>
    <w:rsid w:val="003849B3"/>
    <w:rsid w:val="00385862"/>
    <w:rsid w:val="00385865"/>
    <w:rsid w:val="00386999"/>
    <w:rsid w:val="00390C7F"/>
    <w:rsid w:val="00393920"/>
    <w:rsid w:val="0039522F"/>
    <w:rsid w:val="0039771D"/>
    <w:rsid w:val="003A10DC"/>
    <w:rsid w:val="003A347B"/>
    <w:rsid w:val="003A68F6"/>
    <w:rsid w:val="003A7F57"/>
    <w:rsid w:val="003B08AB"/>
    <w:rsid w:val="003B302C"/>
    <w:rsid w:val="003B445B"/>
    <w:rsid w:val="003B4972"/>
    <w:rsid w:val="003B5CFB"/>
    <w:rsid w:val="003B5FF4"/>
    <w:rsid w:val="003B6B12"/>
    <w:rsid w:val="003C11AC"/>
    <w:rsid w:val="003C4A4D"/>
    <w:rsid w:val="003C5794"/>
    <w:rsid w:val="003C5F4A"/>
    <w:rsid w:val="003C6BA9"/>
    <w:rsid w:val="003C6EBB"/>
    <w:rsid w:val="003D1D06"/>
    <w:rsid w:val="003D1F47"/>
    <w:rsid w:val="003D2963"/>
    <w:rsid w:val="003D468B"/>
    <w:rsid w:val="003D4BC7"/>
    <w:rsid w:val="003D5098"/>
    <w:rsid w:val="003D7D12"/>
    <w:rsid w:val="003E11AC"/>
    <w:rsid w:val="003E16CF"/>
    <w:rsid w:val="003E3E45"/>
    <w:rsid w:val="003E4420"/>
    <w:rsid w:val="003E6133"/>
    <w:rsid w:val="003F1591"/>
    <w:rsid w:val="003F6600"/>
    <w:rsid w:val="003F7B3F"/>
    <w:rsid w:val="0040305C"/>
    <w:rsid w:val="00407F8D"/>
    <w:rsid w:val="0041379B"/>
    <w:rsid w:val="00416947"/>
    <w:rsid w:val="00420885"/>
    <w:rsid w:val="00421615"/>
    <w:rsid w:val="00421DA4"/>
    <w:rsid w:val="004229A1"/>
    <w:rsid w:val="00423169"/>
    <w:rsid w:val="004237A9"/>
    <w:rsid w:val="00426DCE"/>
    <w:rsid w:val="00427864"/>
    <w:rsid w:val="00430212"/>
    <w:rsid w:val="004313B6"/>
    <w:rsid w:val="004319F2"/>
    <w:rsid w:val="00431F32"/>
    <w:rsid w:val="00434106"/>
    <w:rsid w:val="00434AE6"/>
    <w:rsid w:val="004354B5"/>
    <w:rsid w:val="004408BA"/>
    <w:rsid w:val="00441662"/>
    <w:rsid w:val="00442430"/>
    <w:rsid w:val="004438E0"/>
    <w:rsid w:val="00446027"/>
    <w:rsid w:val="004469B2"/>
    <w:rsid w:val="004472D0"/>
    <w:rsid w:val="004479EA"/>
    <w:rsid w:val="0045021C"/>
    <w:rsid w:val="004510AF"/>
    <w:rsid w:val="00455BED"/>
    <w:rsid w:val="00456777"/>
    <w:rsid w:val="004609BF"/>
    <w:rsid w:val="00464A9A"/>
    <w:rsid w:val="00465325"/>
    <w:rsid w:val="00465519"/>
    <w:rsid w:val="00465706"/>
    <w:rsid w:val="004724B1"/>
    <w:rsid w:val="00475618"/>
    <w:rsid w:val="00475905"/>
    <w:rsid w:val="004772C6"/>
    <w:rsid w:val="00477B07"/>
    <w:rsid w:val="00483BF4"/>
    <w:rsid w:val="004850E8"/>
    <w:rsid w:val="00491941"/>
    <w:rsid w:val="00491C34"/>
    <w:rsid w:val="004954F2"/>
    <w:rsid w:val="00496F1F"/>
    <w:rsid w:val="004A266B"/>
    <w:rsid w:val="004A78CD"/>
    <w:rsid w:val="004B165E"/>
    <w:rsid w:val="004B1923"/>
    <w:rsid w:val="004B307C"/>
    <w:rsid w:val="004B3B49"/>
    <w:rsid w:val="004B6518"/>
    <w:rsid w:val="004C427F"/>
    <w:rsid w:val="004C54E6"/>
    <w:rsid w:val="004C62EA"/>
    <w:rsid w:val="004D2B88"/>
    <w:rsid w:val="004D3E17"/>
    <w:rsid w:val="004D5154"/>
    <w:rsid w:val="004D796D"/>
    <w:rsid w:val="004D79A5"/>
    <w:rsid w:val="004D7FC8"/>
    <w:rsid w:val="004E3664"/>
    <w:rsid w:val="004E3C06"/>
    <w:rsid w:val="004E5786"/>
    <w:rsid w:val="004E5922"/>
    <w:rsid w:val="004E7BA0"/>
    <w:rsid w:val="004F07B3"/>
    <w:rsid w:val="004F23E7"/>
    <w:rsid w:val="004F4A4B"/>
    <w:rsid w:val="0050070B"/>
    <w:rsid w:val="0050109E"/>
    <w:rsid w:val="0050365D"/>
    <w:rsid w:val="00503E18"/>
    <w:rsid w:val="005051A0"/>
    <w:rsid w:val="00506191"/>
    <w:rsid w:val="005078C5"/>
    <w:rsid w:val="00510C3F"/>
    <w:rsid w:val="00511D06"/>
    <w:rsid w:val="00514B47"/>
    <w:rsid w:val="00514E71"/>
    <w:rsid w:val="005168D9"/>
    <w:rsid w:val="005170E6"/>
    <w:rsid w:val="00522621"/>
    <w:rsid w:val="00522843"/>
    <w:rsid w:val="00522AB2"/>
    <w:rsid w:val="005257EB"/>
    <w:rsid w:val="00527AE6"/>
    <w:rsid w:val="0053099B"/>
    <w:rsid w:val="00531E86"/>
    <w:rsid w:val="00532EDB"/>
    <w:rsid w:val="0053668A"/>
    <w:rsid w:val="0053702E"/>
    <w:rsid w:val="00540693"/>
    <w:rsid w:val="005412AB"/>
    <w:rsid w:val="005417F9"/>
    <w:rsid w:val="0054193B"/>
    <w:rsid w:val="0054392C"/>
    <w:rsid w:val="00543EA0"/>
    <w:rsid w:val="00544866"/>
    <w:rsid w:val="00544C48"/>
    <w:rsid w:val="00547FAC"/>
    <w:rsid w:val="005508A0"/>
    <w:rsid w:val="0055195C"/>
    <w:rsid w:val="00551B3C"/>
    <w:rsid w:val="0055206F"/>
    <w:rsid w:val="00554225"/>
    <w:rsid w:val="00556E60"/>
    <w:rsid w:val="005573E9"/>
    <w:rsid w:val="005624E0"/>
    <w:rsid w:val="005648B9"/>
    <w:rsid w:val="00565346"/>
    <w:rsid w:val="0056606B"/>
    <w:rsid w:val="00572091"/>
    <w:rsid w:val="00572A8B"/>
    <w:rsid w:val="00573203"/>
    <w:rsid w:val="00574EC3"/>
    <w:rsid w:val="00575374"/>
    <w:rsid w:val="00576843"/>
    <w:rsid w:val="00576BDC"/>
    <w:rsid w:val="00577E1C"/>
    <w:rsid w:val="00581EA0"/>
    <w:rsid w:val="00581F45"/>
    <w:rsid w:val="00583050"/>
    <w:rsid w:val="005830DD"/>
    <w:rsid w:val="00584EB1"/>
    <w:rsid w:val="00590D82"/>
    <w:rsid w:val="005979BA"/>
    <w:rsid w:val="005A27E3"/>
    <w:rsid w:val="005A5AF6"/>
    <w:rsid w:val="005A60E5"/>
    <w:rsid w:val="005A6EB2"/>
    <w:rsid w:val="005A77D7"/>
    <w:rsid w:val="005B044C"/>
    <w:rsid w:val="005B14B9"/>
    <w:rsid w:val="005B1D8E"/>
    <w:rsid w:val="005B59B3"/>
    <w:rsid w:val="005B733A"/>
    <w:rsid w:val="005C267A"/>
    <w:rsid w:val="005C27D1"/>
    <w:rsid w:val="005C3D20"/>
    <w:rsid w:val="005C671F"/>
    <w:rsid w:val="005C7093"/>
    <w:rsid w:val="005C7793"/>
    <w:rsid w:val="005D1E59"/>
    <w:rsid w:val="005D4848"/>
    <w:rsid w:val="005D7056"/>
    <w:rsid w:val="005D7CB4"/>
    <w:rsid w:val="005E088E"/>
    <w:rsid w:val="005E23D1"/>
    <w:rsid w:val="005E3082"/>
    <w:rsid w:val="005E4023"/>
    <w:rsid w:val="005E43FF"/>
    <w:rsid w:val="005E47E6"/>
    <w:rsid w:val="005E4E30"/>
    <w:rsid w:val="005F5F78"/>
    <w:rsid w:val="005F7125"/>
    <w:rsid w:val="005F7DDF"/>
    <w:rsid w:val="00600865"/>
    <w:rsid w:val="00602F60"/>
    <w:rsid w:val="00605024"/>
    <w:rsid w:val="0060643A"/>
    <w:rsid w:val="00610707"/>
    <w:rsid w:val="00610F7C"/>
    <w:rsid w:val="00610FE9"/>
    <w:rsid w:val="0061179A"/>
    <w:rsid w:val="006122A8"/>
    <w:rsid w:val="006124C9"/>
    <w:rsid w:val="006129AF"/>
    <w:rsid w:val="00623FDF"/>
    <w:rsid w:val="00631F29"/>
    <w:rsid w:val="00631FF3"/>
    <w:rsid w:val="0063337D"/>
    <w:rsid w:val="00633FC5"/>
    <w:rsid w:val="00634D27"/>
    <w:rsid w:val="00635350"/>
    <w:rsid w:val="006355E6"/>
    <w:rsid w:val="00635D4D"/>
    <w:rsid w:val="00641568"/>
    <w:rsid w:val="00643D8C"/>
    <w:rsid w:val="006452C3"/>
    <w:rsid w:val="00651F5F"/>
    <w:rsid w:val="00653932"/>
    <w:rsid w:val="00653D04"/>
    <w:rsid w:val="00655AEF"/>
    <w:rsid w:val="00655B96"/>
    <w:rsid w:val="006564C4"/>
    <w:rsid w:val="00656793"/>
    <w:rsid w:val="00656E76"/>
    <w:rsid w:val="00657540"/>
    <w:rsid w:val="00657988"/>
    <w:rsid w:val="00661878"/>
    <w:rsid w:val="006621A3"/>
    <w:rsid w:val="00670CC9"/>
    <w:rsid w:val="00671B83"/>
    <w:rsid w:val="006725DA"/>
    <w:rsid w:val="00674CFE"/>
    <w:rsid w:val="00675E05"/>
    <w:rsid w:val="00677DB1"/>
    <w:rsid w:val="0068304D"/>
    <w:rsid w:val="00683462"/>
    <w:rsid w:val="00684684"/>
    <w:rsid w:val="00684EBB"/>
    <w:rsid w:val="006864B1"/>
    <w:rsid w:val="00694408"/>
    <w:rsid w:val="0069720F"/>
    <w:rsid w:val="006A0C69"/>
    <w:rsid w:val="006A22BF"/>
    <w:rsid w:val="006A3AA0"/>
    <w:rsid w:val="006A438F"/>
    <w:rsid w:val="006A5FA8"/>
    <w:rsid w:val="006B0B19"/>
    <w:rsid w:val="006B5EB6"/>
    <w:rsid w:val="006C14F9"/>
    <w:rsid w:val="006C16D4"/>
    <w:rsid w:val="006C3871"/>
    <w:rsid w:val="006D1AA2"/>
    <w:rsid w:val="006E16F1"/>
    <w:rsid w:val="006E2C04"/>
    <w:rsid w:val="006E330B"/>
    <w:rsid w:val="006E4D19"/>
    <w:rsid w:val="006E5528"/>
    <w:rsid w:val="006E6B70"/>
    <w:rsid w:val="006F1426"/>
    <w:rsid w:val="006F2D9E"/>
    <w:rsid w:val="006F539A"/>
    <w:rsid w:val="006F5A69"/>
    <w:rsid w:val="00700C64"/>
    <w:rsid w:val="0070185D"/>
    <w:rsid w:val="007041D8"/>
    <w:rsid w:val="007052E7"/>
    <w:rsid w:val="00707A64"/>
    <w:rsid w:val="007102DD"/>
    <w:rsid w:val="00715787"/>
    <w:rsid w:val="0071695C"/>
    <w:rsid w:val="00716B76"/>
    <w:rsid w:val="00716E7D"/>
    <w:rsid w:val="00720E8A"/>
    <w:rsid w:val="00720F53"/>
    <w:rsid w:val="007226A6"/>
    <w:rsid w:val="007235A8"/>
    <w:rsid w:val="0073278C"/>
    <w:rsid w:val="00732F84"/>
    <w:rsid w:val="00735F2F"/>
    <w:rsid w:val="00740989"/>
    <w:rsid w:val="0074151A"/>
    <w:rsid w:val="007425CC"/>
    <w:rsid w:val="00743F41"/>
    <w:rsid w:val="00745598"/>
    <w:rsid w:val="0074682E"/>
    <w:rsid w:val="00746B06"/>
    <w:rsid w:val="0074730E"/>
    <w:rsid w:val="007503C5"/>
    <w:rsid w:val="007514A0"/>
    <w:rsid w:val="00751B46"/>
    <w:rsid w:val="00755FB9"/>
    <w:rsid w:val="007567FC"/>
    <w:rsid w:val="00763A8F"/>
    <w:rsid w:val="00763EAB"/>
    <w:rsid w:val="00764F24"/>
    <w:rsid w:val="007671AB"/>
    <w:rsid w:val="0076773C"/>
    <w:rsid w:val="00767FE0"/>
    <w:rsid w:val="00771C49"/>
    <w:rsid w:val="00773038"/>
    <w:rsid w:val="00774536"/>
    <w:rsid w:val="00776E09"/>
    <w:rsid w:val="00780B62"/>
    <w:rsid w:val="00780BEC"/>
    <w:rsid w:val="0078269A"/>
    <w:rsid w:val="0078511B"/>
    <w:rsid w:val="0079321E"/>
    <w:rsid w:val="0079689F"/>
    <w:rsid w:val="00797DDD"/>
    <w:rsid w:val="007A4E41"/>
    <w:rsid w:val="007A6C45"/>
    <w:rsid w:val="007B050B"/>
    <w:rsid w:val="007B0D6D"/>
    <w:rsid w:val="007B0DD5"/>
    <w:rsid w:val="007B22E9"/>
    <w:rsid w:val="007B3522"/>
    <w:rsid w:val="007B56DF"/>
    <w:rsid w:val="007C24B0"/>
    <w:rsid w:val="007D0D12"/>
    <w:rsid w:val="007D30A3"/>
    <w:rsid w:val="007D4EBE"/>
    <w:rsid w:val="007D60FC"/>
    <w:rsid w:val="007E2E7C"/>
    <w:rsid w:val="007E37AC"/>
    <w:rsid w:val="007E4F3C"/>
    <w:rsid w:val="007E6F20"/>
    <w:rsid w:val="007F1F46"/>
    <w:rsid w:val="007F2250"/>
    <w:rsid w:val="007F2872"/>
    <w:rsid w:val="007F427B"/>
    <w:rsid w:val="007F4DFB"/>
    <w:rsid w:val="007F6CB5"/>
    <w:rsid w:val="00801528"/>
    <w:rsid w:val="00801BA0"/>
    <w:rsid w:val="00802C28"/>
    <w:rsid w:val="0080314D"/>
    <w:rsid w:val="00803B7E"/>
    <w:rsid w:val="00804057"/>
    <w:rsid w:val="00810AA9"/>
    <w:rsid w:val="00811E7F"/>
    <w:rsid w:val="0081415B"/>
    <w:rsid w:val="008175D7"/>
    <w:rsid w:val="0081769C"/>
    <w:rsid w:val="00822EC0"/>
    <w:rsid w:val="0082604A"/>
    <w:rsid w:val="0082685F"/>
    <w:rsid w:val="00826998"/>
    <w:rsid w:val="00827A78"/>
    <w:rsid w:val="00831FAA"/>
    <w:rsid w:val="00836BA6"/>
    <w:rsid w:val="0084110F"/>
    <w:rsid w:val="008419B4"/>
    <w:rsid w:val="00843385"/>
    <w:rsid w:val="008433FA"/>
    <w:rsid w:val="00843B0F"/>
    <w:rsid w:val="0084495F"/>
    <w:rsid w:val="00845D36"/>
    <w:rsid w:val="00850B1D"/>
    <w:rsid w:val="00851C42"/>
    <w:rsid w:val="00853A4C"/>
    <w:rsid w:val="00857A84"/>
    <w:rsid w:val="00864B5B"/>
    <w:rsid w:val="00864E33"/>
    <w:rsid w:val="00865046"/>
    <w:rsid w:val="008676CD"/>
    <w:rsid w:val="0087026A"/>
    <w:rsid w:val="008705E5"/>
    <w:rsid w:val="0087322B"/>
    <w:rsid w:val="00877893"/>
    <w:rsid w:val="00880951"/>
    <w:rsid w:val="00882CE5"/>
    <w:rsid w:val="00884DD2"/>
    <w:rsid w:val="00890B88"/>
    <w:rsid w:val="008911DB"/>
    <w:rsid w:val="00891EE2"/>
    <w:rsid w:val="00893C63"/>
    <w:rsid w:val="00895B45"/>
    <w:rsid w:val="008964AB"/>
    <w:rsid w:val="00896F1D"/>
    <w:rsid w:val="008A1858"/>
    <w:rsid w:val="008A2E9A"/>
    <w:rsid w:val="008A50B7"/>
    <w:rsid w:val="008A529F"/>
    <w:rsid w:val="008A5484"/>
    <w:rsid w:val="008A6681"/>
    <w:rsid w:val="008A7004"/>
    <w:rsid w:val="008B0BA2"/>
    <w:rsid w:val="008B5D6E"/>
    <w:rsid w:val="008B6CBB"/>
    <w:rsid w:val="008C08C5"/>
    <w:rsid w:val="008C0C04"/>
    <w:rsid w:val="008C29EE"/>
    <w:rsid w:val="008C2B89"/>
    <w:rsid w:val="008C6F57"/>
    <w:rsid w:val="008D3BAE"/>
    <w:rsid w:val="008D58BD"/>
    <w:rsid w:val="008E0DB4"/>
    <w:rsid w:val="008E1AB4"/>
    <w:rsid w:val="008E2079"/>
    <w:rsid w:val="008E215A"/>
    <w:rsid w:val="008F1F45"/>
    <w:rsid w:val="008F48E7"/>
    <w:rsid w:val="008F58B6"/>
    <w:rsid w:val="008F691E"/>
    <w:rsid w:val="008F700E"/>
    <w:rsid w:val="008F7066"/>
    <w:rsid w:val="0090160A"/>
    <w:rsid w:val="009018CA"/>
    <w:rsid w:val="0090205E"/>
    <w:rsid w:val="009034CE"/>
    <w:rsid w:val="00903774"/>
    <w:rsid w:val="00905864"/>
    <w:rsid w:val="00905D01"/>
    <w:rsid w:val="00911CC3"/>
    <w:rsid w:val="009120E9"/>
    <w:rsid w:val="00913934"/>
    <w:rsid w:val="009166C8"/>
    <w:rsid w:val="00917199"/>
    <w:rsid w:val="00920C0C"/>
    <w:rsid w:val="009255DC"/>
    <w:rsid w:val="0092744E"/>
    <w:rsid w:val="00930E42"/>
    <w:rsid w:val="00930F0C"/>
    <w:rsid w:val="00934C65"/>
    <w:rsid w:val="00935979"/>
    <w:rsid w:val="0094397F"/>
    <w:rsid w:val="0094472A"/>
    <w:rsid w:val="00954FA4"/>
    <w:rsid w:val="009643C6"/>
    <w:rsid w:val="00967CA4"/>
    <w:rsid w:val="00972024"/>
    <w:rsid w:val="0097251A"/>
    <w:rsid w:val="0097403A"/>
    <w:rsid w:val="00975295"/>
    <w:rsid w:val="009818CA"/>
    <w:rsid w:val="00982057"/>
    <w:rsid w:val="009842C6"/>
    <w:rsid w:val="00984A8A"/>
    <w:rsid w:val="0098761A"/>
    <w:rsid w:val="00987874"/>
    <w:rsid w:val="00987A26"/>
    <w:rsid w:val="00993B8B"/>
    <w:rsid w:val="00994A8E"/>
    <w:rsid w:val="0099530A"/>
    <w:rsid w:val="009954E1"/>
    <w:rsid w:val="00997935"/>
    <w:rsid w:val="00997D21"/>
    <w:rsid w:val="009A0658"/>
    <w:rsid w:val="009A195D"/>
    <w:rsid w:val="009A69A5"/>
    <w:rsid w:val="009B2CB8"/>
    <w:rsid w:val="009B55B7"/>
    <w:rsid w:val="009B5AE5"/>
    <w:rsid w:val="009B6215"/>
    <w:rsid w:val="009B71E4"/>
    <w:rsid w:val="009C0D59"/>
    <w:rsid w:val="009C4D8F"/>
    <w:rsid w:val="009C6E5F"/>
    <w:rsid w:val="009C75A1"/>
    <w:rsid w:val="009D1943"/>
    <w:rsid w:val="009D3AAF"/>
    <w:rsid w:val="009D4DED"/>
    <w:rsid w:val="009D530E"/>
    <w:rsid w:val="009D5F9E"/>
    <w:rsid w:val="009D6079"/>
    <w:rsid w:val="009D703E"/>
    <w:rsid w:val="009D7F1D"/>
    <w:rsid w:val="009E11A3"/>
    <w:rsid w:val="009E1BDE"/>
    <w:rsid w:val="009E288F"/>
    <w:rsid w:val="009E3A1E"/>
    <w:rsid w:val="009E60FD"/>
    <w:rsid w:val="009E6714"/>
    <w:rsid w:val="009E74A2"/>
    <w:rsid w:val="009F4522"/>
    <w:rsid w:val="009F4EB1"/>
    <w:rsid w:val="009F6253"/>
    <w:rsid w:val="00A005B0"/>
    <w:rsid w:val="00A008B7"/>
    <w:rsid w:val="00A00A42"/>
    <w:rsid w:val="00A01065"/>
    <w:rsid w:val="00A02A1B"/>
    <w:rsid w:val="00A04666"/>
    <w:rsid w:val="00A06D01"/>
    <w:rsid w:val="00A11CED"/>
    <w:rsid w:val="00A161A0"/>
    <w:rsid w:val="00A25C99"/>
    <w:rsid w:val="00A30BCA"/>
    <w:rsid w:val="00A33DE6"/>
    <w:rsid w:val="00A3410A"/>
    <w:rsid w:val="00A37B87"/>
    <w:rsid w:val="00A37DDA"/>
    <w:rsid w:val="00A40809"/>
    <w:rsid w:val="00A414F6"/>
    <w:rsid w:val="00A42355"/>
    <w:rsid w:val="00A4367A"/>
    <w:rsid w:val="00A4458A"/>
    <w:rsid w:val="00A45917"/>
    <w:rsid w:val="00A46940"/>
    <w:rsid w:val="00A47679"/>
    <w:rsid w:val="00A47AC5"/>
    <w:rsid w:val="00A501E3"/>
    <w:rsid w:val="00A51E15"/>
    <w:rsid w:val="00A564E1"/>
    <w:rsid w:val="00A56CFA"/>
    <w:rsid w:val="00A57428"/>
    <w:rsid w:val="00A57D38"/>
    <w:rsid w:val="00A60034"/>
    <w:rsid w:val="00A63364"/>
    <w:rsid w:val="00A67FA9"/>
    <w:rsid w:val="00A726CD"/>
    <w:rsid w:val="00A823A1"/>
    <w:rsid w:val="00A847C1"/>
    <w:rsid w:val="00A86F8F"/>
    <w:rsid w:val="00A91399"/>
    <w:rsid w:val="00A92E8E"/>
    <w:rsid w:val="00AA09BD"/>
    <w:rsid w:val="00AA2300"/>
    <w:rsid w:val="00AA29C6"/>
    <w:rsid w:val="00AA2AC6"/>
    <w:rsid w:val="00AA351F"/>
    <w:rsid w:val="00AA3BDA"/>
    <w:rsid w:val="00AA48F9"/>
    <w:rsid w:val="00AA5601"/>
    <w:rsid w:val="00AA5C89"/>
    <w:rsid w:val="00AA72E0"/>
    <w:rsid w:val="00AA7F42"/>
    <w:rsid w:val="00AB0808"/>
    <w:rsid w:val="00AB0C50"/>
    <w:rsid w:val="00AB0CF0"/>
    <w:rsid w:val="00AB1816"/>
    <w:rsid w:val="00AB2048"/>
    <w:rsid w:val="00AB5CE9"/>
    <w:rsid w:val="00AB5DDC"/>
    <w:rsid w:val="00AB79BF"/>
    <w:rsid w:val="00AC0074"/>
    <w:rsid w:val="00AC02DF"/>
    <w:rsid w:val="00AC0BFB"/>
    <w:rsid w:val="00AC1095"/>
    <w:rsid w:val="00AC603D"/>
    <w:rsid w:val="00AD39C4"/>
    <w:rsid w:val="00AE1ECA"/>
    <w:rsid w:val="00AE208E"/>
    <w:rsid w:val="00AE39B0"/>
    <w:rsid w:val="00AE49AC"/>
    <w:rsid w:val="00AE6044"/>
    <w:rsid w:val="00AE6221"/>
    <w:rsid w:val="00AE63DD"/>
    <w:rsid w:val="00AE6DD1"/>
    <w:rsid w:val="00AF0BBE"/>
    <w:rsid w:val="00AF24D0"/>
    <w:rsid w:val="00AF3F0C"/>
    <w:rsid w:val="00AF5BA8"/>
    <w:rsid w:val="00AF66A4"/>
    <w:rsid w:val="00B02BDF"/>
    <w:rsid w:val="00B03BD6"/>
    <w:rsid w:val="00B04968"/>
    <w:rsid w:val="00B070DE"/>
    <w:rsid w:val="00B21F65"/>
    <w:rsid w:val="00B2461E"/>
    <w:rsid w:val="00B24AAE"/>
    <w:rsid w:val="00B30902"/>
    <w:rsid w:val="00B30B4C"/>
    <w:rsid w:val="00B30C7F"/>
    <w:rsid w:val="00B31AA9"/>
    <w:rsid w:val="00B33078"/>
    <w:rsid w:val="00B34281"/>
    <w:rsid w:val="00B35770"/>
    <w:rsid w:val="00B35C7A"/>
    <w:rsid w:val="00B36977"/>
    <w:rsid w:val="00B36EE2"/>
    <w:rsid w:val="00B408BE"/>
    <w:rsid w:val="00B408E9"/>
    <w:rsid w:val="00B43F01"/>
    <w:rsid w:val="00B444F7"/>
    <w:rsid w:val="00B46A23"/>
    <w:rsid w:val="00B46B8A"/>
    <w:rsid w:val="00B46CB6"/>
    <w:rsid w:val="00B51D59"/>
    <w:rsid w:val="00B541C5"/>
    <w:rsid w:val="00B563FB"/>
    <w:rsid w:val="00B578B4"/>
    <w:rsid w:val="00B609D8"/>
    <w:rsid w:val="00B60ED9"/>
    <w:rsid w:val="00B630F2"/>
    <w:rsid w:val="00B63CE3"/>
    <w:rsid w:val="00B64582"/>
    <w:rsid w:val="00B64EA9"/>
    <w:rsid w:val="00B655DE"/>
    <w:rsid w:val="00B67425"/>
    <w:rsid w:val="00B67EEB"/>
    <w:rsid w:val="00B71FB5"/>
    <w:rsid w:val="00B72A2E"/>
    <w:rsid w:val="00B73E25"/>
    <w:rsid w:val="00B74CE5"/>
    <w:rsid w:val="00B770CA"/>
    <w:rsid w:val="00B83CD2"/>
    <w:rsid w:val="00B840EE"/>
    <w:rsid w:val="00B9483A"/>
    <w:rsid w:val="00B95254"/>
    <w:rsid w:val="00BA4607"/>
    <w:rsid w:val="00BA4842"/>
    <w:rsid w:val="00BA4EFC"/>
    <w:rsid w:val="00BA5CB9"/>
    <w:rsid w:val="00BA60CE"/>
    <w:rsid w:val="00BA67C5"/>
    <w:rsid w:val="00BA716D"/>
    <w:rsid w:val="00BB4BC3"/>
    <w:rsid w:val="00BB58EF"/>
    <w:rsid w:val="00BB674A"/>
    <w:rsid w:val="00BB7C30"/>
    <w:rsid w:val="00BC01D9"/>
    <w:rsid w:val="00BC7CAD"/>
    <w:rsid w:val="00BD164D"/>
    <w:rsid w:val="00BD27AB"/>
    <w:rsid w:val="00BD623C"/>
    <w:rsid w:val="00BE0B40"/>
    <w:rsid w:val="00BE1A88"/>
    <w:rsid w:val="00BE1F90"/>
    <w:rsid w:val="00BE362A"/>
    <w:rsid w:val="00BE501D"/>
    <w:rsid w:val="00BE502C"/>
    <w:rsid w:val="00BE6E0C"/>
    <w:rsid w:val="00BE6F19"/>
    <w:rsid w:val="00BF1044"/>
    <w:rsid w:val="00BF25F4"/>
    <w:rsid w:val="00BF44D7"/>
    <w:rsid w:val="00BF60C1"/>
    <w:rsid w:val="00C01F6A"/>
    <w:rsid w:val="00C0204F"/>
    <w:rsid w:val="00C047FD"/>
    <w:rsid w:val="00C0587D"/>
    <w:rsid w:val="00C12553"/>
    <w:rsid w:val="00C13291"/>
    <w:rsid w:val="00C13806"/>
    <w:rsid w:val="00C1429A"/>
    <w:rsid w:val="00C14A2B"/>
    <w:rsid w:val="00C14CA2"/>
    <w:rsid w:val="00C17C0F"/>
    <w:rsid w:val="00C2080E"/>
    <w:rsid w:val="00C210B1"/>
    <w:rsid w:val="00C22A38"/>
    <w:rsid w:val="00C22FFA"/>
    <w:rsid w:val="00C24332"/>
    <w:rsid w:val="00C26836"/>
    <w:rsid w:val="00C275F6"/>
    <w:rsid w:val="00C27D47"/>
    <w:rsid w:val="00C3109B"/>
    <w:rsid w:val="00C325BD"/>
    <w:rsid w:val="00C325D4"/>
    <w:rsid w:val="00C3443C"/>
    <w:rsid w:val="00C34550"/>
    <w:rsid w:val="00C35070"/>
    <w:rsid w:val="00C36D0D"/>
    <w:rsid w:val="00C4226B"/>
    <w:rsid w:val="00C4364A"/>
    <w:rsid w:val="00C4444E"/>
    <w:rsid w:val="00C45848"/>
    <w:rsid w:val="00C46ECD"/>
    <w:rsid w:val="00C47554"/>
    <w:rsid w:val="00C528E8"/>
    <w:rsid w:val="00C57070"/>
    <w:rsid w:val="00C60106"/>
    <w:rsid w:val="00C60A8F"/>
    <w:rsid w:val="00C6292D"/>
    <w:rsid w:val="00C66B57"/>
    <w:rsid w:val="00C67756"/>
    <w:rsid w:val="00C67FE1"/>
    <w:rsid w:val="00C72839"/>
    <w:rsid w:val="00C76C8C"/>
    <w:rsid w:val="00C7743A"/>
    <w:rsid w:val="00C77C82"/>
    <w:rsid w:val="00C81C31"/>
    <w:rsid w:val="00C84015"/>
    <w:rsid w:val="00C860CD"/>
    <w:rsid w:val="00C8739A"/>
    <w:rsid w:val="00C958C7"/>
    <w:rsid w:val="00C967C2"/>
    <w:rsid w:val="00CA026D"/>
    <w:rsid w:val="00CA32F2"/>
    <w:rsid w:val="00CA4A76"/>
    <w:rsid w:val="00CA63E5"/>
    <w:rsid w:val="00CB7C7B"/>
    <w:rsid w:val="00CC06AE"/>
    <w:rsid w:val="00CC20B0"/>
    <w:rsid w:val="00CC378E"/>
    <w:rsid w:val="00CC6E03"/>
    <w:rsid w:val="00CD18E2"/>
    <w:rsid w:val="00CD67B1"/>
    <w:rsid w:val="00CE2255"/>
    <w:rsid w:val="00CE53B2"/>
    <w:rsid w:val="00CE5C94"/>
    <w:rsid w:val="00CF00F7"/>
    <w:rsid w:val="00CF01A1"/>
    <w:rsid w:val="00CF1718"/>
    <w:rsid w:val="00CF78E3"/>
    <w:rsid w:val="00D00968"/>
    <w:rsid w:val="00D0362B"/>
    <w:rsid w:val="00D03F4E"/>
    <w:rsid w:val="00D1172A"/>
    <w:rsid w:val="00D117B9"/>
    <w:rsid w:val="00D11AF8"/>
    <w:rsid w:val="00D12EDF"/>
    <w:rsid w:val="00D12EE2"/>
    <w:rsid w:val="00D132D5"/>
    <w:rsid w:val="00D13B0F"/>
    <w:rsid w:val="00D171E0"/>
    <w:rsid w:val="00D200AB"/>
    <w:rsid w:val="00D20BF1"/>
    <w:rsid w:val="00D25E6B"/>
    <w:rsid w:val="00D31563"/>
    <w:rsid w:val="00D32615"/>
    <w:rsid w:val="00D3555E"/>
    <w:rsid w:val="00D4299E"/>
    <w:rsid w:val="00D431CB"/>
    <w:rsid w:val="00D44ADE"/>
    <w:rsid w:val="00D523A5"/>
    <w:rsid w:val="00D52D5D"/>
    <w:rsid w:val="00D56779"/>
    <w:rsid w:val="00D5769E"/>
    <w:rsid w:val="00D57E6D"/>
    <w:rsid w:val="00D61132"/>
    <w:rsid w:val="00D61D18"/>
    <w:rsid w:val="00D664B6"/>
    <w:rsid w:val="00D71623"/>
    <w:rsid w:val="00D729B9"/>
    <w:rsid w:val="00D73DEE"/>
    <w:rsid w:val="00D76C76"/>
    <w:rsid w:val="00D81349"/>
    <w:rsid w:val="00D81E1D"/>
    <w:rsid w:val="00D84A24"/>
    <w:rsid w:val="00D86566"/>
    <w:rsid w:val="00D87819"/>
    <w:rsid w:val="00D87D8D"/>
    <w:rsid w:val="00D93662"/>
    <w:rsid w:val="00D942D4"/>
    <w:rsid w:val="00D94CA1"/>
    <w:rsid w:val="00D958D2"/>
    <w:rsid w:val="00DA013E"/>
    <w:rsid w:val="00DA041E"/>
    <w:rsid w:val="00DA1EB4"/>
    <w:rsid w:val="00DA28CA"/>
    <w:rsid w:val="00DA331D"/>
    <w:rsid w:val="00DA4351"/>
    <w:rsid w:val="00DA5BD8"/>
    <w:rsid w:val="00DA6E33"/>
    <w:rsid w:val="00DB073E"/>
    <w:rsid w:val="00DB2562"/>
    <w:rsid w:val="00DB502F"/>
    <w:rsid w:val="00DB5324"/>
    <w:rsid w:val="00DB54F7"/>
    <w:rsid w:val="00DB5589"/>
    <w:rsid w:val="00DB60EE"/>
    <w:rsid w:val="00DB6983"/>
    <w:rsid w:val="00DC151B"/>
    <w:rsid w:val="00DC2AB7"/>
    <w:rsid w:val="00DC5EA4"/>
    <w:rsid w:val="00DC680F"/>
    <w:rsid w:val="00DC7F55"/>
    <w:rsid w:val="00DC7F6A"/>
    <w:rsid w:val="00DD038C"/>
    <w:rsid w:val="00DD0527"/>
    <w:rsid w:val="00DD0851"/>
    <w:rsid w:val="00DD0FCD"/>
    <w:rsid w:val="00DD33A3"/>
    <w:rsid w:val="00DD3616"/>
    <w:rsid w:val="00DD4C8A"/>
    <w:rsid w:val="00DD7556"/>
    <w:rsid w:val="00DD76B5"/>
    <w:rsid w:val="00DD7941"/>
    <w:rsid w:val="00DD7B9A"/>
    <w:rsid w:val="00DE295D"/>
    <w:rsid w:val="00DE2FEC"/>
    <w:rsid w:val="00DE5B79"/>
    <w:rsid w:val="00DE6E02"/>
    <w:rsid w:val="00DE7992"/>
    <w:rsid w:val="00DF02E1"/>
    <w:rsid w:val="00DF1047"/>
    <w:rsid w:val="00DF2745"/>
    <w:rsid w:val="00DF43B4"/>
    <w:rsid w:val="00DF48D4"/>
    <w:rsid w:val="00DF5D8A"/>
    <w:rsid w:val="00DF6D6C"/>
    <w:rsid w:val="00DF6EF5"/>
    <w:rsid w:val="00DF7E54"/>
    <w:rsid w:val="00E0133E"/>
    <w:rsid w:val="00E03236"/>
    <w:rsid w:val="00E04895"/>
    <w:rsid w:val="00E10876"/>
    <w:rsid w:val="00E1338C"/>
    <w:rsid w:val="00E13883"/>
    <w:rsid w:val="00E17744"/>
    <w:rsid w:val="00E2062C"/>
    <w:rsid w:val="00E24999"/>
    <w:rsid w:val="00E24B37"/>
    <w:rsid w:val="00E26B93"/>
    <w:rsid w:val="00E27ACF"/>
    <w:rsid w:val="00E27CDD"/>
    <w:rsid w:val="00E30426"/>
    <w:rsid w:val="00E33D8B"/>
    <w:rsid w:val="00E33F17"/>
    <w:rsid w:val="00E34D77"/>
    <w:rsid w:val="00E358A9"/>
    <w:rsid w:val="00E369EF"/>
    <w:rsid w:val="00E36D7E"/>
    <w:rsid w:val="00E40524"/>
    <w:rsid w:val="00E4461F"/>
    <w:rsid w:val="00E44665"/>
    <w:rsid w:val="00E461C5"/>
    <w:rsid w:val="00E4628A"/>
    <w:rsid w:val="00E5157F"/>
    <w:rsid w:val="00E51AAE"/>
    <w:rsid w:val="00E56353"/>
    <w:rsid w:val="00E66E4C"/>
    <w:rsid w:val="00E70050"/>
    <w:rsid w:val="00E70664"/>
    <w:rsid w:val="00E73A6A"/>
    <w:rsid w:val="00E760D7"/>
    <w:rsid w:val="00E76402"/>
    <w:rsid w:val="00E77EE6"/>
    <w:rsid w:val="00E81D51"/>
    <w:rsid w:val="00E9357B"/>
    <w:rsid w:val="00E9517C"/>
    <w:rsid w:val="00EA1A14"/>
    <w:rsid w:val="00EA1C65"/>
    <w:rsid w:val="00EA311E"/>
    <w:rsid w:val="00EA421F"/>
    <w:rsid w:val="00EA4D18"/>
    <w:rsid w:val="00EB2FC0"/>
    <w:rsid w:val="00EB3856"/>
    <w:rsid w:val="00EB3D03"/>
    <w:rsid w:val="00EB3DA6"/>
    <w:rsid w:val="00EC0A5F"/>
    <w:rsid w:val="00EC37D7"/>
    <w:rsid w:val="00EC711F"/>
    <w:rsid w:val="00ED4111"/>
    <w:rsid w:val="00ED6184"/>
    <w:rsid w:val="00ED7AE9"/>
    <w:rsid w:val="00EE03EB"/>
    <w:rsid w:val="00EE1775"/>
    <w:rsid w:val="00EE32F4"/>
    <w:rsid w:val="00EE6340"/>
    <w:rsid w:val="00EF0BC5"/>
    <w:rsid w:val="00EF2DC2"/>
    <w:rsid w:val="00EF3BD0"/>
    <w:rsid w:val="00EF730C"/>
    <w:rsid w:val="00F00D2B"/>
    <w:rsid w:val="00F00E01"/>
    <w:rsid w:val="00F0223C"/>
    <w:rsid w:val="00F03838"/>
    <w:rsid w:val="00F05F83"/>
    <w:rsid w:val="00F06E27"/>
    <w:rsid w:val="00F1014C"/>
    <w:rsid w:val="00F12304"/>
    <w:rsid w:val="00F1268D"/>
    <w:rsid w:val="00F12E04"/>
    <w:rsid w:val="00F133E9"/>
    <w:rsid w:val="00F170F2"/>
    <w:rsid w:val="00F17FF6"/>
    <w:rsid w:val="00F20906"/>
    <w:rsid w:val="00F21441"/>
    <w:rsid w:val="00F25683"/>
    <w:rsid w:val="00F26292"/>
    <w:rsid w:val="00F275BE"/>
    <w:rsid w:val="00F278D4"/>
    <w:rsid w:val="00F35369"/>
    <w:rsid w:val="00F378F5"/>
    <w:rsid w:val="00F404E4"/>
    <w:rsid w:val="00F41417"/>
    <w:rsid w:val="00F41CDF"/>
    <w:rsid w:val="00F42632"/>
    <w:rsid w:val="00F45588"/>
    <w:rsid w:val="00F517C6"/>
    <w:rsid w:val="00F56149"/>
    <w:rsid w:val="00F5730A"/>
    <w:rsid w:val="00F578D5"/>
    <w:rsid w:val="00F60527"/>
    <w:rsid w:val="00F608EF"/>
    <w:rsid w:val="00F60FB0"/>
    <w:rsid w:val="00F63795"/>
    <w:rsid w:val="00F63C23"/>
    <w:rsid w:val="00F63F04"/>
    <w:rsid w:val="00F6467F"/>
    <w:rsid w:val="00F64D5D"/>
    <w:rsid w:val="00F750D4"/>
    <w:rsid w:val="00F756FC"/>
    <w:rsid w:val="00F770F1"/>
    <w:rsid w:val="00F778FC"/>
    <w:rsid w:val="00F80EE0"/>
    <w:rsid w:val="00F814A4"/>
    <w:rsid w:val="00F81872"/>
    <w:rsid w:val="00F81A9D"/>
    <w:rsid w:val="00F81F05"/>
    <w:rsid w:val="00F82BB2"/>
    <w:rsid w:val="00F82DE1"/>
    <w:rsid w:val="00F837AA"/>
    <w:rsid w:val="00F839BE"/>
    <w:rsid w:val="00F83BBF"/>
    <w:rsid w:val="00F84A06"/>
    <w:rsid w:val="00F876B0"/>
    <w:rsid w:val="00F87D4A"/>
    <w:rsid w:val="00F87F40"/>
    <w:rsid w:val="00F918E9"/>
    <w:rsid w:val="00F91BA0"/>
    <w:rsid w:val="00F92E2D"/>
    <w:rsid w:val="00F945FA"/>
    <w:rsid w:val="00F95ED2"/>
    <w:rsid w:val="00FA0935"/>
    <w:rsid w:val="00FA42D8"/>
    <w:rsid w:val="00FA4FFE"/>
    <w:rsid w:val="00FA523F"/>
    <w:rsid w:val="00FA7803"/>
    <w:rsid w:val="00FB0AEA"/>
    <w:rsid w:val="00FB0C97"/>
    <w:rsid w:val="00FB189F"/>
    <w:rsid w:val="00FB2690"/>
    <w:rsid w:val="00FB690B"/>
    <w:rsid w:val="00FC6FA3"/>
    <w:rsid w:val="00FD1915"/>
    <w:rsid w:val="00FD1D24"/>
    <w:rsid w:val="00FD22D8"/>
    <w:rsid w:val="00FD645D"/>
    <w:rsid w:val="00FE00E3"/>
    <w:rsid w:val="00FE03E8"/>
    <w:rsid w:val="00FE0F5D"/>
    <w:rsid w:val="00FE3701"/>
    <w:rsid w:val="00FE3DDE"/>
    <w:rsid w:val="00FE52FD"/>
    <w:rsid w:val="00FE5DB8"/>
    <w:rsid w:val="00FE7A9E"/>
    <w:rsid w:val="00FE7B1C"/>
    <w:rsid w:val="00FF061B"/>
    <w:rsid w:val="00FF0FCB"/>
    <w:rsid w:val="00FF7AB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FE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EB6"/>
    <w:rPr>
      <w:rFonts w:ascii="Arial" w:hAnsi="Arial"/>
      <w:sz w:val="18"/>
      <w:szCs w:val="24"/>
      <w:lang w:val="es-ES_tradnl" w:eastAsia="es-ES"/>
    </w:rPr>
  </w:style>
  <w:style w:type="paragraph" w:styleId="Ttulo1">
    <w:name w:val="heading 1"/>
    <w:basedOn w:val="Normal"/>
    <w:next w:val="Normal"/>
    <w:link w:val="Ttulo1Car"/>
    <w:uiPriority w:val="9"/>
    <w:qFormat/>
    <w:rsid w:val="00F278D4"/>
    <w:pPr>
      <w:keepNext/>
      <w:keepLines/>
      <w:spacing w:before="480"/>
      <w:outlineLvl w:val="0"/>
    </w:pPr>
    <w:rPr>
      <w:rFonts w:ascii="Calibri" w:eastAsia="MS Gothic" w:hAnsi="Calibri"/>
      <w:b/>
      <w:bCs/>
      <w:color w:val="345A8A"/>
      <w:sz w:val="32"/>
      <w:szCs w:val="32"/>
      <w:lang w:val="x-none" w:eastAsia="x-none"/>
    </w:rPr>
  </w:style>
  <w:style w:type="paragraph" w:styleId="Ttulo2">
    <w:name w:val="heading 2"/>
    <w:basedOn w:val="Normal"/>
    <w:next w:val="Normal"/>
    <w:link w:val="Ttulo2Car"/>
    <w:uiPriority w:val="9"/>
    <w:qFormat/>
    <w:rsid w:val="00F278D4"/>
    <w:pPr>
      <w:keepNext/>
      <w:keepLines/>
      <w:spacing w:before="200"/>
      <w:outlineLvl w:val="1"/>
    </w:pPr>
    <w:rPr>
      <w:rFonts w:ascii="Calibri" w:eastAsia="MS Gothic" w:hAnsi="Calibri"/>
      <w:b/>
      <w:bCs/>
      <w:color w:val="4F81BD"/>
      <w:sz w:val="26"/>
      <w:szCs w:val="26"/>
      <w:lang w:val="x-none" w:eastAsia="x-none"/>
    </w:rPr>
  </w:style>
  <w:style w:type="paragraph" w:styleId="Ttulo3">
    <w:name w:val="heading 3"/>
    <w:basedOn w:val="Normal"/>
    <w:next w:val="Normal"/>
    <w:link w:val="Ttulo3Car"/>
    <w:uiPriority w:val="9"/>
    <w:qFormat/>
    <w:rsid w:val="00EB2FC0"/>
    <w:pPr>
      <w:keepNext/>
      <w:keepLines/>
      <w:spacing w:before="200"/>
      <w:outlineLvl w:val="2"/>
    </w:pPr>
    <w:rPr>
      <w:rFonts w:ascii="Calibri" w:eastAsia="MS Gothic" w:hAnsi="Calibri"/>
      <w:b/>
      <w:bCs/>
      <w:color w:val="4F81BD"/>
      <w:sz w:val="22"/>
      <w:szCs w:val="20"/>
      <w:lang w:val="x-none" w:eastAsia="x-none"/>
    </w:rPr>
  </w:style>
  <w:style w:type="paragraph" w:styleId="Ttulo4">
    <w:name w:val="heading 4"/>
    <w:basedOn w:val="Normal"/>
    <w:next w:val="Normal"/>
    <w:link w:val="Ttulo4Car"/>
    <w:uiPriority w:val="9"/>
    <w:qFormat/>
    <w:rsid w:val="00801528"/>
    <w:pPr>
      <w:keepNext/>
      <w:keepLines/>
      <w:spacing w:before="200"/>
      <w:outlineLvl w:val="3"/>
    </w:pPr>
    <w:rPr>
      <w:rFonts w:ascii="Calibri" w:eastAsia="MS Gothic" w:hAnsi="Calibri"/>
      <w:b/>
      <w:bCs/>
      <w:i/>
      <w:iCs/>
      <w:color w:val="365F91"/>
      <w:sz w:val="20"/>
      <w:szCs w:val="20"/>
      <w:u w:val="single"/>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78D4"/>
    <w:pPr>
      <w:tabs>
        <w:tab w:val="center" w:pos="4252"/>
        <w:tab w:val="right" w:pos="8504"/>
      </w:tabs>
    </w:pPr>
  </w:style>
  <w:style w:type="character" w:customStyle="1" w:styleId="EncabezadoCar">
    <w:name w:val="Encabezado Car"/>
    <w:basedOn w:val="Fuentedeprrafopredeter"/>
    <w:link w:val="Encabezado"/>
    <w:uiPriority w:val="99"/>
    <w:rsid w:val="00F278D4"/>
  </w:style>
  <w:style w:type="paragraph" w:styleId="Piedepgina">
    <w:name w:val="footer"/>
    <w:basedOn w:val="Normal"/>
    <w:link w:val="PiedepginaCar"/>
    <w:uiPriority w:val="99"/>
    <w:unhideWhenUsed/>
    <w:rsid w:val="00F278D4"/>
    <w:pPr>
      <w:tabs>
        <w:tab w:val="center" w:pos="4252"/>
        <w:tab w:val="right" w:pos="8504"/>
      </w:tabs>
    </w:pPr>
  </w:style>
  <w:style w:type="character" w:customStyle="1" w:styleId="PiedepginaCar">
    <w:name w:val="Pie de página Car"/>
    <w:basedOn w:val="Fuentedeprrafopredeter"/>
    <w:link w:val="Piedepgina"/>
    <w:uiPriority w:val="99"/>
    <w:rsid w:val="00F278D4"/>
  </w:style>
  <w:style w:type="character" w:customStyle="1" w:styleId="Ttulo1Car">
    <w:name w:val="Título 1 Car"/>
    <w:link w:val="Ttulo1"/>
    <w:uiPriority w:val="9"/>
    <w:rsid w:val="00F278D4"/>
    <w:rPr>
      <w:rFonts w:ascii="Calibri" w:eastAsia="MS Gothic" w:hAnsi="Calibri" w:cs="Times New Roman"/>
      <w:b/>
      <w:bCs/>
      <w:color w:val="345A8A"/>
      <w:sz w:val="32"/>
      <w:szCs w:val="32"/>
    </w:rPr>
  </w:style>
  <w:style w:type="paragraph" w:styleId="TDC1">
    <w:name w:val="toc 1"/>
    <w:basedOn w:val="Normal"/>
    <w:next w:val="Normal"/>
    <w:autoRedefine/>
    <w:uiPriority w:val="39"/>
    <w:unhideWhenUsed/>
    <w:rsid w:val="006129AF"/>
    <w:pPr>
      <w:tabs>
        <w:tab w:val="right" w:pos="8828"/>
      </w:tabs>
      <w:spacing w:before="120"/>
    </w:pPr>
    <w:rPr>
      <w:b/>
      <w:szCs w:val="22"/>
    </w:rPr>
  </w:style>
  <w:style w:type="paragraph" w:styleId="TDC2">
    <w:name w:val="toc 2"/>
    <w:basedOn w:val="Normal"/>
    <w:next w:val="Normal"/>
    <w:autoRedefine/>
    <w:uiPriority w:val="39"/>
    <w:unhideWhenUsed/>
    <w:rsid w:val="00F278D4"/>
    <w:pPr>
      <w:ind w:left="240"/>
    </w:pPr>
    <w:rPr>
      <w:i/>
      <w:szCs w:val="22"/>
    </w:rPr>
  </w:style>
  <w:style w:type="paragraph" w:styleId="TDC3">
    <w:name w:val="toc 3"/>
    <w:basedOn w:val="Normal"/>
    <w:next w:val="Normal"/>
    <w:autoRedefine/>
    <w:uiPriority w:val="39"/>
    <w:unhideWhenUsed/>
    <w:rsid w:val="00003A29"/>
    <w:pPr>
      <w:tabs>
        <w:tab w:val="left" w:pos="1170"/>
        <w:tab w:val="right" w:pos="8828"/>
      </w:tabs>
      <w:spacing w:before="120" w:after="120"/>
      <w:ind w:left="482"/>
    </w:pPr>
    <w:rPr>
      <w:szCs w:val="22"/>
    </w:rPr>
  </w:style>
  <w:style w:type="paragraph" w:styleId="TDC4">
    <w:name w:val="toc 4"/>
    <w:basedOn w:val="Normal"/>
    <w:next w:val="Normal"/>
    <w:autoRedefine/>
    <w:uiPriority w:val="39"/>
    <w:unhideWhenUsed/>
    <w:rsid w:val="00F278D4"/>
    <w:pPr>
      <w:ind w:left="720"/>
    </w:pPr>
    <w:rPr>
      <w:sz w:val="20"/>
      <w:szCs w:val="20"/>
    </w:rPr>
  </w:style>
  <w:style w:type="paragraph" w:styleId="TDC5">
    <w:name w:val="toc 5"/>
    <w:basedOn w:val="Normal"/>
    <w:next w:val="Normal"/>
    <w:autoRedefine/>
    <w:uiPriority w:val="39"/>
    <w:unhideWhenUsed/>
    <w:rsid w:val="00F278D4"/>
    <w:pPr>
      <w:ind w:left="960"/>
    </w:pPr>
    <w:rPr>
      <w:sz w:val="20"/>
      <w:szCs w:val="20"/>
    </w:rPr>
  </w:style>
  <w:style w:type="paragraph" w:styleId="TDC6">
    <w:name w:val="toc 6"/>
    <w:basedOn w:val="Normal"/>
    <w:next w:val="Normal"/>
    <w:autoRedefine/>
    <w:uiPriority w:val="39"/>
    <w:unhideWhenUsed/>
    <w:rsid w:val="00F278D4"/>
    <w:pPr>
      <w:ind w:left="1200"/>
    </w:pPr>
    <w:rPr>
      <w:sz w:val="20"/>
      <w:szCs w:val="20"/>
    </w:rPr>
  </w:style>
  <w:style w:type="paragraph" w:styleId="TDC7">
    <w:name w:val="toc 7"/>
    <w:basedOn w:val="Normal"/>
    <w:next w:val="Normal"/>
    <w:autoRedefine/>
    <w:uiPriority w:val="39"/>
    <w:unhideWhenUsed/>
    <w:rsid w:val="00F278D4"/>
    <w:pPr>
      <w:ind w:left="1440"/>
    </w:pPr>
    <w:rPr>
      <w:sz w:val="20"/>
      <w:szCs w:val="20"/>
    </w:rPr>
  </w:style>
  <w:style w:type="paragraph" w:styleId="TDC8">
    <w:name w:val="toc 8"/>
    <w:basedOn w:val="Normal"/>
    <w:next w:val="Normal"/>
    <w:autoRedefine/>
    <w:uiPriority w:val="39"/>
    <w:unhideWhenUsed/>
    <w:rsid w:val="00F278D4"/>
    <w:pPr>
      <w:ind w:left="1680"/>
    </w:pPr>
    <w:rPr>
      <w:sz w:val="20"/>
      <w:szCs w:val="20"/>
    </w:rPr>
  </w:style>
  <w:style w:type="paragraph" w:styleId="TDC9">
    <w:name w:val="toc 9"/>
    <w:basedOn w:val="Normal"/>
    <w:next w:val="Normal"/>
    <w:autoRedefine/>
    <w:uiPriority w:val="39"/>
    <w:unhideWhenUsed/>
    <w:rsid w:val="00F278D4"/>
    <w:pPr>
      <w:ind w:left="1920"/>
    </w:pPr>
    <w:rPr>
      <w:sz w:val="20"/>
      <w:szCs w:val="20"/>
    </w:rPr>
  </w:style>
  <w:style w:type="character" w:customStyle="1" w:styleId="Ttulo2Car">
    <w:name w:val="Título 2 Car"/>
    <w:link w:val="Ttulo2"/>
    <w:uiPriority w:val="9"/>
    <w:rsid w:val="00F278D4"/>
    <w:rPr>
      <w:rFonts w:ascii="Calibri" w:eastAsia="MS Gothic" w:hAnsi="Calibri" w:cs="Times New Roman"/>
      <w:b/>
      <w:bCs/>
      <w:color w:val="4F81BD"/>
      <w:sz w:val="26"/>
      <w:szCs w:val="26"/>
    </w:rPr>
  </w:style>
  <w:style w:type="paragraph" w:customStyle="1" w:styleId="FarbigeListe-Akzent11">
    <w:name w:val="Farbige Liste - Akzent 11"/>
    <w:basedOn w:val="Normal"/>
    <w:uiPriority w:val="34"/>
    <w:qFormat/>
    <w:rsid w:val="005B1D8E"/>
    <w:pPr>
      <w:ind w:left="720"/>
      <w:contextualSpacing/>
    </w:pPr>
  </w:style>
  <w:style w:type="character" w:styleId="Hipervnculo">
    <w:name w:val="Hyperlink"/>
    <w:uiPriority w:val="99"/>
    <w:unhideWhenUsed/>
    <w:rsid w:val="005B1D8E"/>
    <w:rPr>
      <w:color w:val="0000FF"/>
      <w:u w:val="single"/>
    </w:rPr>
  </w:style>
  <w:style w:type="character" w:styleId="Hipervnculovisitado">
    <w:name w:val="FollowedHyperlink"/>
    <w:uiPriority w:val="99"/>
    <w:semiHidden/>
    <w:unhideWhenUsed/>
    <w:rsid w:val="005B1D8E"/>
    <w:rPr>
      <w:color w:val="800080"/>
      <w:u w:val="single"/>
    </w:rPr>
  </w:style>
  <w:style w:type="table" w:styleId="Tablaconcuadrcula">
    <w:name w:val="Table Grid"/>
    <w:basedOn w:val="Tablanormal"/>
    <w:uiPriority w:val="59"/>
    <w:rsid w:val="00C21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F00E0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3Car">
    <w:name w:val="Título 3 Car"/>
    <w:link w:val="Ttulo3"/>
    <w:uiPriority w:val="9"/>
    <w:rsid w:val="00EB2FC0"/>
    <w:rPr>
      <w:rFonts w:ascii="Calibri" w:eastAsia="MS Gothic" w:hAnsi="Calibri" w:cs="Times New Roman"/>
      <w:b/>
      <w:bCs/>
      <w:color w:val="4F81BD"/>
      <w:sz w:val="22"/>
    </w:rPr>
  </w:style>
  <w:style w:type="paragraph" w:styleId="Textodeglobo">
    <w:name w:val="Balloon Text"/>
    <w:basedOn w:val="Normal"/>
    <w:link w:val="TextodegloboCar"/>
    <w:uiPriority w:val="99"/>
    <w:semiHidden/>
    <w:unhideWhenUsed/>
    <w:rsid w:val="000C26AC"/>
    <w:rPr>
      <w:rFonts w:ascii="Lucida Grande" w:hAnsi="Lucida Grande"/>
      <w:szCs w:val="18"/>
      <w:lang w:val="x-none" w:eastAsia="x-none"/>
    </w:rPr>
  </w:style>
  <w:style w:type="character" w:customStyle="1" w:styleId="TextodegloboCar">
    <w:name w:val="Texto de globo Car"/>
    <w:link w:val="Textodeglobo"/>
    <w:uiPriority w:val="99"/>
    <w:semiHidden/>
    <w:rsid w:val="000C26AC"/>
    <w:rPr>
      <w:rFonts w:ascii="Lucida Grande" w:hAnsi="Lucida Grande"/>
      <w:sz w:val="18"/>
      <w:szCs w:val="18"/>
    </w:rPr>
  </w:style>
  <w:style w:type="character" w:customStyle="1" w:styleId="Ttulo4Car">
    <w:name w:val="Título 4 Car"/>
    <w:link w:val="Ttulo4"/>
    <w:uiPriority w:val="9"/>
    <w:rsid w:val="00801528"/>
    <w:rPr>
      <w:rFonts w:ascii="Calibri" w:eastAsia="MS Gothic" w:hAnsi="Calibri" w:cs="Times New Roman"/>
      <w:b/>
      <w:bCs/>
      <w:i/>
      <w:iCs/>
      <w:color w:val="365F91"/>
      <w:sz w:val="20"/>
      <w:u w:val="single"/>
    </w:rPr>
  </w:style>
  <w:style w:type="table" w:customStyle="1" w:styleId="IntensivesAnfhrungszeichen1">
    <w:name w:val="Intensives Anführungszeichen1"/>
    <w:basedOn w:val="Tablanormal"/>
    <w:uiPriority w:val="60"/>
    <w:qFormat/>
    <w:rsid w:val="007B56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onotapie">
    <w:name w:val="footnote text"/>
    <w:basedOn w:val="Normal"/>
    <w:link w:val="TextonotapieCar"/>
    <w:uiPriority w:val="99"/>
    <w:unhideWhenUsed/>
    <w:rsid w:val="0063337D"/>
    <w:pPr>
      <w:spacing w:after="200" w:line="276" w:lineRule="auto"/>
    </w:pPr>
    <w:rPr>
      <w:rFonts w:ascii="Calibri" w:eastAsia="Calibri" w:hAnsi="Calibri"/>
      <w:sz w:val="20"/>
      <w:szCs w:val="20"/>
      <w:lang w:val="es-MX" w:eastAsia="en-US"/>
    </w:rPr>
  </w:style>
  <w:style w:type="character" w:customStyle="1" w:styleId="TextonotapieCar">
    <w:name w:val="Texto nota pie Car"/>
    <w:link w:val="Textonotapie"/>
    <w:uiPriority w:val="99"/>
    <w:rsid w:val="0063337D"/>
    <w:rPr>
      <w:rFonts w:ascii="Calibri" w:eastAsia="Calibri" w:hAnsi="Calibri" w:cs="Times New Roman"/>
      <w:sz w:val="20"/>
      <w:szCs w:val="20"/>
      <w:lang w:val="es-MX" w:eastAsia="en-US"/>
    </w:rPr>
  </w:style>
  <w:style w:type="character" w:styleId="Refdenotaalpie">
    <w:name w:val="footnote reference"/>
    <w:uiPriority w:val="99"/>
    <w:unhideWhenUsed/>
    <w:rsid w:val="0063337D"/>
    <w:rPr>
      <w:vertAlign w:val="superscript"/>
    </w:rPr>
  </w:style>
  <w:style w:type="paragraph" w:styleId="Epgrafe">
    <w:name w:val="caption"/>
    <w:basedOn w:val="Normal"/>
    <w:next w:val="Normal"/>
    <w:uiPriority w:val="35"/>
    <w:qFormat/>
    <w:rsid w:val="00292834"/>
    <w:pPr>
      <w:spacing w:after="200" w:line="276" w:lineRule="auto"/>
    </w:pPr>
    <w:rPr>
      <w:rFonts w:ascii="Calibri" w:eastAsia="Calibri" w:hAnsi="Calibri"/>
      <w:b/>
      <w:bCs/>
      <w:sz w:val="20"/>
      <w:szCs w:val="20"/>
      <w:lang w:val="es-MX" w:eastAsia="en-US"/>
    </w:rPr>
  </w:style>
  <w:style w:type="character" w:styleId="Refdecomentario">
    <w:name w:val="annotation reference"/>
    <w:unhideWhenUsed/>
    <w:rsid w:val="00551B3C"/>
    <w:rPr>
      <w:sz w:val="18"/>
      <w:szCs w:val="18"/>
    </w:rPr>
  </w:style>
  <w:style w:type="paragraph" w:styleId="Textocomentario">
    <w:name w:val="annotation text"/>
    <w:basedOn w:val="Normal"/>
    <w:link w:val="TextocomentarioCar"/>
    <w:unhideWhenUsed/>
    <w:rsid w:val="00551B3C"/>
    <w:pPr>
      <w:spacing w:after="200"/>
      <w:jc w:val="both"/>
    </w:pPr>
    <w:rPr>
      <w:rFonts w:ascii="Cambria" w:eastAsia="Cambria" w:hAnsi="Cambria"/>
      <w:sz w:val="20"/>
      <w:szCs w:val="20"/>
      <w:lang w:val="es-MX" w:eastAsia="en-US"/>
    </w:rPr>
  </w:style>
  <w:style w:type="character" w:customStyle="1" w:styleId="TextocomentarioCar">
    <w:name w:val="Texto comentario Car"/>
    <w:link w:val="Textocomentario"/>
    <w:rsid w:val="00551B3C"/>
    <w:rPr>
      <w:rFonts w:eastAsia="Cambria"/>
      <w:lang w:val="es-MX" w:eastAsia="en-US"/>
    </w:rPr>
  </w:style>
  <w:style w:type="table" w:styleId="Cuadrculamediana3-nfasis5">
    <w:name w:val="Medium Grid 3 Accent 5"/>
    <w:basedOn w:val="Tablanormal"/>
    <w:uiPriority w:val="60"/>
    <w:rsid w:val="003763AF"/>
    <w:rPr>
      <w:rFonts w:eastAsia="Cambria"/>
      <w:color w:val="31849B"/>
      <w:sz w:val="22"/>
      <w:szCs w:val="22"/>
      <w:lang w:val="es-MX"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11">
    <w:name w:val="Sombreado claro - Énfasis 11"/>
    <w:basedOn w:val="Tablanormal"/>
    <w:uiPriority w:val="60"/>
    <w:rsid w:val="003763AF"/>
    <w:rPr>
      <w:rFonts w:eastAsia="Cambria"/>
      <w:color w:val="365F91"/>
      <w:sz w:val="22"/>
      <w:szCs w:val="22"/>
      <w:lang w:val="es-MX"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adeldocumento">
    <w:name w:val="Document Map"/>
    <w:basedOn w:val="Normal"/>
    <w:link w:val="MapadeldocumentoCar"/>
    <w:uiPriority w:val="99"/>
    <w:semiHidden/>
    <w:unhideWhenUsed/>
    <w:rsid w:val="00895B45"/>
    <w:rPr>
      <w:rFonts w:ascii="Lucida Grande" w:hAnsi="Lucida Grande"/>
      <w:sz w:val="20"/>
      <w:szCs w:val="20"/>
      <w:lang w:val="x-none" w:eastAsia="x-none"/>
    </w:rPr>
  </w:style>
  <w:style w:type="character" w:customStyle="1" w:styleId="MapadeldocumentoCar">
    <w:name w:val="Mapa del documento Car"/>
    <w:link w:val="Mapadeldocumento"/>
    <w:uiPriority w:val="99"/>
    <w:semiHidden/>
    <w:rsid w:val="00895B45"/>
    <w:rPr>
      <w:rFonts w:ascii="Lucida Grande" w:hAnsi="Lucida Grande" w:cs="Lucida Grande"/>
    </w:rPr>
  </w:style>
  <w:style w:type="paragraph" w:customStyle="1" w:styleId="Normal1">
    <w:name w:val="Normal1"/>
    <w:rsid w:val="00FE52FD"/>
    <w:rPr>
      <w:rFonts w:ascii="Times New Roman" w:eastAsia="Times New Roman" w:hAnsi="Times New Roman"/>
      <w:color w:val="000000"/>
      <w:sz w:val="24"/>
      <w:lang w:val="es-ES_tradnl"/>
    </w:rPr>
  </w:style>
  <w:style w:type="table" w:customStyle="1" w:styleId="Cuadrculaclara-nfasis11">
    <w:name w:val="Cuadrícula clara - Énfasis 11"/>
    <w:basedOn w:val="Tablanormal"/>
    <w:uiPriority w:val="62"/>
    <w:rsid w:val="00A726CD"/>
    <w:rPr>
      <w:rFonts w:ascii="Times New Roman" w:eastAsia="Times New Roman" w:hAnsi="Times New Roman"/>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Courier New"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Courier New"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Courier New" w:hAnsi="Courier New" w:cs="Times New Roman"/>
        <w:b/>
        <w:bCs/>
      </w:rPr>
    </w:tblStylePr>
    <w:tblStylePr w:type="lastCol">
      <w:rPr>
        <w:rFonts w:ascii="Courier New" w:eastAsia="Courier New"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suntodelcomentario">
    <w:name w:val="annotation subject"/>
    <w:basedOn w:val="Textocomentario"/>
    <w:next w:val="Textocomentario"/>
    <w:link w:val="AsuntodelcomentarioCar"/>
    <w:uiPriority w:val="99"/>
    <w:semiHidden/>
    <w:unhideWhenUsed/>
    <w:rsid w:val="00BF44D7"/>
    <w:pPr>
      <w:spacing w:after="0"/>
      <w:jc w:val="left"/>
    </w:pPr>
    <w:rPr>
      <w:rFonts w:ascii="Arial" w:hAnsi="Arial"/>
      <w:b/>
      <w:bCs/>
    </w:rPr>
  </w:style>
  <w:style w:type="character" w:customStyle="1" w:styleId="AsuntodelcomentarioCar">
    <w:name w:val="Asunto del comentario Car"/>
    <w:link w:val="Asuntodelcomentario"/>
    <w:uiPriority w:val="99"/>
    <w:semiHidden/>
    <w:rsid w:val="00BF44D7"/>
    <w:rPr>
      <w:rFonts w:ascii="Arial" w:eastAsia="Cambria" w:hAnsi="Arial"/>
      <w:b/>
      <w:bCs/>
      <w:sz w:val="20"/>
      <w:szCs w:val="20"/>
      <w:lang w:val="es-MX" w:eastAsia="en-US"/>
    </w:rPr>
  </w:style>
  <w:style w:type="paragraph" w:customStyle="1" w:styleId="FarbigeSchattierung-Akzent11">
    <w:name w:val="Farbige Schattierung - Akzent 11"/>
    <w:hidden/>
    <w:uiPriority w:val="99"/>
    <w:semiHidden/>
    <w:rsid w:val="005979BA"/>
    <w:rPr>
      <w:rFonts w:ascii="Arial" w:hAnsi="Arial"/>
      <w:sz w:val="18"/>
      <w:szCs w:val="24"/>
      <w:lang w:val="es-ES_tradnl" w:eastAsia="es-ES"/>
    </w:rPr>
  </w:style>
  <w:style w:type="table" w:styleId="Listamediana2-nfasis1">
    <w:name w:val="Medium List 2 Accent 1"/>
    <w:basedOn w:val="Tablanormal"/>
    <w:uiPriority w:val="61"/>
    <w:rsid w:val="0036637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3E11AC"/>
    <w:pPr>
      <w:autoSpaceDE w:val="0"/>
      <w:autoSpaceDN w:val="0"/>
      <w:adjustRightInd w:val="0"/>
    </w:pPr>
    <w:rPr>
      <w:rFonts w:ascii="Arial" w:hAnsi="Arial" w:cs="Arial"/>
      <w:color w:val="000000"/>
      <w:sz w:val="24"/>
      <w:szCs w:val="24"/>
      <w:lang w:val="es-MX" w:eastAsia="es-ES"/>
    </w:rPr>
  </w:style>
  <w:style w:type="paragraph" w:styleId="Prrafodelista">
    <w:name w:val="List Paragraph"/>
    <w:basedOn w:val="Normal"/>
    <w:uiPriority w:val="34"/>
    <w:qFormat/>
    <w:rsid w:val="002B69C6"/>
    <w:pPr>
      <w:ind w:left="720"/>
      <w:contextualSpacing/>
    </w:pPr>
    <w:rPr>
      <w:rFonts w:eastAsia="Times New Roman"/>
    </w:rPr>
  </w:style>
  <w:style w:type="paragraph" w:styleId="Sinespaciado">
    <w:name w:val="No Spacing"/>
    <w:uiPriority w:val="1"/>
    <w:qFormat/>
    <w:rsid w:val="002B69C6"/>
    <w:rPr>
      <w:rFonts w:ascii="Calibri" w:eastAsia="Calibri" w:hAnsi="Calibri"/>
      <w:sz w:val="22"/>
      <w:szCs w:val="22"/>
      <w:lang w:val="es-MX" w:eastAsia="en-US"/>
    </w:rPr>
  </w:style>
  <w:style w:type="paragraph" w:customStyle="1" w:styleId="Listavistosa-nfasis11">
    <w:name w:val="Lista vistosa - Énfasis 11"/>
    <w:basedOn w:val="Normal"/>
    <w:uiPriority w:val="34"/>
    <w:qFormat/>
    <w:rsid w:val="0028048D"/>
    <w:pPr>
      <w:ind w:left="720"/>
      <w:contextualSpacing/>
    </w:pPr>
  </w:style>
  <w:style w:type="character" w:customStyle="1" w:styleId="st">
    <w:name w:val="st"/>
    <w:basedOn w:val="Fuentedeprrafopredeter"/>
    <w:rsid w:val="00FE3DDE"/>
  </w:style>
  <w:style w:type="paragraph" w:styleId="Revisin">
    <w:name w:val="Revision"/>
    <w:hidden/>
    <w:uiPriority w:val="71"/>
    <w:rsid w:val="00085019"/>
    <w:rPr>
      <w:rFonts w:ascii="Arial" w:hAnsi="Arial"/>
      <w:sz w:val="18"/>
      <w:szCs w:val="24"/>
      <w:lang w:val="es-ES_tradnl" w:eastAsia="es-ES"/>
    </w:rPr>
  </w:style>
  <w:style w:type="character" w:styleId="Textodelmarcadordeposicin">
    <w:name w:val="Placeholder Text"/>
    <w:basedOn w:val="Fuentedeprrafopredeter"/>
    <w:uiPriority w:val="67"/>
    <w:rsid w:val="00EA421F"/>
    <w:rPr>
      <w:color w:val="808080"/>
    </w:rPr>
  </w:style>
  <w:style w:type="table" w:customStyle="1" w:styleId="Sombreadomedio1-nfasis11">
    <w:name w:val="Sombreado medio 1 - Énfasis 11"/>
    <w:basedOn w:val="Tablanormal"/>
    <w:uiPriority w:val="68"/>
    <w:rsid w:val="00864B5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na1-nfasis5">
    <w:name w:val="Medium List 1 Accent 5"/>
    <w:basedOn w:val="Tablanormal"/>
    <w:uiPriority w:val="60"/>
    <w:rsid w:val="00BE1A88"/>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Normal2">
    <w:name w:val="Normal2"/>
    <w:rsid w:val="002A5BBB"/>
    <w:pPr>
      <w:spacing w:line="276" w:lineRule="auto"/>
    </w:pPr>
    <w:rPr>
      <w:rFonts w:ascii="Arial" w:eastAsia="Arial" w:hAnsi="Arial" w:cs="Arial"/>
      <w:color w:val="000000"/>
      <w:sz w:val="22"/>
      <w:szCs w:val="22"/>
      <w:lang w:val="es-MX"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EB6"/>
    <w:rPr>
      <w:rFonts w:ascii="Arial" w:hAnsi="Arial"/>
      <w:sz w:val="18"/>
      <w:szCs w:val="24"/>
      <w:lang w:val="es-ES_tradnl" w:eastAsia="es-ES"/>
    </w:rPr>
  </w:style>
  <w:style w:type="paragraph" w:styleId="Ttulo1">
    <w:name w:val="heading 1"/>
    <w:basedOn w:val="Normal"/>
    <w:next w:val="Normal"/>
    <w:link w:val="Ttulo1Car"/>
    <w:uiPriority w:val="9"/>
    <w:qFormat/>
    <w:rsid w:val="00F278D4"/>
    <w:pPr>
      <w:keepNext/>
      <w:keepLines/>
      <w:spacing w:before="480"/>
      <w:outlineLvl w:val="0"/>
    </w:pPr>
    <w:rPr>
      <w:rFonts w:ascii="Calibri" w:eastAsia="MS Gothic" w:hAnsi="Calibri"/>
      <w:b/>
      <w:bCs/>
      <w:color w:val="345A8A"/>
      <w:sz w:val="32"/>
      <w:szCs w:val="32"/>
      <w:lang w:val="x-none" w:eastAsia="x-none"/>
    </w:rPr>
  </w:style>
  <w:style w:type="paragraph" w:styleId="Ttulo2">
    <w:name w:val="heading 2"/>
    <w:basedOn w:val="Normal"/>
    <w:next w:val="Normal"/>
    <w:link w:val="Ttulo2Car"/>
    <w:uiPriority w:val="9"/>
    <w:qFormat/>
    <w:rsid w:val="00F278D4"/>
    <w:pPr>
      <w:keepNext/>
      <w:keepLines/>
      <w:spacing w:before="200"/>
      <w:outlineLvl w:val="1"/>
    </w:pPr>
    <w:rPr>
      <w:rFonts w:ascii="Calibri" w:eastAsia="MS Gothic" w:hAnsi="Calibri"/>
      <w:b/>
      <w:bCs/>
      <w:color w:val="4F81BD"/>
      <w:sz w:val="26"/>
      <w:szCs w:val="26"/>
      <w:lang w:val="x-none" w:eastAsia="x-none"/>
    </w:rPr>
  </w:style>
  <w:style w:type="paragraph" w:styleId="Ttulo3">
    <w:name w:val="heading 3"/>
    <w:basedOn w:val="Normal"/>
    <w:next w:val="Normal"/>
    <w:link w:val="Ttulo3Car"/>
    <w:uiPriority w:val="9"/>
    <w:qFormat/>
    <w:rsid w:val="00EB2FC0"/>
    <w:pPr>
      <w:keepNext/>
      <w:keepLines/>
      <w:spacing w:before="200"/>
      <w:outlineLvl w:val="2"/>
    </w:pPr>
    <w:rPr>
      <w:rFonts w:ascii="Calibri" w:eastAsia="MS Gothic" w:hAnsi="Calibri"/>
      <w:b/>
      <w:bCs/>
      <w:color w:val="4F81BD"/>
      <w:sz w:val="22"/>
      <w:szCs w:val="20"/>
      <w:lang w:val="x-none" w:eastAsia="x-none"/>
    </w:rPr>
  </w:style>
  <w:style w:type="paragraph" w:styleId="Ttulo4">
    <w:name w:val="heading 4"/>
    <w:basedOn w:val="Normal"/>
    <w:next w:val="Normal"/>
    <w:link w:val="Ttulo4Car"/>
    <w:uiPriority w:val="9"/>
    <w:qFormat/>
    <w:rsid w:val="00801528"/>
    <w:pPr>
      <w:keepNext/>
      <w:keepLines/>
      <w:spacing w:before="200"/>
      <w:outlineLvl w:val="3"/>
    </w:pPr>
    <w:rPr>
      <w:rFonts w:ascii="Calibri" w:eastAsia="MS Gothic" w:hAnsi="Calibri"/>
      <w:b/>
      <w:bCs/>
      <w:i/>
      <w:iCs/>
      <w:color w:val="365F91"/>
      <w:sz w:val="20"/>
      <w:szCs w:val="20"/>
      <w:u w:val="single"/>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78D4"/>
    <w:pPr>
      <w:tabs>
        <w:tab w:val="center" w:pos="4252"/>
        <w:tab w:val="right" w:pos="8504"/>
      </w:tabs>
    </w:pPr>
  </w:style>
  <w:style w:type="character" w:customStyle="1" w:styleId="EncabezadoCar">
    <w:name w:val="Encabezado Car"/>
    <w:basedOn w:val="Fuentedeprrafopredeter"/>
    <w:link w:val="Encabezado"/>
    <w:uiPriority w:val="99"/>
    <w:rsid w:val="00F278D4"/>
  </w:style>
  <w:style w:type="paragraph" w:styleId="Piedepgina">
    <w:name w:val="footer"/>
    <w:basedOn w:val="Normal"/>
    <w:link w:val="PiedepginaCar"/>
    <w:uiPriority w:val="99"/>
    <w:unhideWhenUsed/>
    <w:rsid w:val="00F278D4"/>
    <w:pPr>
      <w:tabs>
        <w:tab w:val="center" w:pos="4252"/>
        <w:tab w:val="right" w:pos="8504"/>
      </w:tabs>
    </w:pPr>
  </w:style>
  <w:style w:type="character" w:customStyle="1" w:styleId="PiedepginaCar">
    <w:name w:val="Pie de página Car"/>
    <w:basedOn w:val="Fuentedeprrafopredeter"/>
    <w:link w:val="Piedepgina"/>
    <w:uiPriority w:val="99"/>
    <w:rsid w:val="00F278D4"/>
  </w:style>
  <w:style w:type="character" w:customStyle="1" w:styleId="Ttulo1Car">
    <w:name w:val="Título 1 Car"/>
    <w:link w:val="Ttulo1"/>
    <w:uiPriority w:val="9"/>
    <w:rsid w:val="00F278D4"/>
    <w:rPr>
      <w:rFonts w:ascii="Calibri" w:eastAsia="MS Gothic" w:hAnsi="Calibri" w:cs="Times New Roman"/>
      <w:b/>
      <w:bCs/>
      <w:color w:val="345A8A"/>
      <w:sz w:val="32"/>
      <w:szCs w:val="32"/>
    </w:rPr>
  </w:style>
  <w:style w:type="paragraph" w:styleId="TDC1">
    <w:name w:val="toc 1"/>
    <w:basedOn w:val="Normal"/>
    <w:next w:val="Normal"/>
    <w:autoRedefine/>
    <w:uiPriority w:val="39"/>
    <w:unhideWhenUsed/>
    <w:rsid w:val="006129AF"/>
    <w:pPr>
      <w:tabs>
        <w:tab w:val="right" w:pos="8828"/>
      </w:tabs>
      <w:spacing w:before="120"/>
    </w:pPr>
    <w:rPr>
      <w:b/>
      <w:szCs w:val="22"/>
    </w:rPr>
  </w:style>
  <w:style w:type="paragraph" w:styleId="TDC2">
    <w:name w:val="toc 2"/>
    <w:basedOn w:val="Normal"/>
    <w:next w:val="Normal"/>
    <w:autoRedefine/>
    <w:uiPriority w:val="39"/>
    <w:unhideWhenUsed/>
    <w:rsid w:val="00F278D4"/>
    <w:pPr>
      <w:ind w:left="240"/>
    </w:pPr>
    <w:rPr>
      <w:i/>
      <w:szCs w:val="22"/>
    </w:rPr>
  </w:style>
  <w:style w:type="paragraph" w:styleId="TDC3">
    <w:name w:val="toc 3"/>
    <w:basedOn w:val="Normal"/>
    <w:next w:val="Normal"/>
    <w:autoRedefine/>
    <w:uiPriority w:val="39"/>
    <w:unhideWhenUsed/>
    <w:rsid w:val="00003A29"/>
    <w:pPr>
      <w:tabs>
        <w:tab w:val="left" w:pos="1170"/>
        <w:tab w:val="right" w:pos="8828"/>
      </w:tabs>
      <w:spacing w:before="120" w:after="120"/>
      <w:ind w:left="482"/>
    </w:pPr>
    <w:rPr>
      <w:szCs w:val="22"/>
    </w:rPr>
  </w:style>
  <w:style w:type="paragraph" w:styleId="TDC4">
    <w:name w:val="toc 4"/>
    <w:basedOn w:val="Normal"/>
    <w:next w:val="Normal"/>
    <w:autoRedefine/>
    <w:uiPriority w:val="39"/>
    <w:unhideWhenUsed/>
    <w:rsid w:val="00F278D4"/>
    <w:pPr>
      <w:ind w:left="720"/>
    </w:pPr>
    <w:rPr>
      <w:sz w:val="20"/>
      <w:szCs w:val="20"/>
    </w:rPr>
  </w:style>
  <w:style w:type="paragraph" w:styleId="TDC5">
    <w:name w:val="toc 5"/>
    <w:basedOn w:val="Normal"/>
    <w:next w:val="Normal"/>
    <w:autoRedefine/>
    <w:uiPriority w:val="39"/>
    <w:unhideWhenUsed/>
    <w:rsid w:val="00F278D4"/>
    <w:pPr>
      <w:ind w:left="960"/>
    </w:pPr>
    <w:rPr>
      <w:sz w:val="20"/>
      <w:szCs w:val="20"/>
    </w:rPr>
  </w:style>
  <w:style w:type="paragraph" w:styleId="TDC6">
    <w:name w:val="toc 6"/>
    <w:basedOn w:val="Normal"/>
    <w:next w:val="Normal"/>
    <w:autoRedefine/>
    <w:uiPriority w:val="39"/>
    <w:unhideWhenUsed/>
    <w:rsid w:val="00F278D4"/>
    <w:pPr>
      <w:ind w:left="1200"/>
    </w:pPr>
    <w:rPr>
      <w:sz w:val="20"/>
      <w:szCs w:val="20"/>
    </w:rPr>
  </w:style>
  <w:style w:type="paragraph" w:styleId="TDC7">
    <w:name w:val="toc 7"/>
    <w:basedOn w:val="Normal"/>
    <w:next w:val="Normal"/>
    <w:autoRedefine/>
    <w:uiPriority w:val="39"/>
    <w:unhideWhenUsed/>
    <w:rsid w:val="00F278D4"/>
    <w:pPr>
      <w:ind w:left="1440"/>
    </w:pPr>
    <w:rPr>
      <w:sz w:val="20"/>
      <w:szCs w:val="20"/>
    </w:rPr>
  </w:style>
  <w:style w:type="paragraph" w:styleId="TDC8">
    <w:name w:val="toc 8"/>
    <w:basedOn w:val="Normal"/>
    <w:next w:val="Normal"/>
    <w:autoRedefine/>
    <w:uiPriority w:val="39"/>
    <w:unhideWhenUsed/>
    <w:rsid w:val="00F278D4"/>
    <w:pPr>
      <w:ind w:left="1680"/>
    </w:pPr>
    <w:rPr>
      <w:sz w:val="20"/>
      <w:szCs w:val="20"/>
    </w:rPr>
  </w:style>
  <w:style w:type="paragraph" w:styleId="TDC9">
    <w:name w:val="toc 9"/>
    <w:basedOn w:val="Normal"/>
    <w:next w:val="Normal"/>
    <w:autoRedefine/>
    <w:uiPriority w:val="39"/>
    <w:unhideWhenUsed/>
    <w:rsid w:val="00F278D4"/>
    <w:pPr>
      <w:ind w:left="1920"/>
    </w:pPr>
    <w:rPr>
      <w:sz w:val="20"/>
      <w:szCs w:val="20"/>
    </w:rPr>
  </w:style>
  <w:style w:type="character" w:customStyle="1" w:styleId="Ttulo2Car">
    <w:name w:val="Título 2 Car"/>
    <w:link w:val="Ttulo2"/>
    <w:uiPriority w:val="9"/>
    <w:rsid w:val="00F278D4"/>
    <w:rPr>
      <w:rFonts w:ascii="Calibri" w:eastAsia="MS Gothic" w:hAnsi="Calibri" w:cs="Times New Roman"/>
      <w:b/>
      <w:bCs/>
      <w:color w:val="4F81BD"/>
      <w:sz w:val="26"/>
      <w:szCs w:val="26"/>
    </w:rPr>
  </w:style>
  <w:style w:type="paragraph" w:customStyle="1" w:styleId="FarbigeListe-Akzent11">
    <w:name w:val="Farbige Liste - Akzent 11"/>
    <w:basedOn w:val="Normal"/>
    <w:uiPriority w:val="34"/>
    <w:qFormat/>
    <w:rsid w:val="005B1D8E"/>
    <w:pPr>
      <w:ind w:left="720"/>
      <w:contextualSpacing/>
    </w:pPr>
  </w:style>
  <w:style w:type="character" w:styleId="Hipervnculo">
    <w:name w:val="Hyperlink"/>
    <w:uiPriority w:val="99"/>
    <w:unhideWhenUsed/>
    <w:rsid w:val="005B1D8E"/>
    <w:rPr>
      <w:color w:val="0000FF"/>
      <w:u w:val="single"/>
    </w:rPr>
  </w:style>
  <w:style w:type="character" w:styleId="Hipervnculovisitado">
    <w:name w:val="FollowedHyperlink"/>
    <w:uiPriority w:val="99"/>
    <w:semiHidden/>
    <w:unhideWhenUsed/>
    <w:rsid w:val="005B1D8E"/>
    <w:rPr>
      <w:color w:val="800080"/>
      <w:u w:val="single"/>
    </w:rPr>
  </w:style>
  <w:style w:type="table" w:styleId="Tablaconcuadrcula">
    <w:name w:val="Table Grid"/>
    <w:basedOn w:val="Tablanormal"/>
    <w:uiPriority w:val="59"/>
    <w:rsid w:val="00C21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F00E0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3Car">
    <w:name w:val="Título 3 Car"/>
    <w:link w:val="Ttulo3"/>
    <w:uiPriority w:val="9"/>
    <w:rsid w:val="00EB2FC0"/>
    <w:rPr>
      <w:rFonts w:ascii="Calibri" w:eastAsia="MS Gothic" w:hAnsi="Calibri" w:cs="Times New Roman"/>
      <w:b/>
      <w:bCs/>
      <w:color w:val="4F81BD"/>
      <w:sz w:val="22"/>
    </w:rPr>
  </w:style>
  <w:style w:type="paragraph" w:styleId="Textodeglobo">
    <w:name w:val="Balloon Text"/>
    <w:basedOn w:val="Normal"/>
    <w:link w:val="TextodegloboCar"/>
    <w:uiPriority w:val="99"/>
    <w:semiHidden/>
    <w:unhideWhenUsed/>
    <w:rsid w:val="000C26AC"/>
    <w:rPr>
      <w:rFonts w:ascii="Lucida Grande" w:hAnsi="Lucida Grande"/>
      <w:szCs w:val="18"/>
      <w:lang w:val="x-none" w:eastAsia="x-none"/>
    </w:rPr>
  </w:style>
  <w:style w:type="character" w:customStyle="1" w:styleId="TextodegloboCar">
    <w:name w:val="Texto de globo Car"/>
    <w:link w:val="Textodeglobo"/>
    <w:uiPriority w:val="99"/>
    <w:semiHidden/>
    <w:rsid w:val="000C26AC"/>
    <w:rPr>
      <w:rFonts w:ascii="Lucida Grande" w:hAnsi="Lucida Grande"/>
      <w:sz w:val="18"/>
      <w:szCs w:val="18"/>
    </w:rPr>
  </w:style>
  <w:style w:type="character" w:customStyle="1" w:styleId="Ttulo4Car">
    <w:name w:val="Título 4 Car"/>
    <w:link w:val="Ttulo4"/>
    <w:uiPriority w:val="9"/>
    <w:rsid w:val="00801528"/>
    <w:rPr>
      <w:rFonts w:ascii="Calibri" w:eastAsia="MS Gothic" w:hAnsi="Calibri" w:cs="Times New Roman"/>
      <w:b/>
      <w:bCs/>
      <w:i/>
      <w:iCs/>
      <w:color w:val="365F91"/>
      <w:sz w:val="20"/>
      <w:u w:val="single"/>
    </w:rPr>
  </w:style>
  <w:style w:type="table" w:customStyle="1" w:styleId="IntensivesAnfhrungszeichen1">
    <w:name w:val="Intensives Anführungszeichen1"/>
    <w:basedOn w:val="Tablanormal"/>
    <w:uiPriority w:val="60"/>
    <w:qFormat/>
    <w:rsid w:val="007B56D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onotapie">
    <w:name w:val="footnote text"/>
    <w:basedOn w:val="Normal"/>
    <w:link w:val="TextonotapieCar"/>
    <w:uiPriority w:val="99"/>
    <w:unhideWhenUsed/>
    <w:rsid w:val="0063337D"/>
    <w:pPr>
      <w:spacing w:after="200" w:line="276" w:lineRule="auto"/>
    </w:pPr>
    <w:rPr>
      <w:rFonts w:ascii="Calibri" w:eastAsia="Calibri" w:hAnsi="Calibri"/>
      <w:sz w:val="20"/>
      <w:szCs w:val="20"/>
      <w:lang w:val="es-MX" w:eastAsia="en-US"/>
    </w:rPr>
  </w:style>
  <w:style w:type="character" w:customStyle="1" w:styleId="TextonotapieCar">
    <w:name w:val="Texto nota pie Car"/>
    <w:link w:val="Textonotapie"/>
    <w:uiPriority w:val="99"/>
    <w:rsid w:val="0063337D"/>
    <w:rPr>
      <w:rFonts w:ascii="Calibri" w:eastAsia="Calibri" w:hAnsi="Calibri" w:cs="Times New Roman"/>
      <w:sz w:val="20"/>
      <w:szCs w:val="20"/>
      <w:lang w:val="es-MX" w:eastAsia="en-US"/>
    </w:rPr>
  </w:style>
  <w:style w:type="character" w:styleId="Refdenotaalpie">
    <w:name w:val="footnote reference"/>
    <w:uiPriority w:val="99"/>
    <w:unhideWhenUsed/>
    <w:rsid w:val="0063337D"/>
    <w:rPr>
      <w:vertAlign w:val="superscript"/>
    </w:rPr>
  </w:style>
  <w:style w:type="paragraph" w:styleId="Epgrafe">
    <w:name w:val="caption"/>
    <w:basedOn w:val="Normal"/>
    <w:next w:val="Normal"/>
    <w:uiPriority w:val="35"/>
    <w:qFormat/>
    <w:rsid w:val="00292834"/>
    <w:pPr>
      <w:spacing w:after="200" w:line="276" w:lineRule="auto"/>
    </w:pPr>
    <w:rPr>
      <w:rFonts w:ascii="Calibri" w:eastAsia="Calibri" w:hAnsi="Calibri"/>
      <w:b/>
      <w:bCs/>
      <w:sz w:val="20"/>
      <w:szCs w:val="20"/>
      <w:lang w:val="es-MX" w:eastAsia="en-US"/>
    </w:rPr>
  </w:style>
  <w:style w:type="character" w:styleId="Refdecomentario">
    <w:name w:val="annotation reference"/>
    <w:unhideWhenUsed/>
    <w:rsid w:val="00551B3C"/>
    <w:rPr>
      <w:sz w:val="18"/>
      <w:szCs w:val="18"/>
    </w:rPr>
  </w:style>
  <w:style w:type="paragraph" w:styleId="Textocomentario">
    <w:name w:val="annotation text"/>
    <w:basedOn w:val="Normal"/>
    <w:link w:val="TextocomentarioCar"/>
    <w:unhideWhenUsed/>
    <w:rsid w:val="00551B3C"/>
    <w:pPr>
      <w:spacing w:after="200"/>
      <w:jc w:val="both"/>
    </w:pPr>
    <w:rPr>
      <w:rFonts w:ascii="Cambria" w:eastAsia="Cambria" w:hAnsi="Cambria"/>
      <w:sz w:val="20"/>
      <w:szCs w:val="20"/>
      <w:lang w:val="es-MX" w:eastAsia="en-US"/>
    </w:rPr>
  </w:style>
  <w:style w:type="character" w:customStyle="1" w:styleId="TextocomentarioCar">
    <w:name w:val="Texto comentario Car"/>
    <w:link w:val="Textocomentario"/>
    <w:rsid w:val="00551B3C"/>
    <w:rPr>
      <w:rFonts w:eastAsia="Cambria"/>
      <w:lang w:val="es-MX" w:eastAsia="en-US"/>
    </w:rPr>
  </w:style>
  <w:style w:type="table" w:styleId="Cuadrculamediana3-nfasis5">
    <w:name w:val="Medium Grid 3 Accent 5"/>
    <w:basedOn w:val="Tablanormal"/>
    <w:uiPriority w:val="60"/>
    <w:rsid w:val="003763AF"/>
    <w:rPr>
      <w:rFonts w:eastAsia="Cambria"/>
      <w:color w:val="31849B"/>
      <w:sz w:val="22"/>
      <w:szCs w:val="22"/>
      <w:lang w:val="es-MX"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11">
    <w:name w:val="Sombreado claro - Énfasis 11"/>
    <w:basedOn w:val="Tablanormal"/>
    <w:uiPriority w:val="60"/>
    <w:rsid w:val="003763AF"/>
    <w:rPr>
      <w:rFonts w:eastAsia="Cambria"/>
      <w:color w:val="365F91"/>
      <w:sz w:val="22"/>
      <w:szCs w:val="22"/>
      <w:lang w:val="es-MX"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adeldocumento">
    <w:name w:val="Document Map"/>
    <w:basedOn w:val="Normal"/>
    <w:link w:val="MapadeldocumentoCar"/>
    <w:uiPriority w:val="99"/>
    <w:semiHidden/>
    <w:unhideWhenUsed/>
    <w:rsid w:val="00895B45"/>
    <w:rPr>
      <w:rFonts w:ascii="Lucida Grande" w:hAnsi="Lucida Grande"/>
      <w:sz w:val="20"/>
      <w:szCs w:val="20"/>
      <w:lang w:val="x-none" w:eastAsia="x-none"/>
    </w:rPr>
  </w:style>
  <w:style w:type="character" w:customStyle="1" w:styleId="MapadeldocumentoCar">
    <w:name w:val="Mapa del documento Car"/>
    <w:link w:val="Mapadeldocumento"/>
    <w:uiPriority w:val="99"/>
    <w:semiHidden/>
    <w:rsid w:val="00895B45"/>
    <w:rPr>
      <w:rFonts w:ascii="Lucida Grande" w:hAnsi="Lucida Grande" w:cs="Lucida Grande"/>
    </w:rPr>
  </w:style>
  <w:style w:type="paragraph" w:customStyle="1" w:styleId="Normal1">
    <w:name w:val="Normal1"/>
    <w:rsid w:val="00FE52FD"/>
    <w:rPr>
      <w:rFonts w:ascii="Times New Roman" w:eastAsia="Times New Roman" w:hAnsi="Times New Roman"/>
      <w:color w:val="000000"/>
      <w:sz w:val="24"/>
      <w:lang w:val="es-ES_tradnl"/>
    </w:rPr>
  </w:style>
  <w:style w:type="table" w:customStyle="1" w:styleId="Cuadrculaclara-nfasis11">
    <w:name w:val="Cuadrícula clara - Énfasis 11"/>
    <w:basedOn w:val="Tablanormal"/>
    <w:uiPriority w:val="62"/>
    <w:rsid w:val="00A726CD"/>
    <w:rPr>
      <w:rFonts w:ascii="Times New Roman" w:eastAsia="Times New Roman" w:hAnsi="Times New Roman"/>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Courier New"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Courier New"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Courier New" w:hAnsi="Courier New" w:cs="Times New Roman"/>
        <w:b/>
        <w:bCs/>
      </w:rPr>
    </w:tblStylePr>
    <w:tblStylePr w:type="lastCol">
      <w:rPr>
        <w:rFonts w:ascii="Courier New" w:eastAsia="Courier New"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suntodelcomentario">
    <w:name w:val="annotation subject"/>
    <w:basedOn w:val="Textocomentario"/>
    <w:next w:val="Textocomentario"/>
    <w:link w:val="AsuntodelcomentarioCar"/>
    <w:uiPriority w:val="99"/>
    <w:semiHidden/>
    <w:unhideWhenUsed/>
    <w:rsid w:val="00BF44D7"/>
    <w:pPr>
      <w:spacing w:after="0"/>
      <w:jc w:val="left"/>
    </w:pPr>
    <w:rPr>
      <w:rFonts w:ascii="Arial" w:hAnsi="Arial"/>
      <w:b/>
      <w:bCs/>
    </w:rPr>
  </w:style>
  <w:style w:type="character" w:customStyle="1" w:styleId="AsuntodelcomentarioCar">
    <w:name w:val="Asunto del comentario Car"/>
    <w:link w:val="Asuntodelcomentario"/>
    <w:uiPriority w:val="99"/>
    <w:semiHidden/>
    <w:rsid w:val="00BF44D7"/>
    <w:rPr>
      <w:rFonts w:ascii="Arial" w:eastAsia="Cambria" w:hAnsi="Arial"/>
      <w:b/>
      <w:bCs/>
      <w:sz w:val="20"/>
      <w:szCs w:val="20"/>
      <w:lang w:val="es-MX" w:eastAsia="en-US"/>
    </w:rPr>
  </w:style>
  <w:style w:type="paragraph" w:customStyle="1" w:styleId="FarbigeSchattierung-Akzent11">
    <w:name w:val="Farbige Schattierung - Akzent 11"/>
    <w:hidden/>
    <w:uiPriority w:val="99"/>
    <w:semiHidden/>
    <w:rsid w:val="005979BA"/>
    <w:rPr>
      <w:rFonts w:ascii="Arial" w:hAnsi="Arial"/>
      <w:sz w:val="18"/>
      <w:szCs w:val="24"/>
      <w:lang w:val="es-ES_tradnl" w:eastAsia="es-ES"/>
    </w:rPr>
  </w:style>
  <w:style w:type="table" w:styleId="Listamediana2-nfasis1">
    <w:name w:val="Medium List 2 Accent 1"/>
    <w:basedOn w:val="Tablanormal"/>
    <w:uiPriority w:val="61"/>
    <w:rsid w:val="0036637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3E11AC"/>
    <w:pPr>
      <w:autoSpaceDE w:val="0"/>
      <w:autoSpaceDN w:val="0"/>
      <w:adjustRightInd w:val="0"/>
    </w:pPr>
    <w:rPr>
      <w:rFonts w:ascii="Arial" w:hAnsi="Arial" w:cs="Arial"/>
      <w:color w:val="000000"/>
      <w:sz w:val="24"/>
      <w:szCs w:val="24"/>
      <w:lang w:val="es-MX" w:eastAsia="es-ES"/>
    </w:rPr>
  </w:style>
  <w:style w:type="paragraph" w:styleId="Prrafodelista">
    <w:name w:val="List Paragraph"/>
    <w:basedOn w:val="Normal"/>
    <w:uiPriority w:val="34"/>
    <w:qFormat/>
    <w:rsid w:val="002B69C6"/>
    <w:pPr>
      <w:ind w:left="720"/>
      <w:contextualSpacing/>
    </w:pPr>
    <w:rPr>
      <w:rFonts w:eastAsia="Times New Roman"/>
    </w:rPr>
  </w:style>
  <w:style w:type="paragraph" w:styleId="Sinespaciado">
    <w:name w:val="No Spacing"/>
    <w:uiPriority w:val="1"/>
    <w:qFormat/>
    <w:rsid w:val="002B69C6"/>
    <w:rPr>
      <w:rFonts w:ascii="Calibri" w:eastAsia="Calibri" w:hAnsi="Calibri"/>
      <w:sz w:val="22"/>
      <w:szCs w:val="22"/>
      <w:lang w:val="es-MX" w:eastAsia="en-US"/>
    </w:rPr>
  </w:style>
  <w:style w:type="paragraph" w:customStyle="1" w:styleId="Listavistosa-nfasis11">
    <w:name w:val="Lista vistosa - Énfasis 11"/>
    <w:basedOn w:val="Normal"/>
    <w:uiPriority w:val="34"/>
    <w:qFormat/>
    <w:rsid w:val="0028048D"/>
    <w:pPr>
      <w:ind w:left="720"/>
      <w:contextualSpacing/>
    </w:pPr>
  </w:style>
  <w:style w:type="character" w:customStyle="1" w:styleId="st">
    <w:name w:val="st"/>
    <w:basedOn w:val="Fuentedeprrafopredeter"/>
    <w:rsid w:val="00FE3DDE"/>
  </w:style>
  <w:style w:type="paragraph" w:styleId="Revisin">
    <w:name w:val="Revision"/>
    <w:hidden/>
    <w:uiPriority w:val="71"/>
    <w:rsid w:val="00085019"/>
    <w:rPr>
      <w:rFonts w:ascii="Arial" w:hAnsi="Arial"/>
      <w:sz w:val="18"/>
      <w:szCs w:val="24"/>
      <w:lang w:val="es-ES_tradnl" w:eastAsia="es-ES"/>
    </w:rPr>
  </w:style>
  <w:style w:type="character" w:styleId="Textodelmarcadordeposicin">
    <w:name w:val="Placeholder Text"/>
    <w:basedOn w:val="Fuentedeprrafopredeter"/>
    <w:uiPriority w:val="67"/>
    <w:rsid w:val="00EA421F"/>
    <w:rPr>
      <w:color w:val="808080"/>
    </w:rPr>
  </w:style>
  <w:style w:type="table" w:customStyle="1" w:styleId="Sombreadomedio1-nfasis11">
    <w:name w:val="Sombreado medio 1 - Énfasis 11"/>
    <w:basedOn w:val="Tablanormal"/>
    <w:uiPriority w:val="68"/>
    <w:rsid w:val="00864B5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na1-nfasis5">
    <w:name w:val="Medium List 1 Accent 5"/>
    <w:basedOn w:val="Tablanormal"/>
    <w:uiPriority w:val="60"/>
    <w:rsid w:val="00BE1A88"/>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Normal2">
    <w:name w:val="Normal2"/>
    <w:rsid w:val="002A5BBB"/>
    <w:pPr>
      <w:spacing w:line="276" w:lineRule="auto"/>
    </w:pPr>
    <w:rPr>
      <w:rFonts w:ascii="Arial" w:eastAsia="Arial" w:hAnsi="Arial" w:cs="Arial"/>
      <w:color w:val="000000"/>
      <w:sz w:val="22"/>
      <w:szCs w:val="22"/>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9197">
      <w:bodyDiv w:val="1"/>
      <w:marLeft w:val="0"/>
      <w:marRight w:val="0"/>
      <w:marTop w:val="0"/>
      <w:marBottom w:val="0"/>
      <w:divBdr>
        <w:top w:val="none" w:sz="0" w:space="0" w:color="auto"/>
        <w:left w:val="none" w:sz="0" w:space="0" w:color="auto"/>
        <w:bottom w:val="none" w:sz="0" w:space="0" w:color="auto"/>
        <w:right w:val="none" w:sz="0" w:space="0" w:color="auto"/>
      </w:divBdr>
      <w:divsChild>
        <w:div w:id="311719472">
          <w:marLeft w:val="547"/>
          <w:marRight w:val="0"/>
          <w:marTop w:val="0"/>
          <w:marBottom w:val="0"/>
          <w:divBdr>
            <w:top w:val="none" w:sz="0" w:space="0" w:color="auto"/>
            <w:left w:val="none" w:sz="0" w:space="0" w:color="auto"/>
            <w:bottom w:val="none" w:sz="0" w:space="0" w:color="auto"/>
            <w:right w:val="none" w:sz="0" w:space="0" w:color="auto"/>
          </w:divBdr>
        </w:div>
        <w:div w:id="334765484">
          <w:marLeft w:val="547"/>
          <w:marRight w:val="0"/>
          <w:marTop w:val="0"/>
          <w:marBottom w:val="0"/>
          <w:divBdr>
            <w:top w:val="none" w:sz="0" w:space="0" w:color="auto"/>
            <w:left w:val="none" w:sz="0" w:space="0" w:color="auto"/>
            <w:bottom w:val="none" w:sz="0" w:space="0" w:color="auto"/>
            <w:right w:val="none" w:sz="0" w:space="0" w:color="auto"/>
          </w:divBdr>
        </w:div>
        <w:div w:id="582421205">
          <w:marLeft w:val="547"/>
          <w:marRight w:val="0"/>
          <w:marTop w:val="0"/>
          <w:marBottom w:val="0"/>
          <w:divBdr>
            <w:top w:val="none" w:sz="0" w:space="0" w:color="auto"/>
            <w:left w:val="none" w:sz="0" w:space="0" w:color="auto"/>
            <w:bottom w:val="none" w:sz="0" w:space="0" w:color="auto"/>
            <w:right w:val="none" w:sz="0" w:space="0" w:color="auto"/>
          </w:divBdr>
        </w:div>
        <w:div w:id="710112881">
          <w:marLeft w:val="547"/>
          <w:marRight w:val="0"/>
          <w:marTop w:val="0"/>
          <w:marBottom w:val="0"/>
          <w:divBdr>
            <w:top w:val="none" w:sz="0" w:space="0" w:color="auto"/>
            <w:left w:val="none" w:sz="0" w:space="0" w:color="auto"/>
            <w:bottom w:val="none" w:sz="0" w:space="0" w:color="auto"/>
            <w:right w:val="none" w:sz="0" w:space="0" w:color="auto"/>
          </w:divBdr>
        </w:div>
        <w:div w:id="948128430">
          <w:marLeft w:val="547"/>
          <w:marRight w:val="0"/>
          <w:marTop w:val="0"/>
          <w:marBottom w:val="0"/>
          <w:divBdr>
            <w:top w:val="none" w:sz="0" w:space="0" w:color="auto"/>
            <w:left w:val="none" w:sz="0" w:space="0" w:color="auto"/>
            <w:bottom w:val="none" w:sz="0" w:space="0" w:color="auto"/>
            <w:right w:val="none" w:sz="0" w:space="0" w:color="auto"/>
          </w:divBdr>
        </w:div>
        <w:div w:id="1027409367">
          <w:marLeft w:val="547"/>
          <w:marRight w:val="0"/>
          <w:marTop w:val="0"/>
          <w:marBottom w:val="0"/>
          <w:divBdr>
            <w:top w:val="none" w:sz="0" w:space="0" w:color="auto"/>
            <w:left w:val="none" w:sz="0" w:space="0" w:color="auto"/>
            <w:bottom w:val="none" w:sz="0" w:space="0" w:color="auto"/>
            <w:right w:val="none" w:sz="0" w:space="0" w:color="auto"/>
          </w:divBdr>
        </w:div>
        <w:div w:id="1125271380">
          <w:marLeft w:val="547"/>
          <w:marRight w:val="0"/>
          <w:marTop w:val="0"/>
          <w:marBottom w:val="0"/>
          <w:divBdr>
            <w:top w:val="none" w:sz="0" w:space="0" w:color="auto"/>
            <w:left w:val="none" w:sz="0" w:space="0" w:color="auto"/>
            <w:bottom w:val="none" w:sz="0" w:space="0" w:color="auto"/>
            <w:right w:val="none" w:sz="0" w:space="0" w:color="auto"/>
          </w:divBdr>
        </w:div>
        <w:div w:id="1244294780">
          <w:marLeft w:val="547"/>
          <w:marRight w:val="0"/>
          <w:marTop w:val="0"/>
          <w:marBottom w:val="0"/>
          <w:divBdr>
            <w:top w:val="none" w:sz="0" w:space="0" w:color="auto"/>
            <w:left w:val="none" w:sz="0" w:space="0" w:color="auto"/>
            <w:bottom w:val="none" w:sz="0" w:space="0" w:color="auto"/>
            <w:right w:val="none" w:sz="0" w:space="0" w:color="auto"/>
          </w:divBdr>
        </w:div>
        <w:div w:id="2140219279">
          <w:marLeft w:val="547"/>
          <w:marRight w:val="0"/>
          <w:marTop w:val="0"/>
          <w:marBottom w:val="0"/>
          <w:divBdr>
            <w:top w:val="none" w:sz="0" w:space="0" w:color="auto"/>
            <w:left w:val="none" w:sz="0" w:space="0" w:color="auto"/>
            <w:bottom w:val="none" w:sz="0" w:space="0" w:color="auto"/>
            <w:right w:val="none" w:sz="0" w:space="0" w:color="auto"/>
          </w:divBdr>
        </w:div>
      </w:divsChild>
    </w:div>
    <w:div w:id="182521017">
      <w:bodyDiv w:val="1"/>
      <w:marLeft w:val="0"/>
      <w:marRight w:val="0"/>
      <w:marTop w:val="0"/>
      <w:marBottom w:val="0"/>
      <w:divBdr>
        <w:top w:val="none" w:sz="0" w:space="0" w:color="auto"/>
        <w:left w:val="none" w:sz="0" w:space="0" w:color="auto"/>
        <w:bottom w:val="none" w:sz="0" w:space="0" w:color="auto"/>
        <w:right w:val="none" w:sz="0" w:space="0" w:color="auto"/>
      </w:divBdr>
      <w:divsChild>
        <w:div w:id="1202282856">
          <w:marLeft w:val="547"/>
          <w:marRight w:val="0"/>
          <w:marTop w:val="0"/>
          <w:marBottom w:val="0"/>
          <w:divBdr>
            <w:top w:val="none" w:sz="0" w:space="0" w:color="auto"/>
            <w:left w:val="none" w:sz="0" w:space="0" w:color="auto"/>
            <w:bottom w:val="none" w:sz="0" w:space="0" w:color="auto"/>
            <w:right w:val="none" w:sz="0" w:space="0" w:color="auto"/>
          </w:divBdr>
        </w:div>
      </w:divsChild>
    </w:div>
    <w:div w:id="235479835">
      <w:bodyDiv w:val="1"/>
      <w:marLeft w:val="0"/>
      <w:marRight w:val="0"/>
      <w:marTop w:val="0"/>
      <w:marBottom w:val="0"/>
      <w:divBdr>
        <w:top w:val="none" w:sz="0" w:space="0" w:color="auto"/>
        <w:left w:val="none" w:sz="0" w:space="0" w:color="auto"/>
        <w:bottom w:val="none" w:sz="0" w:space="0" w:color="auto"/>
        <w:right w:val="none" w:sz="0" w:space="0" w:color="auto"/>
      </w:divBdr>
      <w:divsChild>
        <w:div w:id="1302072785">
          <w:marLeft w:val="547"/>
          <w:marRight w:val="0"/>
          <w:marTop w:val="0"/>
          <w:marBottom w:val="0"/>
          <w:divBdr>
            <w:top w:val="none" w:sz="0" w:space="0" w:color="auto"/>
            <w:left w:val="none" w:sz="0" w:space="0" w:color="auto"/>
            <w:bottom w:val="none" w:sz="0" w:space="0" w:color="auto"/>
            <w:right w:val="none" w:sz="0" w:space="0" w:color="auto"/>
          </w:divBdr>
        </w:div>
      </w:divsChild>
    </w:div>
    <w:div w:id="343291229">
      <w:bodyDiv w:val="1"/>
      <w:marLeft w:val="0"/>
      <w:marRight w:val="0"/>
      <w:marTop w:val="0"/>
      <w:marBottom w:val="0"/>
      <w:divBdr>
        <w:top w:val="none" w:sz="0" w:space="0" w:color="auto"/>
        <w:left w:val="none" w:sz="0" w:space="0" w:color="auto"/>
        <w:bottom w:val="none" w:sz="0" w:space="0" w:color="auto"/>
        <w:right w:val="none" w:sz="0" w:space="0" w:color="auto"/>
      </w:divBdr>
      <w:divsChild>
        <w:div w:id="176236924">
          <w:marLeft w:val="6206"/>
          <w:marRight w:val="0"/>
          <w:marTop w:val="0"/>
          <w:marBottom w:val="0"/>
          <w:divBdr>
            <w:top w:val="none" w:sz="0" w:space="0" w:color="auto"/>
            <w:left w:val="none" w:sz="0" w:space="0" w:color="auto"/>
            <w:bottom w:val="none" w:sz="0" w:space="0" w:color="auto"/>
            <w:right w:val="none" w:sz="0" w:space="0" w:color="auto"/>
          </w:divBdr>
        </w:div>
        <w:div w:id="193272863">
          <w:marLeft w:val="6206"/>
          <w:marRight w:val="0"/>
          <w:marTop w:val="0"/>
          <w:marBottom w:val="0"/>
          <w:divBdr>
            <w:top w:val="none" w:sz="0" w:space="0" w:color="auto"/>
            <w:left w:val="none" w:sz="0" w:space="0" w:color="auto"/>
            <w:bottom w:val="none" w:sz="0" w:space="0" w:color="auto"/>
            <w:right w:val="none" w:sz="0" w:space="0" w:color="auto"/>
          </w:divBdr>
        </w:div>
        <w:div w:id="275907973">
          <w:marLeft w:val="6206"/>
          <w:marRight w:val="0"/>
          <w:marTop w:val="0"/>
          <w:marBottom w:val="0"/>
          <w:divBdr>
            <w:top w:val="none" w:sz="0" w:space="0" w:color="auto"/>
            <w:left w:val="none" w:sz="0" w:space="0" w:color="auto"/>
            <w:bottom w:val="none" w:sz="0" w:space="0" w:color="auto"/>
            <w:right w:val="none" w:sz="0" w:space="0" w:color="auto"/>
          </w:divBdr>
        </w:div>
        <w:div w:id="1230387908">
          <w:marLeft w:val="6206"/>
          <w:marRight w:val="0"/>
          <w:marTop w:val="0"/>
          <w:marBottom w:val="0"/>
          <w:divBdr>
            <w:top w:val="none" w:sz="0" w:space="0" w:color="auto"/>
            <w:left w:val="none" w:sz="0" w:space="0" w:color="auto"/>
            <w:bottom w:val="none" w:sz="0" w:space="0" w:color="auto"/>
            <w:right w:val="none" w:sz="0" w:space="0" w:color="auto"/>
          </w:divBdr>
        </w:div>
        <w:div w:id="1635675450">
          <w:marLeft w:val="6206"/>
          <w:marRight w:val="0"/>
          <w:marTop w:val="0"/>
          <w:marBottom w:val="0"/>
          <w:divBdr>
            <w:top w:val="none" w:sz="0" w:space="0" w:color="auto"/>
            <w:left w:val="none" w:sz="0" w:space="0" w:color="auto"/>
            <w:bottom w:val="none" w:sz="0" w:space="0" w:color="auto"/>
            <w:right w:val="none" w:sz="0" w:space="0" w:color="auto"/>
          </w:divBdr>
        </w:div>
        <w:div w:id="1768772612">
          <w:marLeft w:val="446"/>
          <w:marRight w:val="0"/>
          <w:marTop w:val="0"/>
          <w:marBottom w:val="0"/>
          <w:divBdr>
            <w:top w:val="none" w:sz="0" w:space="0" w:color="auto"/>
            <w:left w:val="none" w:sz="0" w:space="0" w:color="auto"/>
            <w:bottom w:val="none" w:sz="0" w:space="0" w:color="auto"/>
            <w:right w:val="none" w:sz="0" w:space="0" w:color="auto"/>
          </w:divBdr>
        </w:div>
        <w:div w:id="1803886051">
          <w:marLeft w:val="1166"/>
          <w:marRight w:val="0"/>
          <w:marTop w:val="0"/>
          <w:marBottom w:val="0"/>
          <w:divBdr>
            <w:top w:val="none" w:sz="0" w:space="0" w:color="auto"/>
            <w:left w:val="none" w:sz="0" w:space="0" w:color="auto"/>
            <w:bottom w:val="none" w:sz="0" w:space="0" w:color="auto"/>
            <w:right w:val="none" w:sz="0" w:space="0" w:color="auto"/>
          </w:divBdr>
        </w:div>
        <w:div w:id="2008970308">
          <w:marLeft w:val="446"/>
          <w:marRight w:val="0"/>
          <w:marTop w:val="0"/>
          <w:marBottom w:val="0"/>
          <w:divBdr>
            <w:top w:val="none" w:sz="0" w:space="0" w:color="auto"/>
            <w:left w:val="none" w:sz="0" w:space="0" w:color="auto"/>
            <w:bottom w:val="none" w:sz="0" w:space="0" w:color="auto"/>
            <w:right w:val="none" w:sz="0" w:space="0" w:color="auto"/>
          </w:divBdr>
        </w:div>
        <w:div w:id="2034959447">
          <w:marLeft w:val="1166"/>
          <w:marRight w:val="0"/>
          <w:marTop w:val="0"/>
          <w:marBottom w:val="0"/>
          <w:divBdr>
            <w:top w:val="none" w:sz="0" w:space="0" w:color="auto"/>
            <w:left w:val="none" w:sz="0" w:space="0" w:color="auto"/>
            <w:bottom w:val="none" w:sz="0" w:space="0" w:color="auto"/>
            <w:right w:val="none" w:sz="0" w:space="0" w:color="auto"/>
          </w:divBdr>
        </w:div>
      </w:divsChild>
    </w:div>
    <w:div w:id="569535529">
      <w:bodyDiv w:val="1"/>
      <w:marLeft w:val="0"/>
      <w:marRight w:val="0"/>
      <w:marTop w:val="0"/>
      <w:marBottom w:val="0"/>
      <w:divBdr>
        <w:top w:val="none" w:sz="0" w:space="0" w:color="auto"/>
        <w:left w:val="none" w:sz="0" w:space="0" w:color="auto"/>
        <w:bottom w:val="none" w:sz="0" w:space="0" w:color="auto"/>
        <w:right w:val="none" w:sz="0" w:space="0" w:color="auto"/>
      </w:divBdr>
    </w:div>
    <w:div w:id="790168776">
      <w:bodyDiv w:val="1"/>
      <w:marLeft w:val="0"/>
      <w:marRight w:val="0"/>
      <w:marTop w:val="0"/>
      <w:marBottom w:val="0"/>
      <w:divBdr>
        <w:top w:val="none" w:sz="0" w:space="0" w:color="auto"/>
        <w:left w:val="none" w:sz="0" w:space="0" w:color="auto"/>
        <w:bottom w:val="none" w:sz="0" w:space="0" w:color="auto"/>
        <w:right w:val="none" w:sz="0" w:space="0" w:color="auto"/>
      </w:divBdr>
      <w:divsChild>
        <w:div w:id="525101039">
          <w:marLeft w:val="547"/>
          <w:marRight w:val="0"/>
          <w:marTop w:val="0"/>
          <w:marBottom w:val="0"/>
          <w:divBdr>
            <w:top w:val="none" w:sz="0" w:space="0" w:color="auto"/>
            <w:left w:val="none" w:sz="0" w:space="0" w:color="auto"/>
            <w:bottom w:val="none" w:sz="0" w:space="0" w:color="auto"/>
            <w:right w:val="none" w:sz="0" w:space="0" w:color="auto"/>
          </w:divBdr>
        </w:div>
        <w:div w:id="1163594300">
          <w:marLeft w:val="547"/>
          <w:marRight w:val="0"/>
          <w:marTop w:val="0"/>
          <w:marBottom w:val="0"/>
          <w:divBdr>
            <w:top w:val="none" w:sz="0" w:space="0" w:color="auto"/>
            <w:left w:val="none" w:sz="0" w:space="0" w:color="auto"/>
            <w:bottom w:val="none" w:sz="0" w:space="0" w:color="auto"/>
            <w:right w:val="none" w:sz="0" w:space="0" w:color="auto"/>
          </w:divBdr>
        </w:div>
        <w:div w:id="1699744166">
          <w:marLeft w:val="547"/>
          <w:marRight w:val="0"/>
          <w:marTop w:val="0"/>
          <w:marBottom w:val="0"/>
          <w:divBdr>
            <w:top w:val="none" w:sz="0" w:space="0" w:color="auto"/>
            <w:left w:val="none" w:sz="0" w:space="0" w:color="auto"/>
            <w:bottom w:val="none" w:sz="0" w:space="0" w:color="auto"/>
            <w:right w:val="none" w:sz="0" w:space="0" w:color="auto"/>
          </w:divBdr>
        </w:div>
        <w:div w:id="2068144633">
          <w:marLeft w:val="547"/>
          <w:marRight w:val="0"/>
          <w:marTop w:val="0"/>
          <w:marBottom w:val="0"/>
          <w:divBdr>
            <w:top w:val="none" w:sz="0" w:space="0" w:color="auto"/>
            <w:left w:val="none" w:sz="0" w:space="0" w:color="auto"/>
            <w:bottom w:val="none" w:sz="0" w:space="0" w:color="auto"/>
            <w:right w:val="none" w:sz="0" w:space="0" w:color="auto"/>
          </w:divBdr>
        </w:div>
      </w:divsChild>
    </w:div>
    <w:div w:id="990448110">
      <w:bodyDiv w:val="1"/>
      <w:marLeft w:val="0"/>
      <w:marRight w:val="0"/>
      <w:marTop w:val="0"/>
      <w:marBottom w:val="0"/>
      <w:divBdr>
        <w:top w:val="none" w:sz="0" w:space="0" w:color="auto"/>
        <w:left w:val="none" w:sz="0" w:space="0" w:color="auto"/>
        <w:bottom w:val="none" w:sz="0" w:space="0" w:color="auto"/>
        <w:right w:val="none" w:sz="0" w:space="0" w:color="auto"/>
      </w:divBdr>
      <w:divsChild>
        <w:div w:id="1764259173">
          <w:marLeft w:val="547"/>
          <w:marRight w:val="0"/>
          <w:marTop w:val="0"/>
          <w:marBottom w:val="0"/>
          <w:divBdr>
            <w:top w:val="none" w:sz="0" w:space="0" w:color="auto"/>
            <w:left w:val="none" w:sz="0" w:space="0" w:color="auto"/>
            <w:bottom w:val="none" w:sz="0" w:space="0" w:color="auto"/>
            <w:right w:val="none" w:sz="0" w:space="0" w:color="auto"/>
          </w:divBdr>
        </w:div>
        <w:div w:id="2020962377">
          <w:marLeft w:val="1166"/>
          <w:marRight w:val="0"/>
          <w:marTop w:val="0"/>
          <w:marBottom w:val="0"/>
          <w:divBdr>
            <w:top w:val="none" w:sz="0" w:space="0" w:color="auto"/>
            <w:left w:val="none" w:sz="0" w:space="0" w:color="auto"/>
            <w:bottom w:val="none" w:sz="0" w:space="0" w:color="auto"/>
            <w:right w:val="none" w:sz="0" w:space="0" w:color="auto"/>
          </w:divBdr>
        </w:div>
        <w:div w:id="2059891284">
          <w:marLeft w:val="1166"/>
          <w:marRight w:val="0"/>
          <w:marTop w:val="0"/>
          <w:marBottom w:val="0"/>
          <w:divBdr>
            <w:top w:val="none" w:sz="0" w:space="0" w:color="auto"/>
            <w:left w:val="none" w:sz="0" w:space="0" w:color="auto"/>
            <w:bottom w:val="none" w:sz="0" w:space="0" w:color="auto"/>
            <w:right w:val="none" w:sz="0" w:space="0" w:color="auto"/>
          </w:divBdr>
        </w:div>
      </w:divsChild>
    </w:div>
    <w:div w:id="1071656539">
      <w:bodyDiv w:val="1"/>
      <w:marLeft w:val="0"/>
      <w:marRight w:val="0"/>
      <w:marTop w:val="0"/>
      <w:marBottom w:val="0"/>
      <w:divBdr>
        <w:top w:val="none" w:sz="0" w:space="0" w:color="auto"/>
        <w:left w:val="none" w:sz="0" w:space="0" w:color="auto"/>
        <w:bottom w:val="none" w:sz="0" w:space="0" w:color="auto"/>
        <w:right w:val="none" w:sz="0" w:space="0" w:color="auto"/>
      </w:divBdr>
    </w:div>
    <w:div w:id="1673071975">
      <w:bodyDiv w:val="1"/>
      <w:marLeft w:val="0"/>
      <w:marRight w:val="0"/>
      <w:marTop w:val="0"/>
      <w:marBottom w:val="0"/>
      <w:divBdr>
        <w:top w:val="none" w:sz="0" w:space="0" w:color="auto"/>
        <w:left w:val="none" w:sz="0" w:space="0" w:color="auto"/>
        <w:bottom w:val="none" w:sz="0" w:space="0" w:color="auto"/>
        <w:right w:val="none" w:sz="0" w:space="0" w:color="auto"/>
      </w:divBdr>
      <w:divsChild>
        <w:div w:id="668485993">
          <w:marLeft w:val="547"/>
          <w:marRight w:val="0"/>
          <w:marTop w:val="0"/>
          <w:marBottom w:val="0"/>
          <w:divBdr>
            <w:top w:val="none" w:sz="0" w:space="0" w:color="auto"/>
            <w:left w:val="none" w:sz="0" w:space="0" w:color="auto"/>
            <w:bottom w:val="none" w:sz="0" w:space="0" w:color="auto"/>
            <w:right w:val="none" w:sz="0" w:space="0" w:color="auto"/>
          </w:divBdr>
        </w:div>
      </w:divsChild>
    </w:div>
    <w:div w:id="1825121263">
      <w:bodyDiv w:val="1"/>
      <w:marLeft w:val="0"/>
      <w:marRight w:val="0"/>
      <w:marTop w:val="0"/>
      <w:marBottom w:val="0"/>
      <w:divBdr>
        <w:top w:val="none" w:sz="0" w:space="0" w:color="auto"/>
        <w:left w:val="none" w:sz="0" w:space="0" w:color="auto"/>
        <w:bottom w:val="none" w:sz="0" w:space="0" w:color="auto"/>
        <w:right w:val="none" w:sz="0" w:space="0" w:color="auto"/>
      </w:divBdr>
      <w:divsChild>
        <w:div w:id="178856599">
          <w:marLeft w:val="547"/>
          <w:marRight w:val="0"/>
          <w:marTop w:val="0"/>
          <w:marBottom w:val="0"/>
          <w:divBdr>
            <w:top w:val="none" w:sz="0" w:space="0" w:color="auto"/>
            <w:left w:val="none" w:sz="0" w:space="0" w:color="auto"/>
            <w:bottom w:val="none" w:sz="0" w:space="0" w:color="auto"/>
            <w:right w:val="none" w:sz="0" w:space="0" w:color="auto"/>
          </w:divBdr>
        </w:div>
        <w:div w:id="660814545">
          <w:marLeft w:val="547"/>
          <w:marRight w:val="0"/>
          <w:marTop w:val="0"/>
          <w:marBottom w:val="0"/>
          <w:divBdr>
            <w:top w:val="none" w:sz="0" w:space="0" w:color="auto"/>
            <w:left w:val="none" w:sz="0" w:space="0" w:color="auto"/>
            <w:bottom w:val="none" w:sz="0" w:space="0" w:color="auto"/>
            <w:right w:val="none" w:sz="0" w:space="0" w:color="auto"/>
          </w:divBdr>
        </w:div>
        <w:div w:id="1024744872">
          <w:marLeft w:val="547"/>
          <w:marRight w:val="0"/>
          <w:marTop w:val="0"/>
          <w:marBottom w:val="0"/>
          <w:divBdr>
            <w:top w:val="none" w:sz="0" w:space="0" w:color="auto"/>
            <w:left w:val="none" w:sz="0" w:space="0" w:color="auto"/>
            <w:bottom w:val="none" w:sz="0" w:space="0" w:color="auto"/>
            <w:right w:val="none" w:sz="0" w:space="0" w:color="auto"/>
          </w:divBdr>
        </w:div>
        <w:div w:id="113162982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50" Type="http://schemas.openxmlformats.org/officeDocument/2006/relationships/hyperlink" Target="http://biblioteca.semarnat.gob.mx/janium/Documentos/Ciga/agenda/DOFsr/DO3015.pdf" TargetMode="External"/><Relationship Id="rId51" Type="http://schemas.openxmlformats.org/officeDocument/2006/relationships/image" Target="media/image33.emf"/><Relationship Id="rId52" Type="http://schemas.openxmlformats.org/officeDocument/2006/relationships/image" Target="media/image34.emf"/><Relationship Id="rId53" Type="http://schemas.openxmlformats.org/officeDocument/2006/relationships/image" Target="media/image35.emf"/><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hyperlink" Target="http://www.sistemasmotrices.cl" TargetMode="External"/><Relationship Id="rId44" Type="http://schemas.openxmlformats.org/officeDocument/2006/relationships/image" Target="media/image31.emf"/><Relationship Id="rId45" Type="http://schemas.openxmlformats.org/officeDocument/2006/relationships/image" Target="media/image32.png"/><Relationship Id="rId46" Type="http://schemas.openxmlformats.org/officeDocument/2006/relationships/hyperlink" Target="http://www.diputados.gob.mx/LeyesBiblio/pdf/263_220515.pdf" TargetMode="External"/><Relationship Id="rId47" Type="http://schemas.openxmlformats.org/officeDocument/2006/relationships/hyperlink" Target="http://www.diputados.gob.mx/LeyesBiblio/pdf/148_090115.pdf" TargetMode="External"/><Relationship Id="rId48" Type="http://schemas.openxmlformats.org/officeDocument/2006/relationships/hyperlink" Target="http://www.diputados.gob.mx/LeyesBiblio/regley/Reg_LGPGIR_311014.pdf" TargetMode="External"/><Relationship Id="rId49" Type="http://schemas.openxmlformats.org/officeDocument/2006/relationships/hyperlink" Target="http://biblioteca.semarnat.gob.mx/janium/Documentos/Ciga/agenda/PPD02/DO2282.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png"/><Relationship Id="rId31" Type="http://schemas.openxmlformats.org/officeDocument/2006/relationships/image" Target="media/image21.emf"/><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hyperlink" Target="http://sissao.semarnat.gob.mx/" TargetMode="External"/><Relationship Id="rId38" Type="http://schemas.openxmlformats.org/officeDocument/2006/relationships/hyperlink" Target="http://tramites.semarnat.gob.mx/index.php/" TargetMode="External"/><Relationship Id="rId39" Type="http://schemas.openxmlformats.org/officeDocument/2006/relationships/image" Target="media/image27.png"/><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image" Target="media/image2.jpeg"/><Relationship Id="rId11" Type="http://schemas.openxmlformats.org/officeDocument/2006/relationships/hyperlink" Target="file:///C:\Users\lflores\AppData\Local\Microsoft\Windows\Temporary%20Internet%20Files\Content.Outlook\JMQTLPNN\FIRA03%20-%20REVAPRY.docx" TargetMode="External"/><Relationship Id="rId12" Type="http://schemas.openxmlformats.org/officeDocument/2006/relationships/hyperlink" Target="file:///C:\Users\lflores\AppData\Local\Microsoft\Windows\Temporary%20Internet%20Files\Content.Outlook\JMQTLPNN\FIRA03A%20-%20ATVAPRY.xls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so.org" TargetMode="External"/><Relationship Id="rId2" Type="http://schemas.openxmlformats.org/officeDocument/2006/relationships/hyperlink" Target="http://www.geimexico.or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B126B-00E4-904F-928D-43CA2E12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19379</Words>
  <Characters>106588</Characters>
  <Application>Microsoft Macintosh Word</Application>
  <DocSecurity>0</DocSecurity>
  <Lines>888</Lines>
  <Paragraphs>251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125716</CharactersWithSpaces>
  <SharedDoc>false</SharedDoc>
  <HLinks>
    <vt:vector size="24" baseType="variant">
      <vt:variant>
        <vt:i4>7864381</vt:i4>
      </vt:variant>
      <vt:variant>
        <vt:i4>156</vt:i4>
      </vt:variant>
      <vt:variant>
        <vt:i4>0</vt:i4>
      </vt:variant>
      <vt:variant>
        <vt:i4>5</vt:i4>
      </vt:variant>
      <vt:variant>
        <vt:lpwstr>http://www.sistemasmotrices.cl/</vt:lpwstr>
      </vt:variant>
      <vt:variant>
        <vt:lpwstr/>
      </vt:variant>
      <vt:variant>
        <vt:i4>2556030</vt:i4>
      </vt:variant>
      <vt:variant>
        <vt:i4>153</vt:i4>
      </vt:variant>
      <vt:variant>
        <vt:i4>0</vt:i4>
      </vt:variant>
      <vt:variant>
        <vt:i4>5</vt:i4>
      </vt:variant>
      <vt:variant>
        <vt:lpwstr>http://tramites.semarnat.gob.mx/index.php/</vt:lpwstr>
      </vt:variant>
      <vt:variant>
        <vt:lpwstr/>
      </vt:variant>
      <vt:variant>
        <vt:i4>3997798</vt:i4>
      </vt:variant>
      <vt:variant>
        <vt:i4>150</vt:i4>
      </vt:variant>
      <vt:variant>
        <vt:i4>0</vt:i4>
      </vt:variant>
      <vt:variant>
        <vt:i4>5</vt:i4>
      </vt:variant>
      <vt:variant>
        <vt:lpwstr>http://sissao.semarnat.gob.mx/</vt:lpwstr>
      </vt:variant>
      <vt:variant>
        <vt:lpwstr/>
      </vt:variant>
      <vt:variant>
        <vt:i4>5111839</vt:i4>
      </vt:variant>
      <vt:variant>
        <vt:i4>0</vt:i4>
      </vt:variant>
      <vt:variant>
        <vt:i4>0</vt:i4>
      </vt:variant>
      <vt:variant>
        <vt:i4>5</vt:i4>
      </vt:variant>
      <vt:variant>
        <vt:lpwstr>http://www.geimexico.org/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Lázaro Flores</dc:creator>
  <cp:lastModifiedBy>Adalberto  Padilla Limón</cp:lastModifiedBy>
  <cp:revision>2</cp:revision>
  <cp:lastPrinted>2015-08-27T14:50:00Z</cp:lastPrinted>
  <dcterms:created xsi:type="dcterms:W3CDTF">2016-08-19T18:07:00Z</dcterms:created>
  <dcterms:modified xsi:type="dcterms:W3CDTF">2016-08-19T18:07:00Z</dcterms:modified>
</cp:coreProperties>
</file>