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440" w:rsidRDefault="00700440" w:rsidP="00434CB9">
      <w:pPr>
        <w:spacing w:before="160"/>
        <w:ind w:left="-1134"/>
        <w:jc w:val="center"/>
        <w:rPr>
          <w:rFonts w:cs="Arial"/>
          <w:color w:val="000000" w:themeColor="text1"/>
        </w:rPr>
      </w:pPr>
    </w:p>
    <w:p w:rsidR="00434CB9" w:rsidRDefault="00434CB9" w:rsidP="00434CB9">
      <w:pPr>
        <w:spacing w:before="160"/>
        <w:ind w:left="-1134"/>
        <w:jc w:val="center"/>
        <w:rPr>
          <w:rFonts w:cs="Arial"/>
          <w:color w:val="000000" w:themeColor="text1"/>
        </w:rPr>
      </w:pPr>
    </w:p>
    <w:p w:rsidR="00434CB9" w:rsidRPr="00434CB9" w:rsidRDefault="00434CB9" w:rsidP="00434CB9">
      <w:pPr>
        <w:spacing w:before="160"/>
        <w:ind w:left="-1134"/>
        <w:jc w:val="center"/>
        <w:rPr>
          <w:rFonts w:cs="Arial"/>
          <w:color w:val="000000" w:themeColor="text1"/>
        </w:rPr>
      </w:pPr>
    </w:p>
    <w:p w:rsidR="00434CB9" w:rsidRPr="00434CB9" w:rsidRDefault="00B811F5" w:rsidP="00434CB9">
      <w:pPr>
        <w:jc w:val="center"/>
        <w:rPr>
          <w:rFonts w:ascii="Arial" w:hAnsi="Arial" w:cs="Arial"/>
          <w:color w:val="000000" w:themeColor="text1"/>
          <w:sz w:val="64"/>
          <w:szCs w:val="64"/>
        </w:rPr>
      </w:pPr>
      <w:r>
        <w:rPr>
          <w:rFonts w:ascii="Arial" w:hAnsi="Arial" w:cs="Arial"/>
          <w:color w:val="000000" w:themeColor="text1"/>
          <w:sz w:val="64"/>
          <w:szCs w:val="64"/>
        </w:rPr>
        <w:t xml:space="preserve">Guía para la </w:t>
      </w:r>
      <w:r w:rsidR="00434CB9" w:rsidRPr="00434CB9">
        <w:rPr>
          <w:rFonts w:ascii="Arial" w:hAnsi="Arial" w:cs="Arial"/>
          <w:color w:val="000000" w:themeColor="text1"/>
          <w:sz w:val="64"/>
          <w:szCs w:val="64"/>
        </w:rPr>
        <w:t>Evaluación de Medidas de Eficiencia Energética</w:t>
      </w:r>
    </w:p>
    <w:p w:rsidR="00434CB9" w:rsidRDefault="00434CB9" w:rsidP="00434CB9">
      <w:pPr>
        <w:jc w:val="center"/>
        <w:rPr>
          <w:rFonts w:ascii="Arial" w:hAnsi="Arial" w:cs="Arial"/>
          <w:color w:val="000000" w:themeColor="text1"/>
          <w:sz w:val="64"/>
          <w:szCs w:val="64"/>
        </w:rPr>
      </w:pPr>
    </w:p>
    <w:p w:rsidR="004A5336" w:rsidRDefault="004A5336" w:rsidP="00434CB9">
      <w:pPr>
        <w:jc w:val="center"/>
        <w:rPr>
          <w:rFonts w:ascii="Arial" w:hAnsi="Arial" w:cs="Arial"/>
          <w:color w:val="000000" w:themeColor="text1"/>
          <w:sz w:val="64"/>
          <w:szCs w:val="64"/>
        </w:rPr>
      </w:pPr>
    </w:p>
    <w:p w:rsidR="004A5336" w:rsidRPr="00434CB9" w:rsidRDefault="004A5336" w:rsidP="00434CB9">
      <w:pPr>
        <w:jc w:val="center"/>
        <w:rPr>
          <w:rFonts w:ascii="Arial" w:hAnsi="Arial" w:cs="Arial"/>
          <w:color w:val="000000" w:themeColor="text1"/>
          <w:sz w:val="64"/>
          <w:szCs w:val="64"/>
        </w:rPr>
      </w:pPr>
    </w:p>
    <w:p w:rsidR="00A05FA5" w:rsidRDefault="00434CB9" w:rsidP="00434CB9">
      <w:pPr>
        <w:jc w:val="center"/>
        <w:rPr>
          <w:rFonts w:ascii="Arial" w:hAnsi="Arial" w:cs="Arial"/>
          <w:b/>
          <w:color w:val="000000" w:themeColor="text1"/>
          <w:sz w:val="40"/>
          <w:szCs w:val="64"/>
        </w:rPr>
      </w:pPr>
      <w:r w:rsidRPr="00A05FA5">
        <w:rPr>
          <w:rFonts w:ascii="Arial" w:hAnsi="Arial" w:cs="Arial"/>
          <w:b/>
          <w:color w:val="000000" w:themeColor="text1"/>
          <w:sz w:val="40"/>
          <w:szCs w:val="64"/>
        </w:rPr>
        <w:t>Programa de E</w:t>
      </w:r>
      <w:r w:rsidR="00A05FA5" w:rsidRPr="00A05FA5">
        <w:rPr>
          <w:rFonts w:ascii="Arial" w:hAnsi="Arial" w:cs="Arial"/>
          <w:b/>
          <w:color w:val="000000" w:themeColor="text1"/>
          <w:sz w:val="40"/>
          <w:szCs w:val="64"/>
        </w:rPr>
        <w:t xml:space="preserve">ficiencia </w:t>
      </w:r>
      <w:r w:rsidRPr="00A05FA5">
        <w:rPr>
          <w:rFonts w:ascii="Arial" w:hAnsi="Arial" w:cs="Arial"/>
          <w:b/>
          <w:color w:val="000000" w:themeColor="text1"/>
          <w:sz w:val="40"/>
          <w:szCs w:val="64"/>
        </w:rPr>
        <w:t>E</w:t>
      </w:r>
      <w:r w:rsidR="00A05FA5" w:rsidRPr="00A05FA5">
        <w:rPr>
          <w:rFonts w:ascii="Arial" w:hAnsi="Arial" w:cs="Arial"/>
          <w:b/>
          <w:color w:val="000000" w:themeColor="text1"/>
          <w:sz w:val="40"/>
          <w:szCs w:val="64"/>
        </w:rPr>
        <w:t>nergética</w:t>
      </w:r>
      <w:r w:rsidRPr="00A05FA5">
        <w:rPr>
          <w:rFonts w:ascii="Arial" w:hAnsi="Arial" w:cs="Arial"/>
          <w:b/>
          <w:color w:val="000000" w:themeColor="text1"/>
          <w:sz w:val="40"/>
          <w:szCs w:val="64"/>
        </w:rPr>
        <w:t xml:space="preserve"> </w:t>
      </w:r>
    </w:p>
    <w:p w:rsidR="00434CB9" w:rsidRPr="00A05FA5" w:rsidRDefault="00434CB9" w:rsidP="00434CB9">
      <w:pPr>
        <w:jc w:val="center"/>
        <w:rPr>
          <w:rFonts w:ascii="Arial" w:hAnsi="Arial" w:cs="Arial"/>
          <w:b/>
          <w:color w:val="000000" w:themeColor="text1"/>
          <w:sz w:val="40"/>
          <w:szCs w:val="64"/>
        </w:rPr>
      </w:pPr>
      <w:r w:rsidRPr="00A05FA5">
        <w:rPr>
          <w:rFonts w:ascii="Arial" w:hAnsi="Arial" w:cs="Arial"/>
          <w:b/>
          <w:color w:val="000000" w:themeColor="text1"/>
          <w:sz w:val="40"/>
          <w:szCs w:val="64"/>
        </w:rPr>
        <w:t>de FIRA.</w:t>
      </w:r>
    </w:p>
    <w:p w:rsidR="00434CB9" w:rsidRPr="00434CB9" w:rsidRDefault="00434CB9" w:rsidP="00434CB9">
      <w:pPr>
        <w:jc w:val="center"/>
        <w:rPr>
          <w:rFonts w:ascii="Arial" w:hAnsi="Arial" w:cs="Arial"/>
          <w:color w:val="000000" w:themeColor="text1"/>
          <w:sz w:val="64"/>
          <w:szCs w:val="64"/>
        </w:rPr>
      </w:pPr>
    </w:p>
    <w:p w:rsidR="00E13703" w:rsidRPr="00434CB9" w:rsidRDefault="00E13703" w:rsidP="00434CB9">
      <w:pPr>
        <w:spacing w:before="160"/>
        <w:ind w:left="-1134"/>
        <w:jc w:val="center"/>
        <w:rPr>
          <w:rFonts w:cs="Arial"/>
          <w:color w:val="000000" w:themeColor="text1"/>
        </w:rPr>
      </w:pPr>
    </w:p>
    <w:p w:rsidR="00700440" w:rsidRPr="00434CB9" w:rsidRDefault="00700440" w:rsidP="00434CB9">
      <w:pPr>
        <w:spacing w:before="160"/>
        <w:ind w:left="-1134"/>
        <w:jc w:val="center"/>
        <w:rPr>
          <w:rFonts w:cs="Arial"/>
          <w:color w:val="000000" w:themeColor="text1"/>
        </w:rPr>
      </w:pPr>
    </w:p>
    <w:p w:rsidR="00700440" w:rsidRPr="00715066" w:rsidRDefault="00434CB9" w:rsidP="00715066">
      <w:pPr>
        <w:rPr>
          <w:rFonts w:cs="Arial"/>
          <w:caps/>
          <w:color w:val="002A6C"/>
          <w:position w:val="-72"/>
        </w:rPr>
      </w:pPr>
      <w:r>
        <w:rPr>
          <w:rFonts w:cs="Arial"/>
          <w:caps/>
          <w:noProof/>
          <w:color w:val="002A6C"/>
        </w:rPr>
        <mc:AlternateContent>
          <mc:Choice Requires="wps">
            <w:drawing>
              <wp:anchor distT="0" distB="0" distL="114300" distR="114300" simplePos="0" relativeHeight="251651072" behindDoc="0" locked="0" layoutInCell="1" allowOverlap="1" wp14:anchorId="2560E5D2" wp14:editId="115D6BAE">
                <wp:simplePos x="0" y="0"/>
                <wp:positionH relativeFrom="column">
                  <wp:posOffset>-629920</wp:posOffset>
                </wp:positionH>
                <wp:positionV relativeFrom="paragraph">
                  <wp:posOffset>1738630</wp:posOffset>
                </wp:positionV>
                <wp:extent cx="7112635" cy="181356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813560"/>
                        </a:xfrm>
                        <a:prstGeom prst="rect">
                          <a:avLst/>
                        </a:prstGeom>
                        <a:noFill/>
                        <a:ln>
                          <a:noFill/>
                        </a:ln>
                        <a:extLst/>
                      </wps:spPr>
                      <wps:txbx>
                        <w:txbxContent>
                          <w:p w:rsidR="000D0FAA" w:rsidRPr="0053071A" w:rsidRDefault="000D0FAA" w:rsidP="00700440">
                            <w:pPr>
                              <w:ind w:left="907"/>
                              <w:rPr>
                                <w:rFonts w:cs="Arial"/>
                                <w:color w:val="FFFFFF"/>
                                <w:sz w:val="28"/>
                                <w:szCs w:val="28"/>
                              </w:rPr>
                            </w:pPr>
                          </w:p>
                          <w:p w:rsidR="000D0FAA" w:rsidRPr="004A5336" w:rsidRDefault="00B309F8" w:rsidP="004A5336">
                            <w:pPr>
                              <w:ind w:left="426"/>
                              <w:jc w:val="right"/>
                              <w:rPr>
                                <w:rFonts w:ascii="Arial" w:hAnsi="Arial" w:cs="Arial"/>
                                <w:color w:val="000000" w:themeColor="text1"/>
                                <w:sz w:val="20"/>
                                <w:szCs w:val="28"/>
                              </w:rPr>
                            </w:pPr>
                            <w:r>
                              <w:rPr>
                                <w:rFonts w:ascii="Arial" w:hAnsi="Arial" w:cs="Arial"/>
                                <w:color w:val="000000" w:themeColor="text1"/>
                                <w:sz w:val="20"/>
                                <w:szCs w:val="28"/>
                              </w:rPr>
                              <w:t>FECHA: 4</w:t>
                            </w:r>
                            <w:r w:rsidR="000D0FAA" w:rsidRPr="004A5336">
                              <w:rPr>
                                <w:rFonts w:ascii="Arial" w:hAnsi="Arial" w:cs="Arial"/>
                                <w:color w:val="000000" w:themeColor="text1"/>
                                <w:sz w:val="20"/>
                                <w:szCs w:val="28"/>
                              </w:rPr>
                              <w:t xml:space="preserve"> de </w:t>
                            </w:r>
                            <w:r w:rsidR="00F9448D">
                              <w:rPr>
                                <w:rFonts w:ascii="Arial" w:hAnsi="Arial" w:cs="Arial"/>
                                <w:color w:val="000000" w:themeColor="text1"/>
                                <w:sz w:val="20"/>
                                <w:szCs w:val="28"/>
                              </w:rPr>
                              <w:t>Diciembre</w:t>
                            </w:r>
                            <w:r w:rsidR="000D0FAA" w:rsidRPr="004A5336">
                              <w:rPr>
                                <w:rFonts w:ascii="Arial" w:hAnsi="Arial" w:cs="Arial"/>
                                <w:color w:val="000000" w:themeColor="text1"/>
                                <w:sz w:val="20"/>
                                <w:szCs w:val="28"/>
                              </w:rPr>
                              <w:t xml:space="preserve"> del 2017</w:t>
                            </w:r>
                          </w:p>
                          <w:p w:rsidR="000D0FAA" w:rsidRPr="004A5336" w:rsidRDefault="000D0FAA" w:rsidP="004A5336">
                            <w:pPr>
                              <w:ind w:left="426"/>
                              <w:jc w:val="right"/>
                              <w:rPr>
                                <w:rFonts w:ascii="Arial" w:hAnsi="Arial" w:cs="Arial"/>
                                <w:color w:val="000000" w:themeColor="text1"/>
                                <w:sz w:val="18"/>
                              </w:rPr>
                            </w:pPr>
                          </w:p>
                          <w:p w:rsidR="000D0FAA" w:rsidRPr="004A5336" w:rsidRDefault="000D0FAA" w:rsidP="004A5336">
                            <w:pPr>
                              <w:spacing w:line="276" w:lineRule="auto"/>
                              <w:ind w:left="426" w:right="748"/>
                              <w:jc w:val="both"/>
                              <w:rPr>
                                <w:rFonts w:ascii="Arial" w:hAnsi="Arial" w:cs="Arial"/>
                                <w:sz w:val="20"/>
                              </w:rPr>
                            </w:pPr>
                            <w:r w:rsidRPr="004A5336">
                              <w:rPr>
                                <w:rFonts w:ascii="Arial" w:hAnsi="Arial" w:cs="Arial"/>
                                <w:sz w:val="20"/>
                              </w:rPr>
                              <w:t>La presente guía fue elaborada por el ingeni</w:t>
                            </w:r>
                            <w:r>
                              <w:rPr>
                                <w:rFonts w:ascii="Arial" w:hAnsi="Arial" w:cs="Arial"/>
                                <w:sz w:val="20"/>
                              </w:rPr>
                              <w:t xml:space="preserve">ero Javier Ortega Solís, bajo </w:t>
                            </w:r>
                            <w:r w:rsidRPr="004A5336">
                              <w:rPr>
                                <w:rFonts w:ascii="Arial" w:hAnsi="Arial" w:cs="Arial"/>
                                <w:sz w:val="20"/>
                              </w:rPr>
                              <w:t>la supervisión de Daniel Magallón y Adalberto Padilla Limón patrocinado por el Banco Interamericano de Desarrollo (BID).</w:t>
                            </w:r>
                          </w:p>
                          <w:p w:rsidR="000D0FAA" w:rsidRPr="004A5336" w:rsidRDefault="000D0FAA" w:rsidP="00715066">
                            <w:pPr>
                              <w:spacing w:line="276" w:lineRule="auto"/>
                              <w:ind w:left="426"/>
                              <w:jc w:val="both"/>
                              <w:rPr>
                                <w:rFonts w:ascii="Arial" w:hAnsi="Arial" w:cs="Arial"/>
                                <w:sz w:val="22"/>
                              </w:rPr>
                            </w:pPr>
                          </w:p>
                          <w:p w:rsidR="000D0FAA" w:rsidRPr="004A5336" w:rsidRDefault="000D0FAA" w:rsidP="004A5336">
                            <w:pPr>
                              <w:autoSpaceDE w:val="0"/>
                              <w:adjustRightInd w:val="0"/>
                              <w:ind w:left="426" w:right="748"/>
                              <w:rPr>
                                <w:rFonts w:ascii="Arial" w:hAnsi="Arial" w:cs="Arial"/>
                                <w:color w:val="000000" w:themeColor="text1"/>
                                <w:sz w:val="20"/>
                              </w:rPr>
                            </w:pPr>
                            <w:r w:rsidRPr="004A5336">
                              <w:rPr>
                                <w:rFonts w:ascii="Arial" w:hAnsi="Arial" w:cs="Arial"/>
                                <w:color w:val="000000" w:themeColor="text1"/>
                                <w:sz w:val="20"/>
                              </w:rPr>
                              <w:t>AVISO LEGAL</w:t>
                            </w:r>
                          </w:p>
                          <w:p w:rsidR="000D0FAA" w:rsidRDefault="000D0FAA" w:rsidP="004A5336">
                            <w:pPr>
                              <w:spacing w:line="276" w:lineRule="auto"/>
                              <w:ind w:left="426"/>
                              <w:jc w:val="both"/>
                              <w:rPr>
                                <w:rFonts w:ascii="Arial" w:hAnsi="Arial" w:cs="Arial"/>
                                <w:color w:val="000000" w:themeColor="text1"/>
                                <w:sz w:val="20"/>
                              </w:rPr>
                            </w:pPr>
                            <w:r w:rsidRPr="004A5336">
                              <w:rPr>
                                <w:rFonts w:ascii="Arial" w:hAnsi="Arial" w:cs="Arial"/>
                                <w:color w:val="000000" w:themeColor="text1"/>
                                <w:sz w:val="20"/>
                              </w:rPr>
                              <w:t xml:space="preserve">Las opiniones expresadas en esta publicación no reflejan necesariamente la opinión </w:t>
                            </w:r>
                            <w:r>
                              <w:rPr>
                                <w:rFonts w:ascii="Arial" w:hAnsi="Arial" w:cs="Arial"/>
                                <w:color w:val="000000" w:themeColor="text1"/>
                                <w:sz w:val="20"/>
                              </w:rPr>
                              <w:t xml:space="preserve">de </w:t>
                            </w:r>
                            <w:r w:rsidRPr="004A5336">
                              <w:rPr>
                                <w:rFonts w:ascii="Arial" w:hAnsi="Arial" w:cs="Arial"/>
                                <w:color w:val="000000" w:themeColor="text1"/>
                                <w:sz w:val="20"/>
                              </w:rPr>
                              <w:t>FIRA y el BID</w:t>
                            </w:r>
                            <w:r>
                              <w:rPr>
                                <w:rFonts w:ascii="Arial" w:hAnsi="Arial" w:cs="Arial"/>
                                <w:color w:val="000000" w:themeColor="text1"/>
                                <w:sz w:val="20"/>
                              </w:rPr>
                              <w:t>.</w:t>
                            </w:r>
                          </w:p>
                          <w:p w:rsidR="000D0FAA" w:rsidRDefault="000D0FAA" w:rsidP="004A5336">
                            <w:pPr>
                              <w:spacing w:line="276" w:lineRule="auto"/>
                              <w:ind w:left="426"/>
                              <w:jc w:val="both"/>
                              <w:rPr>
                                <w:rFonts w:ascii="Arial" w:hAnsi="Arial" w:cs="Arial"/>
                                <w:color w:val="000000" w:themeColor="text1"/>
                                <w:sz w:val="20"/>
                              </w:rPr>
                            </w:pPr>
                          </w:p>
                          <w:p w:rsidR="000D0FAA" w:rsidRPr="004A5336" w:rsidRDefault="00F9448D" w:rsidP="004A5336">
                            <w:pPr>
                              <w:spacing w:after="200" w:line="276" w:lineRule="auto"/>
                              <w:ind w:left="426"/>
                              <w:jc w:val="right"/>
                              <w:rPr>
                                <w:rFonts w:ascii="Arial" w:hAnsi="Arial" w:cs="Arial"/>
                                <w:sz w:val="18"/>
                              </w:rPr>
                            </w:pPr>
                            <w:r>
                              <w:rPr>
                                <w:rFonts w:ascii="Arial" w:hAnsi="Arial" w:cs="Arial"/>
                                <w:sz w:val="18"/>
                              </w:rPr>
                              <w:t>Versión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60E5D2" id="_x0000_t202" coordsize="21600,21600" o:spt="202" path="m,l,21600r21600,l21600,xe">
                <v:stroke joinstyle="miter"/>
                <v:path gradientshapeok="t" o:connecttype="rect"/>
              </v:shapetype>
              <v:shape id="Text Box 3" o:spid="_x0000_s1026" type="#_x0000_t202" style="position:absolute;margin-left:-49.6pt;margin-top:136.9pt;width:560.05pt;height:14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" filled="f" stroked="f">
                <v:textbox>
                  <w:txbxContent>
                    <w:p w:rsidR="000D0FAA" w:rsidRPr="0053071A" w:rsidRDefault="000D0FAA" w:rsidP="00700440">
                      <w:pPr>
                        <w:ind w:left="907"/>
                        <w:rPr>
                          <w:rFonts w:cs="Arial"/>
                          <w:color w:val="FFFFFF"/>
                          <w:sz w:val="28"/>
                          <w:szCs w:val="28"/>
                        </w:rPr>
                      </w:pPr>
                    </w:p>
                    <w:p w:rsidR="000D0FAA" w:rsidRPr="004A5336" w:rsidRDefault="00B309F8" w:rsidP="004A5336">
                      <w:pPr>
                        <w:ind w:left="426"/>
                        <w:jc w:val="right"/>
                        <w:rPr>
                          <w:rFonts w:ascii="Arial" w:hAnsi="Arial" w:cs="Arial"/>
                          <w:color w:val="000000" w:themeColor="text1"/>
                          <w:sz w:val="20"/>
                          <w:szCs w:val="28"/>
                        </w:rPr>
                      </w:pPr>
                      <w:r>
                        <w:rPr>
                          <w:rFonts w:ascii="Arial" w:hAnsi="Arial" w:cs="Arial"/>
                          <w:color w:val="000000" w:themeColor="text1"/>
                          <w:sz w:val="20"/>
                          <w:szCs w:val="28"/>
                        </w:rPr>
                        <w:t>FECHA: 4</w:t>
                      </w:r>
                      <w:r w:rsidR="000D0FAA" w:rsidRPr="004A5336">
                        <w:rPr>
                          <w:rFonts w:ascii="Arial" w:hAnsi="Arial" w:cs="Arial"/>
                          <w:color w:val="000000" w:themeColor="text1"/>
                          <w:sz w:val="20"/>
                          <w:szCs w:val="28"/>
                        </w:rPr>
                        <w:t xml:space="preserve"> de </w:t>
                      </w:r>
                      <w:r w:rsidR="00F9448D">
                        <w:rPr>
                          <w:rFonts w:ascii="Arial" w:hAnsi="Arial" w:cs="Arial"/>
                          <w:color w:val="000000" w:themeColor="text1"/>
                          <w:sz w:val="20"/>
                          <w:szCs w:val="28"/>
                        </w:rPr>
                        <w:t>Diciembre</w:t>
                      </w:r>
                      <w:r w:rsidR="000D0FAA" w:rsidRPr="004A5336">
                        <w:rPr>
                          <w:rFonts w:ascii="Arial" w:hAnsi="Arial" w:cs="Arial"/>
                          <w:color w:val="000000" w:themeColor="text1"/>
                          <w:sz w:val="20"/>
                          <w:szCs w:val="28"/>
                        </w:rPr>
                        <w:t xml:space="preserve"> del 2017</w:t>
                      </w:r>
                    </w:p>
                    <w:p w:rsidR="000D0FAA" w:rsidRPr="004A5336" w:rsidRDefault="000D0FAA" w:rsidP="004A5336">
                      <w:pPr>
                        <w:ind w:left="426"/>
                        <w:jc w:val="right"/>
                        <w:rPr>
                          <w:rFonts w:ascii="Arial" w:hAnsi="Arial" w:cs="Arial"/>
                          <w:color w:val="000000" w:themeColor="text1"/>
                          <w:sz w:val="18"/>
                        </w:rPr>
                      </w:pPr>
                    </w:p>
                    <w:p w:rsidR="000D0FAA" w:rsidRPr="004A5336" w:rsidRDefault="000D0FAA" w:rsidP="004A5336">
                      <w:pPr>
                        <w:spacing w:line="276" w:lineRule="auto"/>
                        <w:ind w:left="426" w:right="748"/>
                        <w:jc w:val="both"/>
                        <w:rPr>
                          <w:rFonts w:ascii="Arial" w:hAnsi="Arial" w:cs="Arial"/>
                          <w:sz w:val="20"/>
                        </w:rPr>
                      </w:pPr>
                      <w:r w:rsidRPr="004A5336">
                        <w:rPr>
                          <w:rFonts w:ascii="Arial" w:hAnsi="Arial" w:cs="Arial"/>
                          <w:sz w:val="20"/>
                        </w:rPr>
                        <w:t>La presente guía fue elaborada por el ingeni</w:t>
                      </w:r>
                      <w:r>
                        <w:rPr>
                          <w:rFonts w:ascii="Arial" w:hAnsi="Arial" w:cs="Arial"/>
                          <w:sz w:val="20"/>
                        </w:rPr>
                        <w:t xml:space="preserve">ero Javier Ortega Solís, bajo </w:t>
                      </w:r>
                      <w:r w:rsidRPr="004A5336">
                        <w:rPr>
                          <w:rFonts w:ascii="Arial" w:hAnsi="Arial" w:cs="Arial"/>
                          <w:sz w:val="20"/>
                        </w:rPr>
                        <w:t>la supervisión de Daniel Magallón y Adalberto Padilla Limón patrocinado por el Banco Interamericano de Desarrollo (BID).</w:t>
                      </w:r>
                    </w:p>
                    <w:p w:rsidR="000D0FAA" w:rsidRPr="004A5336" w:rsidRDefault="000D0FAA" w:rsidP="00715066">
                      <w:pPr>
                        <w:spacing w:line="276" w:lineRule="auto"/>
                        <w:ind w:left="426"/>
                        <w:jc w:val="both"/>
                        <w:rPr>
                          <w:rFonts w:ascii="Arial" w:hAnsi="Arial" w:cs="Arial"/>
                          <w:sz w:val="22"/>
                        </w:rPr>
                      </w:pPr>
                    </w:p>
                    <w:p w:rsidR="000D0FAA" w:rsidRPr="004A5336" w:rsidRDefault="000D0FAA" w:rsidP="004A5336">
                      <w:pPr>
                        <w:autoSpaceDE w:val="0"/>
                        <w:adjustRightInd w:val="0"/>
                        <w:ind w:left="426" w:right="748"/>
                        <w:rPr>
                          <w:rFonts w:ascii="Arial" w:hAnsi="Arial" w:cs="Arial"/>
                          <w:color w:val="000000" w:themeColor="text1"/>
                          <w:sz w:val="20"/>
                        </w:rPr>
                      </w:pPr>
                      <w:r w:rsidRPr="004A5336">
                        <w:rPr>
                          <w:rFonts w:ascii="Arial" w:hAnsi="Arial" w:cs="Arial"/>
                          <w:color w:val="000000" w:themeColor="text1"/>
                          <w:sz w:val="20"/>
                        </w:rPr>
                        <w:t>AVISO LEGAL</w:t>
                      </w:r>
                    </w:p>
                    <w:p w:rsidR="000D0FAA" w:rsidRDefault="000D0FAA" w:rsidP="004A5336">
                      <w:pPr>
                        <w:spacing w:line="276" w:lineRule="auto"/>
                        <w:ind w:left="426"/>
                        <w:jc w:val="both"/>
                        <w:rPr>
                          <w:rFonts w:ascii="Arial" w:hAnsi="Arial" w:cs="Arial"/>
                          <w:color w:val="000000" w:themeColor="text1"/>
                          <w:sz w:val="20"/>
                        </w:rPr>
                      </w:pPr>
                      <w:r w:rsidRPr="004A5336">
                        <w:rPr>
                          <w:rFonts w:ascii="Arial" w:hAnsi="Arial" w:cs="Arial"/>
                          <w:color w:val="000000" w:themeColor="text1"/>
                          <w:sz w:val="20"/>
                        </w:rPr>
                        <w:t xml:space="preserve">Las opiniones expresadas en esta publicación no reflejan necesariamente la opinión </w:t>
                      </w:r>
                      <w:r>
                        <w:rPr>
                          <w:rFonts w:ascii="Arial" w:hAnsi="Arial" w:cs="Arial"/>
                          <w:color w:val="000000" w:themeColor="text1"/>
                          <w:sz w:val="20"/>
                        </w:rPr>
                        <w:t xml:space="preserve">de </w:t>
                      </w:r>
                      <w:r w:rsidRPr="004A5336">
                        <w:rPr>
                          <w:rFonts w:ascii="Arial" w:hAnsi="Arial" w:cs="Arial"/>
                          <w:color w:val="000000" w:themeColor="text1"/>
                          <w:sz w:val="20"/>
                        </w:rPr>
                        <w:t>FIRA y el BID</w:t>
                      </w:r>
                      <w:r>
                        <w:rPr>
                          <w:rFonts w:ascii="Arial" w:hAnsi="Arial" w:cs="Arial"/>
                          <w:color w:val="000000" w:themeColor="text1"/>
                          <w:sz w:val="20"/>
                        </w:rPr>
                        <w:t>.</w:t>
                      </w:r>
                    </w:p>
                    <w:p w:rsidR="000D0FAA" w:rsidRDefault="000D0FAA" w:rsidP="004A5336">
                      <w:pPr>
                        <w:spacing w:line="276" w:lineRule="auto"/>
                        <w:ind w:left="426"/>
                        <w:jc w:val="both"/>
                        <w:rPr>
                          <w:rFonts w:ascii="Arial" w:hAnsi="Arial" w:cs="Arial"/>
                          <w:color w:val="000000" w:themeColor="text1"/>
                          <w:sz w:val="20"/>
                        </w:rPr>
                      </w:pPr>
                    </w:p>
                    <w:p w:rsidR="000D0FAA" w:rsidRPr="004A5336" w:rsidRDefault="00F9448D" w:rsidP="004A5336">
                      <w:pPr>
                        <w:spacing w:after="200" w:line="276" w:lineRule="auto"/>
                        <w:ind w:left="426"/>
                        <w:jc w:val="right"/>
                        <w:rPr>
                          <w:rFonts w:ascii="Arial" w:hAnsi="Arial" w:cs="Arial"/>
                          <w:sz w:val="18"/>
                        </w:rPr>
                      </w:pPr>
                      <w:r>
                        <w:rPr>
                          <w:rFonts w:ascii="Arial" w:hAnsi="Arial" w:cs="Arial"/>
                          <w:sz w:val="18"/>
                        </w:rPr>
                        <w:t>Versión 2</w:t>
                      </w:r>
                    </w:p>
                  </w:txbxContent>
                </v:textbox>
              </v:shape>
            </w:pict>
          </mc:Fallback>
        </mc:AlternateContent>
      </w:r>
      <w:r w:rsidR="00700440">
        <w:rPr>
          <w:b/>
        </w:rPr>
        <w:br w:type="page"/>
      </w:r>
    </w:p>
    <w:p w:rsidR="00700440" w:rsidRPr="00A05FA5" w:rsidRDefault="00700440" w:rsidP="008D5D0E">
      <w:pPr>
        <w:spacing w:after="120"/>
        <w:ind w:left="1701" w:hanging="1701"/>
        <w:rPr>
          <w:rFonts w:ascii="Arial" w:hAnsi="Arial" w:cs="Arial"/>
          <w:b/>
          <w:noProof/>
          <w:sz w:val="18"/>
        </w:rPr>
      </w:pPr>
      <w:r w:rsidRPr="00A05FA5">
        <w:rPr>
          <w:rFonts w:ascii="Arial" w:hAnsi="Arial" w:cs="Arial"/>
          <w:b/>
          <w:noProof/>
          <w:sz w:val="32"/>
          <w:szCs w:val="44"/>
        </w:rPr>
        <w:lastRenderedPageBreak/>
        <w:t>Contenido</w:t>
      </w:r>
    </w:p>
    <w:p w:rsidR="00F65817" w:rsidRDefault="00AE67B3">
      <w:pPr>
        <w:pStyle w:val="TDC1"/>
        <w:rPr>
          <w:rFonts w:asciiTheme="minorHAnsi" w:eastAsiaTheme="minorEastAsia" w:hAnsiTheme="minorHAnsi" w:cstheme="minorBidi"/>
          <w:b w:val="0"/>
          <w:lang w:eastAsia="es-ES_tradnl"/>
        </w:rPr>
      </w:pPr>
      <w:r w:rsidRPr="000F20E9">
        <w:rPr>
          <w:rFonts w:ascii="Arial" w:hAnsi="Arial" w:cs="Arial"/>
          <w:sz w:val="20"/>
          <w:szCs w:val="20"/>
        </w:rPr>
        <w:fldChar w:fldCharType="begin"/>
      </w:r>
      <w:r w:rsidR="00651FC5" w:rsidRPr="000F20E9">
        <w:rPr>
          <w:rFonts w:ascii="Arial" w:hAnsi="Arial" w:cs="Arial"/>
          <w:sz w:val="20"/>
          <w:szCs w:val="20"/>
        </w:rPr>
        <w:instrText xml:space="preserve"> TOC \o "1-4" \h \z \u </w:instrText>
      </w:r>
      <w:r w:rsidRPr="000F20E9">
        <w:rPr>
          <w:rFonts w:ascii="Arial" w:hAnsi="Arial" w:cs="Arial"/>
          <w:sz w:val="20"/>
          <w:szCs w:val="20"/>
        </w:rPr>
        <w:fldChar w:fldCharType="separate"/>
      </w:r>
      <w:hyperlink w:anchor="_Toc512613815" w:history="1">
        <w:r w:rsidR="00F65817" w:rsidRPr="00C20D6B">
          <w:rPr>
            <w:rStyle w:val="Hipervnculo"/>
          </w:rPr>
          <w:t>1</w:t>
        </w:r>
        <w:r w:rsidR="00F65817">
          <w:rPr>
            <w:rFonts w:asciiTheme="minorHAnsi" w:eastAsiaTheme="minorEastAsia" w:hAnsiTheme="minorHAnsi" w:cstheme="minorBidi"/>
            <w:b w:val="0"/>
            <w:lang w:eastAsia="es-ES_tradnl"/>
          </w:rPr>
          <w:tab/>
        </w:r>
        <w:r w:rsidR="00F65817" w:rsidRPr="00C20D6B">
          <w:rPr>
            <w:rStyle w:val="Hipervnculo"/>
          </w:rPr>
          <w:t>Guía para la Evaluación de Medidas de Eficiencia Energética</w:t>
        </w:r>
        <w:r w:rsidR="00F65817">
          <w:rPr>
            <w:webHidden/>
          </w:rPr>
          <w:tab/>
        </w:r>
        <w:r w:rsidR="00F65817">
          <w:rPr>
            <w:webHidden/>
          </w:rPr>
          <w:fldChar w:fldCharType="begin"/>
        </w:r>
        <w:r w:rsidR="00F65817">
          <w:rPr>
            <w:webHidden/>
          </w:rPr>
          <w:instrText xml:space="preserve"> PAGEREF _Toc512613815 \h </w:instrText>
        </w:r>
        <w:r w:rsidR="00F65817">
          <w:rPr>
            <w:webHidden/>
          </w:rPr>
        </w:r>
        <w:r w:rsidR="00F65817">
          <w:rPr>
            <w:webHidden/>
          </w:rPr>
          <w:fldChar w:fldCharType="separate"/>
        </w:r>
        <w:r w:rsidR="00F65817">
          <w:rPr>
            <w:webHidden/>
          </w:rPr>
          <w:t>8</w:t>
        </w:r>
        <w:r w:rsidR="00F65817">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16" w:history="1">
        <w:r w:rsidRPr="00C20D6B">
          <w:rPr>
            <w:rStyle w:val="Hipervnculo"/>
          </w:rPr>
          <w:t>1.1</w:t>
        </w:r>
        <w:r>
          <w:rPr>
            <w:rFonts w:asciiTheme="minorHAnsi" w:eastAsiaTheme="minorEastAsia" w:hAnsiTheme="minorHAnsi" w:cstheme="minorBidi"/>
            <w:lang w:eastAsia="es-ES_tradnl"/>
          </w:rPr>
          <w:tab/>
        </w:r>
        <w:r w:rsidRPr="00C20D6B">
          <w:rPr>
            <w:rStyle w:val="Hipervnculo"/>
          </w:rPr>
          <w:t>Procedimientos Particulares para la Evaluación de Medidas de Eficiencia Energetica en los sistemas Eléctricos</w:t>
        </w:r>
        <w:r>
          <w:rPr>
            <w:webHidden/>
          </w:rPr>
          <w:tab/>
        </w:r>
        <w:r>
          <w:rPr>
            <w:webHidden/>
          </w:rPr>
          <w:fldChar w:fldCharType="begin"/>
        </w:r>
        <w:r>
          <w:rPr>
            <w:webHidden/>
          </w:rPr>
          <w:instrText xml:space="preserve"> PAGEREF _Toc512613816 \h </w:instrText>
        </w:r>
        <w:r>
          <w:rPr>
            <w:webHidden/>
          </w:rPr>
        </w:r>
        <w:r>
          <w:rPr>
            <w:webHidden/>
          </w:rPr>
          <w:fldChar w:fldCharType="separate"/>
        </w:r>
        <w:r>
          <w:rPr>
            <w:webHidden/>
          </w:rPr>
          <w:t>8</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17" w:history="1">
        <w:r w:rsidRPr="00C20D6B">
          <w:rPr>
            <w:rStyle w:val="Hipervnculo"/>
          </w:rPr>
          <w:t>1.1.1</w:t>
        </w:r>
        <w:r>
          <w:rPr>
            <w:rFonts w:asciiTheme="minorHAnsi" w:eastAsiaTheme="minorEastAsia" w:hAnsiTheme="minorHAnsi" w:cstheme="minorBidi"/>
            <w:i w:val="0"/>
            <w:snapToGrid/>
            <w:w w:val="100"/>
            <w:lang w:eastAsia="es-ES_tradnl"/>
          </w:rPr>
          <w:tab/>
        </w:r>
        <w:r w:rsidRPr="00C20D6B">
          <w:rPr>
            <w:rStyle w:val="Hipervnculo"/>
          </w:rPr>
          <w:t>Iluminación</w:t>
        </w:r>
        <w:r>
          <w:rPr>
            <w:webHidden/>
          </w:rPr>
          <w:tab/>
        </w:r>
        <w:r>
          <w:rPr>
            <w:webHidden/>
          </w:rPr>
          <w:fldChar w:fldCharType="begin"/>
        </w:r>
        <w:r>
          <w:rPr>
            <w:webHidden/>
          </w:rPr>
          <w:instrText xml:space="preserve"> PAGEREF _Toc512613817 \h </w:instrText>
        </w:r>
        <w:r>
          <w:rPr>
            <w:webHidden/>
          </w:rPr>
        </w:r>
        <w:r>
          <w:rPr>
            <w:webHidden/>
          </w:rPr>
          <w:fldChar w:fldCharType="separate"/>
        </w:r>
        <w:r>
          <w:rPr>
            <w:webHidden/>
          </w:rPr>
          <w:t>8</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18" w:history="1">
        <w:r w:rsidRPr="00C20D6B">
          <w:rPr>
            <w:rStyle w:val="Hipervnculo"/>
            <w:noProof/>
            <w:snapToGrid w:val="0"/>
            <w:w w:val="0"/>
          </w:rPr>
          <w:t>1.1.1.1</w:t>
        </w:r>
        <w:r>
          <w:rPr>
            <w:rFonts w:asciiTheme="minorHAnsi" w:eastAsiaTheme="minorEastAsia" w:hAnsiTheme="minorHAnsi" w:cstheme="minorBidi"/>
            <w:noProof/>
            <w:lang w:eastAsia="es-ES_tradnl"/>
          </w:rPr>
          <w:tab/>
        </w:r>
        <w:r w:rsidRPr="00C20D6B">
          <w:rPr>
            <w:rStyle w:val="Hipervnculo"/>
            <w:noProof/>
          </w:rPr>
          <w:t>Criterios de Rendimiento</w:t>
        </w:r>
        <w:r>
          <w:rPr>
            <w:noProof/>
            <w:webHidden/>
          </w:rPr>
          <w:tab/>
        </w:r>
        <w:r>
          <w:rPr>
            <w:noProof/>
            <w:webHidden/>
          </w:rPr>
          <w:fldChar w:fldCharType="begin"/>
        </w:r>
        <w:r>
          <w:rPr>
            <w:noProof/>
            <w:webHidden/>
          </w:rPr>
          <w:instrText xml:space="preserve"> PAGEREF _Toc512613818 \h </w:instrText>
        </w:r>
        <w:r>
          <w:rPr>
            <w:noProof/>
            <w:webHidden/>
          </w:rPr>
        </w:r>
        <w:r>
          <w:rPr>
            <w:noProof/>
            <w:webHidden/>
          </w:rPr>
          <w:fldChar w:fldCharType="separate"/>
        </w:r>
        <w:r>
          <w:rPr>
            <w:noProof/>
            <w:webHidden/>
          </w:rPr>
          <w:t>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19" w:history="1">
        <w:r w:rsidRPr="00C20D6B">
          <w:rPr>
            <w:rStyle w:val="Hipervnculo"/>
            <w:noProof/>
            <w:snapToGrid w:val="0"/>
            <w:w w:val="0"/>
          </w:rPr>
          <w:t>1.1.1.2</w:t>
        </w:r>
        <w:r>
          <w:rPr>
            <w:rFonts w:asciiTheme="minorHAnsi" w:eastAsiaTheme="minorEastAsia" w:hAnsiTheme="minorHAnsi" w:cstheme="minorBidi"/>
            <w:noProof/>
            <w:lang w:eastAsia="es-ES_tradnl"/>
          </w:rPr>
          <w:tab/>
        </w:r>
        <w:r w:rsidRPr="00C20D6B">
          <w:rPr>
            <w:rStyle w:val="Hipervnculo"/>
            <w:noProof/>
          </w:rPr>
          <w:t>Normatividades de los Sistemas de Iluminación</w:t>
        </w:r>
        <w:r>
          <w:rPr>
            <w:noProof/>
            <w:webHidden/>
          </w:rPr>
          <w:tab/>
        </w:r>
        <w:r>
          <w:rPr>
            <w:noProof/>
            <w:webHidden/>
          </w:rPr>
          <w:fldChar w:fldCharType="begin"/>
        </w:r>
        <w:r>
          <w:rPr>
            <w:noProof/>
            <w:webHidden/>
          </w:rPr>
          <w:instrText xml:space="preserve"> PAGEREF _Toc512613819 \h </w:instrText>
        </w:r>
        <w:r>
          <w:rPr>
            <w:noProof/>
            <w:webHidden/>
          </w:rPr>
        </w:r>
        <w:r>
          <w:rPr>
            <w:noProof/>
            <w:webHidden/>
          </w:rPr>
          <w:fldChar w:fldCharType="separate"/>
        </w:r>
        <w:r>
          <w:rPr>
            <w:noProof/>
            <w:webHidden/>
          </w:rPr>
          <w:t>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0" w:history="1">
        <w:r w:rsidRPr="00C20D6B">
          <w:rPr>
            <w:rStyle w:val="Hipervnculo"/>
            <w:noProof/>
            <w:snapToGrid w:val="0"/>
            <w:w w:val="0"/>
          </w:rPr>
          <w:t>1.1.1.3</w:t>
        </w:r>
        <w:r>
          <w:rPr>
            <w:rFonts w:asciiTheme="minorHAnsi" w:eastAsiaTheme="minorEastAsia" w:hAnsiTheme="minorHAnsi" w:cstheme="minorBidi"/>
            <w:noProof/>
            <w:lang w:eastAsia="es-ES_tradnl"/>
          </w:rPr>
          <w:tab/>
        </w:r>
        <w:r w:rsidRPr="00C20D6B">
          <w:rPr>
            <w:rStyle w:val="Hipervnculo"/>
            <w:noProof/>
          </w:rPr>
          <w:t>Metodología para Cálcular el Ahorro de Energía Eléctrica de los Sistemas de Iluminación</w:t>
        </w:r>
        <w:r>
          <w:rPr>
            <w:noProof/>
            <w:webHidden/>
          </w:rPr>
          <w:tab/>
        </w:r>
        <w:r>
          <w:rPr>
            <w:noProof/>
            <w:webHidden/>
          </w:rPr>
          <w:fldChar w:fldCharType="begin"/>
        </w:r>
        <w:r>
          <w:rPr>
            <w:noProof/>
            <w:webHidden/>
          </w:rPr>
          <w:instrText xml:space="preserve"> PAGEREF _Toc512613820 \h </w:instrText>
        </w:r>
        <w:r>
          <w:rPr>
            <w:noProof/>
            <w:webHidden/>
          </w:rPr>
        </w:r>
        <w:r>
          <w:rPr>
            <w:noProof/>
            <w:webHidden/>
          </w:rPr>
          <w:fldChar w:fldCharType="separate"/>
        </w:r>
        <w:r>
          <w:rPr>
            <w:noProof/>
            <w:webHidden/>
          </w:rPr>
          <w:t>10</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1" w:history="1">
        <w:r w:rsidRPr="00C20D6B">
          <w:rPr>
            <w:rStyle w:val="Hipervnculo"/>
            <w:noProof/>
            <w:snapToGrid w:val="0"/>
            <w:w w:val="0"/>
          </w:rPr>
          <w:t>1.1.1.4</w:t>
        </w:r>
        <w:r>
          <w:rPr>
            <w:rFonts w:asciiTheme="minorHAnsi" w:eastAsiaTheme="minorEastAsia" w:hAnsiTheme="minorHAnsi" w:cstheme="minorBidi"/>
            <w:noProof/>
            <w:lang w:eastAsia="es-ES_tradnl"/>
          </w:rPr>
          <w:tab/>
        </w:r>
        <w:r w:rsidRPr="00C20D6B">
          <w:rPr>
            <w:rStyle w:val="Hipervnculo"/>
            <w:noProof/>
            <w:lang w:val="es-AR"/>
          </w:rPr>
          <w:t>Ejemplo comparativo de sistemas de iluminación</w:t>
        </w:r>
        <w:r>
          <w:rPr>
            <w:noProof/>
            <w:webHidden/>
          </w:rPr>
          <w:tab/>
        </w:r>
        <w:r>
          <w:rPr>
            <w:noProof/>
            <w:webHidden/>
          </w:rPr>
          <w:fldChar w:fldCharType="begin"/>
        </w:r>
        <w:r>
          <w:rPr>
            <w:noProof/>
            <w:webHidden/>
          </w:rPr>
          <w:instrText xml:space="preserve"> PAGEREF _Toc512613821 \h </w:instrText>
        </w:r>
        <w:r>
          <w:rPr>
            <w:noProof/>
            <w:webHidden/>
          </w:rPr>
        </w:r>
        <w:r>
          <w:rPr>
            <w:noProof/>
            <w:webHidden/>
          </w:rPr>
          <w:fldChar w:fldCharType="separate"/>
        </w:r>
        <w:r>
          <w:rPr>
            <w:noProof/>
            <w:webHidden/>
          </w:rPr>
          <w:t>12</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2" w:history="1">
        <w:r w:rsidRPr="00C20D6B">
          <w:rPr>
            <w:rStyle w:val="Hipervnculo"/>
            <w:noProof/>
            <w:snapToGrid w:val="0"/>
            <w:w w:val="0"/>
          </w:rPr>
          <w:t>1.1.1.5</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_Toc512613822 \h </w:instrText>
        </w:r>
        <w:r>
          <w:rPr>
            <w:noProof/>
            <w:webHidden/>
          </w:rPr>
        </w:r>
        <w:r>
          <w:rPr>
            <w:noProof/>
            <w:webHidden/>
          </w:rPr>
          <w:fldChar w:fldCharType="separate"/>
        </w:r>
        <w:r>
          <w:rPr>
            <w:noProof/>
            <w:webHidden/>
          </w:rPr>
          <w:t>14</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23" w:history="1">
        <w:r w:rsidRPr="00C20D6B">
          <w:rPr>
            <w:rStyle w:val="Hipervnculo"/>
          </w:rPr>
          <w:t>1.1.2</w:t>
        </w:r>
        <w:r>
          <w:rPr>
            <w:rFonts w:asciiTheme="minorHAnsi" w:eastAsiaTheme="minorEastAsia" w:hAnsiTheme="minorHAnsi" w:cstheme="minorBidi"/>
            <w:i w:val="0"/>
            <w:snapToGrid/>
            <w:w w:val="100"/>
            <w:lang w:eastAsia="es-ES_tradnl"/>
          </w:rPr>
          <w:tab/>
        </w:r>
        <w:r w:rsidRPr="00C20D6B">
          <w:rPr>
            <w:rStyle w:val="Hipervnculo"/>
          </w:rPr>
          <w:t>Motor Eléctrico Trifasico</w:t>
        </w:r>
        <w:r>
          <w:rPr>
            <w:webHidden/>
          </w:rPr>
          <w:tab/>
        </w:r>
        <w:r>
          <w:rPr>
            <w:webHidden/>
          </w:rPr>
          <w:fldChar w:fldCharType="begin"/>
        </w:r>
        <w:r>
          <w:rPr>
            <w:webHidden/>
          </w:rPr>
          <w:instrText xml:space="preserve"> PAGEREF _Toc512613823 \h </w:instrText>
        </w:r>
        <w:r>
          <w:rPr>
            <w:webHidden/>
          </w:rPr>
        </w:r>
        <w:r>
          <w:rPr>
            <w:webHidden/>
          </w:rPr>
          <w:fldChar w:fldCharType="separate"/>
        </w:r>
        <w:r>
          <w:rPr>
            <w:webHidden/>
          </w:rPr>
          <w:t>14</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4" w:history="1">
        <w:r w:rsidRPr="00C20D6B">
          <w:rPr>
            <w:rStyle w:val="Hipervnculo"/>
            <w:noProof/>
            <w:snapToGrid w:val="0"/>
            <w:w w:val="0"/>
          </w:rPr>
          <w:t>1.1.2.1</w:t>
        </w:r>
        <w:r>
          <w:rPr>
            <w:rFonts w:asciiTheme="minorHAnsi" w:eastAsiaTheme="minorEastAsia" w:hAnsiTheme="minorHAnsi" w:cstheme="minorBidi"/>
            <w:noProof/>
            <w:lang w:eastAsia="es-ES_tradnl"/>
          </w:rPr>
          <w:tab/>
        </w:r>
        <w:r w:rsidRPr="00C20D6B">
          <w:rPr>
            <w:rStyle w:val="Hipervnculo"/>
            <w:noProof/>
            <w:lang w:val="es-AR"/>
          </w:rPr>
          <w:t>Descripción de Eficiencia de los Motor Eléctrico</w:t>
        </w:r>
        <w:r>
          <w:rPr>
            <w:noProof/>
            <w:webHidden/>
          </w:rPr>
          <w:tab/>
        </w:r>
        <w:r>
          <w:rPr>
            <w:noProof/>
            <w:webHidden/>
          </w:rPr>
          <w:fldChar w:fldCharType="begin"/>
        </w:r>
        <w:r>
          <w:rPr>
            <w:noProof/>
            <w:webHidden/>
          </w:rPr>
          <w:instrText xml:space="preserve"> PAGEREF _Toc512613824 \h </w:instrText>
        </w:r>
        <w:r>
          <w:rPr>
            <w:noProof/>
            <w:webHidden/>
          </w:rPr>
        </w:r>
        <w:r>
          <w:rPr>
            <w:noProof/>
            <w:webHidden/>
          </w:rPr>
          <w:fldChar w:fldCharType="separate"/>
        </w:r>
        <w:r>
          <w:rPr>
            <w:noProof/>
            <w:webHidden/>
          </w:rPr>
          <w:t>14</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5" w:history="1">
        <w:r w:rsidRPr="00C20D6B">
          <w:rPr>
            <w:rStyle w:val="Hipervnculo"/>
            <w:noProof/>
            <w:snapToGrid w:val="0"/>
            <w:w w:val="0"/>
          </w:rPr>
          <w:t>1.1.2.2</w:t>
        </w:r>
        <w:r>
          <w:rPr>
            <w:rFonts w:asciiTheme="minorHAnsi" w:eastAsiaTheme="minorEastAsia" w:hAnsiTheme="minorHAnsi" w:cstheme="minorBidi"/>
            <w:noProof/>
            <w:lang w:eastAsia="es-ES_tradnl"/>
          </w:rPr>
          <w:tab/>
        </w:r>
        <w:r w:rsidRPr="00C20D6B">
          <w:rPr>
            <w:rStyle w:val="Hipervnculo"/>
            <w:noProof/>
            <w:lang w:val="es-AR"/>
          </w:rPr>
          <w:t>Normatividad y certificación de Motores Eléctricos Trifásicos</w:t>
        </w:r>
        <w:r>
          <w:rPr>
            <w:noProof/>
            <w:webHidden/>
          </w:rPr>
          <w:tab/>
        </w:r>
        <w:r>
          <w:rPr>
            <w:noProof/>
            <w:webHidden/>
          </w:rPr>
          <w:fldChar w:fldCharType="begin"/>
        </w:r>
        <w:r>
          <w:rPr>
            <w:noProof/>
            <w:webHidden/>
          </w:rPr>
          <w:instrText xml:space="preserve"> PAGEREF _Toc512613825 \h </w:instrText>
        </w:r>
        <w:r>
          <w:rPr>
            <w:noProof/>
            <w:webHidden/>
          </w:rPr>
        </w:r>
        <w:r>
          <w:rPr>
            <w:noProof/>
            <w:webHidden/>
          </w:rPr>
          <w:fldChar w:fldCharType="separate"/>
        </w:r>
        <w:r>
          <w:rPr>
            <w:noProof/>
            <w:webHidden/>
          </w:rPr>
          <w:t>16</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6" w:history="1">
        <w:r w:rsidRPr="00C20D6B">
          <w:rPr>
            <w:rStyle w:val="Hipervnculo"/>
            <w:noProof/>
            <w:snapToGrid w:val="0"/>
            <w:w w:val="0"/>
          </w:rPr>
          <w:t>1.1.2.3</w:t>
        </w:r>
        <w:r>
          <w:rPr>
            <w:rFonts w:asciiTheme="minorHAnsi" w:eastAsiaTheme="minorEastAsia" w:hAnsiTheme="minorHAnsi" w:cstheme="minorBidi"/>
            <w:noProof/>
            <w:lang w:eastAsia="es-ES_tradnl"/>
          </w:rPr>
          <w:tab/>
        </w:r>
        <w:r w:rsidRPr="00C20D6B">
          <w:rPr>
            <w:rStyle w:val="Hipervnculo"/>
            <w:noProof/>
          </w:rPr>
          <w:t>Valores de Eficiencia ponderado para Motores Eléctricos</w:t>
        </w:r>
        <w:r>
          <w:rPr>
            <w:noProof/>
            <w:webHidden/>
          </w:rPr>
          <w:tab/>
        </w:r>
        <w:r>
          <w:rPr>
            <w:noProof/>
            <w:webHidden/>
          </w:rPr>
          <w:fldChar w:fldCharType="begin"/>
        </w:r>
        <w:r>
          <w:rPr>
            <w:noProof/>
            <w:webHidden/>
          </w:rPr>
          <w:instrText xml:space="preserve"> PAGEREF _Toc512613826 \h </w:instrText>
        </w:r>
        <w:r>
          <w:rPr>
            <w:noProof/>
            <w:webHidden/>
          </w:rPr>
        </w:r>
        <w:r>
          <w:rPr>
            <w:noProof/>
            <w:webHidden/>
          </w:rPr>
          <w:fldChar w:fldCharType="separate"/>
        </w:r>
        <w:r>
          <w:rPr>
            <w:noProof/>
            <w:webHidden/>
          </w:rPr>
          <w:t>16</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7" w:history="1">
        <w:r w:rsidRPr="00C20D6B">
          <w:rPr>
            <w:rStyle w:val="Hipervnculo"/>
            <w:noProof/>
            <w:snapToGrid w:val="0"/>
            <w:w w:val="0"/>
          </w:rPr>
          <w:t>1.1.2.4</w:t>
        </w:r>
        <w:r>
          <w:rPr>
            <w:rFonts w:asciiTheme="minorHAnsi" w:eastAsiaTheme="minorEastAsia" w:hAnsiTheme="minorHAnsi" w:cstheme="minorBidi"/>
            <w:noProof/>
            <w:lang w:eastAsia="es-ES_tradnl"/>
          </w:rPr>
          <w:tab/>
        </w:r>
        <w:r w:rsidRPr="00C20D6B">
          <w:rPr>
            <w:rStyle w:val="Hipervnculo"/>
            <w:noProof/>
            <w:lang w:val="es-AR"/>
          </w:rPr>
          <w:t>Metodología para el Cálculo de Ahorro de Energía en Motores Eléctricos trifásicos</w:t>
        </w:r>
        <w:r>
          <w:rPr>
            <w:noProof/>
            <w:webHidden/>
          </w:rPr>
          <w:tab/>
        </w:r>
        <w:r>
          <w:rPr>
            <w:noProof/>
            <w:webHidden/>
          </w:rPr>
          <w:fldChar w:fldCharType="begin"/>
        </w:r>
        <w:r>
          <w:rPr>
            <w:noProof/>
            <w:webHidden/>
          </w:rPr>
          <w:instrText xml:space="preserve"> PAGEREF _Toc512613827 \h </w:instrText>
        </w:r>
        <w:r>
          <w:rPr>
            <w:noProof/>
            <w:webHidden/>
          </w:rPr>
        </w:r>
        <w:r>
          <w:rPr>
            <w:noProof/>
            <w:webHidden/>
          </w:rPr>
          <w:fldChar w:fldCharType="separate"/>
        </w:r>
        <w:r>
          <w:rPr>
            <w:noProof/>
            <w:webHidden/>
          </w:rPr>
          <w:t>17</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28" w:history="1">
        <w:r w:rsidRPr="00C20D6B">
          <w:rPr>
            <w:rStyle w:val="Hipervnculo"/>
            <w:noProof/>
            <w:snapToGrid w:val="0"/>
            <w:w w:val="0"/>
          </w:rPr>
          <w:t>1.1.2.5</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_Toc512613828 \h </w:instrText>
        </w:r>
        <w:r>
          <w:rPr>
            <w:noProof/>
            <w:webHidden/>
          </w:rPr>
        </w:r>
        <w:r>
          <w:rPr>
            <w:noProof/>
            <w:webHidden/>
          </w:rPr>
          <w:fldChar w:fldCharType="separate"/>
        </w:r>
        <w:r>
          <w:rPr>
            <w:noProof/>
            <w:webHidden/>
          </w:rPr>
          <w:t>22</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29" w:history="1">
        <w:r w:rsidRPr="00C20D6B">
          <w:rPr>
            <w:rStyle w:val="Hipervnculo"/>
          </w:rPr>
          <w:t>1.1.3</w:t>
        </w:r>
        <w:r>
          <w:rPr>
            <w:rFonts w:asciiTheme="minorHAnsi" w:eastAsiaTheme="minorEastAsia" w:hAnsiTheme="minorHAnsi" w:cstheme="minorBidi"/>
            <w:i w:val="0"/>
            <w:snapToGrid/>
            <w:w w:val="100"/>
            <w:lang w:eastAsia="es-ES_tradnl"/>
          </w:rPr>
          <w:tab/>
        </w:r>
        <w:r w:rsidRPr="00C20D6B">
          <w:rPr>
            <w:rStyle w:val="Hipervnculo"/>
          </w:rPr>
          <w:t>Variador de Velocidad</w:t>
        </w:r>
        <w:r>
          <w:rPr>
            <w:webHidden/>
          </w:rPr>
          <w:tab/>
        </w:r>
        <w:r>
          <w:rPr>
            <w:webHidden/>
          </w:rPr>
          <w:fldChar w:fldCharType="begin"/>
        </w:r>
        <w:r>
          <w:rPr>
            <w:webHidden/>
          </w:rPr>
          <w:instrText xml:space="preserve"> PAGEREF _Toc512613829 \h </w:instrText>
        </w:r>
        <w:r>
          <w:rPr>
            <w:webHidden/>
          </w:rPr>
        </w:r>
        <w:r>
          <w:rPr>
            <w:webHidden/>
          </w:rPr>
          <w:fldChar w:fldCharType="separate"/>
        </w:r>
        <w:r>
          <w:rPr>
            <w:webHidden/>
          </w:rPr>
          <w:t>22</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0" w:history="1">
        <w:r w:rsidRPr="00C20D6B">
          <w:rPr>
            <w:rStyle w:val="Hipervnculo"/>
            <w:noProof/>
            <w:snapToGrid w:val="0"/>
            <w:w w:val="0"/>
          </w:rPr>
          <w:t>1.1.3.1</w:t>
        </w:r>
        <w:r>
          <w:rPr>
            <w:rFonts w:asciiTheme="minorHAnsi" w:eastAsiaTheme="minorEastAsia" w:hAnsiTheme="minorHAnsi" w:cstheme="minorBidi"/>
            <w:noProof/>
            <w:lang w:eastAsia="es-ES_tradnl"/>
          </w:rPr>
          <w:tab/>
        </w:r>
        <w:r w:rsidRPr="00C20D6B">
          <w:rPr>
            <w:rStyle w:val="Hipervnculo"/>
            <w:noProof/>
            <w:lang w:val="es-AR"/>
          </w:rPr>
          <w:t>Descripción de Variadores de Velocidad</w:t>
        </w:r>
        <w:r>
          <w:rPr>
            <w:noProof/>
            <w:webHidden/>
          </w:rPr>
          <w:tab/>
        </w:r>
        <w:r>
          <w:rPr>
            <w:noProof/>
            <w:webHidden/>
          </w:rPr>
          <w:fldChar w:fldCharType="begin"/>
        </w:r>
        <w:r>
          <w:rPr>
            <w:noProof/>
            <w:webHidden/>
          </w:rPr>
          <w:instrText xml:space="preserve"> PAGEREF _Toc512613830 \h </w:instrText>
        </w:r>
        <w:r>
          <w:rPr>
            <w:noProof/>
            <w:webHidden/>
          </w:rPr>
        </w:r>
        <w:r>
          <w:rPr>
            <w:noProof/>
            <w:webHidden/>
          </w:rPr>
          <w:fldChar w:fldCharType="separate"/>
        </w:r>
        <w:r>
          <w:rPr>
            <w:noProof/>
            <w:webHidden/>
          </w:rPr>
          <w:t>22</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1" w:history="1">
        <w:r w:rsidRPr="00C20D6B">
          <w:rPr>
            <w:rStyle w:val="Hipervnculo"/>
            <w:noProof/>
            <w:snapToGrid w:val="0"/>
            <w:w w:val="0"/>
          </w:rPr>
          <w:t>1.1.3.2</w:t>
        </w:r>
        <w:r>
          <w:rPr>
            <w:rFonts w:asciiTheme="minorHAnsi" w:eastAsiaTheme="minorEastAsia" w:hAnsiTheme="minorHAnsi" w:cstheme="minorBidi"/>
            <w:noProof/>
            <w:lang w:eastAsia="es-ES_tradnl"/>
          </w:rPr>
          <w:tab/>
        </w:r>
        <w:r w:rsidRPr="00C20D6B">
          <w:rPr>
            <w:rStyle w:val="Hipervnculo"/>
            <w:noProof/>
            <w:lang w:val="es-AR"/>
          </w:rPr>
          <w:t>Metodología para el Cálculo de Ahorro de Energía en Variador de Velocidad</w:t>
        </w:r>
        <w:r>
          <w:rPr>
            <w:noProof/>
            <w:webHidden/>
          </w:rPr>
          <w:tab/>
        </w:r>
        <w:r>
          <w:rPr>
            <w:noProof/>
            <w:webHidden/>
          </w:rPr>
          <w:fldChar w:fldCharType="begin"/>
        </w:r>
        <w:r>
          <w:rPr>
            <w:noProof/>
            <w:webHidden/>
          </w:rPr>
          <w:instrText xml:space="preserve"> PAGEREF _Toc512613831 \h </w:instrText>
        </w:r>
        <w:r>
          <w:rPr>
            <w:noProof/>
            <w:webHidden/>
          </w:rPr>
        </w:r>
        <w:r>
          <w:rPr>
            <w:noProof/>
            <w:webHidden/>
          </w:rPr>
          <w:fldChar w:fldCharType="separate"/>
        </w:r>
        <w:r>
          <w:rPr>
            <w:noProof/>
            <w:webHidden/>
          </w:rPr>
          <w:t>23</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2" w:history="1">
        <w:r w:rsidRPr="00C20D6B">
          <w:rPr>
            <w:rStyle w:val="Hipervnculo"/>
            <w:noProof/>
            <w:snapToGrid w:val="0"/>
            <w:w w:val="0"/>
          </w:rPr>
          <w:t>1.1.3.1</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_Toc512613832 \h </w:instrText>
        </w:r>
        <w:r>
          <w:rPr>
            <w:noProof/>
            <w:webHidden/>
          </w:rPr>
        </w:r>
        <w:r>
          <w:rPr>
            <w:noProof/>
            <w:webHidden/>
          </w:rPr>
          <w:fldChar w:fldCharType="separate"/>
        </w:r>
        <w:r>
          <w:rPr>
            <w:noProof/>
            <w:webHidden/>
          </w:rPr>
          <w:t>24</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33" w:history="1">
        <w:r w:rsidRPr="00C20D6B">
          <w:rPr>
            <w:rStyle w:val="Hipervnculo"/>
          </w:rPr>
          <w:t>1.1.4</w:t>
        </w:r>
        <w:r>
          <w:rPr>
            <w:rFonts w:asciiTheme="minorHAnsi" w:eastAsiaTheme="minorEastAsia" w:hAnsiTheme="minorHAnsi" w:cstheme="minorBidi"/>
            <w:i w:val="0"/>
            <w:snapToGrid/>
            <w:w w:val="100"/>
            <w:lang w:eastAsia="es-ES_tradnl"/>
          </w:rPr>
          <w:tab/>
        </w:r>
        <w:r w:rsidRPr="00C20D6B">
          <w:rPr>
            <w:rStyle w:val="Hipervnculo"/>
          </w:rPr>
          <w:t>Compresores de Aire</w:t>
        </w:r>
        <w:r>
          <w:rPr>
            <w:webHidden/>
          </w:rPr>
          <w:tab/>
        </w:r>
        <w:r>
          <w:rPr>
            <w:webHidden/>
          </w:rPr>
          <w:fldChar w:fldCharType="begin"/>
        </w:r>
        <w:r>
          <w:rPr>
            <w:webHidden/>
          </w:rPr>
          <w:instrText xml:space="preserve"> PAGEREF _Toc512613833 \h </w:instrText>
        </w:r>
        <w:r>
          <w:rPr>
            <w:webHidden/>
          </w:rPr>
        </w:r>
        <w:r>
          <w:rPr>
            <w:webHidden/>
          </w:rPr>
          <w:fldChar w:fldCharType="separate"/>
        </w:r>
        <w:r>
          <w:rPr>
            <w:webHidden/>
          </w:rPr>
          <w:t>24</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4" w:history="1">
        <w:r w:rsidRPr="00C20D6B">
          <w:rPr>
            <w:rStyle w:val="Hipervnculo"/>
            <w:noProof/>
            <w:snapToGrid w:val="0"/>
            <w:w w:val="0"/>
          </w:rPr>
          <w:t>1.1.4.1</w:t>
        </w:r>
        <w:r>
          <w:rPr>
            <w:rFonts w:asciiTheme="minorHAnsi" w:eastAsiaTheme="minorEastAsia" w:hAnsiTheme="minorHAnsi" w:cstheme="minorBidi"/>
            <w:noProof/>
            <w:lang w:eastAsia="es-ES_tradnl"/>
          </w:rPr>
          <w:tab/>
        </w:r>
        <w:r w:rsidRPr="00C20D6B">
          <w:rPr>
            <w:rStyle w:val="Hipervnculo"/>
            <w:noProof/>
          </w:rPr>
          <w:t>Descripción de Compresores de Aire</w:t>
        </w:r>
        <w:r>
          <w:rPr>
            <w:noProof/>
            <w:webHidden/>
          </w:rPr>
          <w:tab/>
        </w:r>
        <w:r>
          <w:rPr>
            <w:noProof/>
            <w:webHidden/>
          </w:rPr>
          <w:fldChar w:fldCharType="begin"/>
        </w:r>
        <w:r>
          <w:rPr>
            <w:noProof/>
            <w:webHidden/>
          </w:rPr>
          <w:instrText xml:space="preserve"> PAGEREF _Toc512613834 \h </w:instrText>
        </w:r>
        <w:r>
          <w:rPr>
            <w:noProof/>
            <w:webHidden/>
          </w:rPr>
        </w:r>
        <w:r>
          <w:rPr>
            <w:noProof/>
            <w:webHidden/>
          </w:rPr>
          <w:fldChar w:fldCharType="separate"/>
        </w:r>
        <w:r>
          <w:rPr>
            <w:noProof/>
            <w:webHidden/>
          </w:rPr>
          <w:t>24</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5" w:history="1">
        <w:r w:rsidRPr="00C20D6B">
          <w:rPr>
            <w:rStyle w:val="Hipervnculo"/>
            <w:noProof/>
            <w:snapToGrid w:val="0"/>
            <w:w w:val="0"/>
          </w:rPr>
          <w:t>1.1.4.2</w:t>
        </w:r>
        <w:r>
          <w:rPr>
            <w:rFonts w:asciiTheme="minorHAnsi" w:eastAsiaTheme="minorEastAsia" w:hAnsiTheme="minorHAnsi" w:cstheme="minorBidi"/>
            <w:noProof/>
            <w:lang w:eastAsia="es-ES_tradnl"/>
          </w:rPr>
          <w:tab/>
        </w:r>
        <w:r w:rsidRPr="00C20D6B">
          <w:rPr>
            <w:rStyle w:val="Hipervnculo"/>
            <w:noProof/>
            <w:lang w:val="es-AR"/>
          </w:rPr>
          <w:t>Normatividad y Certificación de Compresores de Aire</w:t>
        </w:r>
        <w:r>
          <w:rPr>
            <w:noProof/>
            <w:webHidden/>
          </w:rPr>
          <w:tab/>
        </w:r>
        <w:r>
          <w:rPr>
            <w:noProof/>
            <w:webHidden/>
          </w:rPr>
          <w:fldChar w:fldCharType="begin"/>
        </w:r>
        <w:r>
          <w:rPr>
            <w:noProof/>
            <w:webHidden/>
          </w:rPr>
          <w:instrText xml:space="preserve"> PAGEREF _Toc512613835 \h </w:instrText>
        </w:r>
        <w:r>
          <w:rPr>
            <w:noProof/>
            <w:webHidden/>
          </w:rPr>
        </w:r>
        <w:r>
          <w:rPr>
            <w:noProof/>
            <w:webHidden/>
          </w:rPr>
          <w:fldChar w:fldCharType="separate"/>
        </w:r>
        <w:r>
          <w:rPr>
            <w:noProof/>
            <w:webHidden/>
          </w:rPr>
          <w:t>26</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6" w:history="1">
        <w:r w:rsidRPr="00C20D6B">
          <w:rPr>
            <w:rStyle w:val="Hipervnculo"/>
            <w:noProof/>
            <w:snapToGrid w:val="0"/>
            <w:w w:val="0"/>
          </w:rPr>
          <w:t>1.1.4.3</w:t>
        </w:r>
        <w:r>
          <w:rPr>
            <w:rFonts w:asciiTheme="minorHAnsi" w:eastAsiaTheme="minorEastAsia" w:hAnsiTheme="minorHAnsi" w:cstheme="minorBidi"/>
            <w:noProof/>
            <w:lang w:eastAsia="es-ES_tradnl"/>
          </w:rPr>
          <w:tab/>
        </w:r>
        <w:r w:rsidRPr="00C20D6B">
          <w:rPr>
            <w:rStyle w:val="Hipervnculo"/>
            <w:noProof/>
            <w:lang w:val="es-AR"/>
          </w:rPr>
          <w:t>Metodología para el Cálculo de Ahorro de Energía en Compresores de Aire Eficientes</w:t>
        </w:r>
        <w:r>
          <w:rPr>
            <w:noProof/>
            <w:webHidden/>
          </w:rPr>
          <w:tab/>
        </w:r>
        <w:r>
          <w:rPr>
            <w:noProof/>
            <w:webHidden/>
          </w:rPr>
          <w:fldChar w:fldCharType="begin"/>
        </w:r>
        <w:r>
          <w:rPr>
            <w:noProof/>
            <w:webHidden/>
          </w:rPr>
          <w:instrText xml:space="preserve"> PAGEREF _Toc512613836 \h </w:instrText>
        </w:r>
        <w:r>
          <w:rPr>
            <w:noProof/>
            <w:webHidden/>
          </w:rPr>
        </w:r>
        <w:r>
          <w:rPr>
            <w:noProof/>
            <w:webHidden/>
          </w:rPr>
          <w:fldChar w:fldCharType="separate"/>
        </w:r>
        <w:r>
          <w:rPr>
            <w:noProof/>
            <w:webHidden/>
          </w:rPr>
          <w:t>26</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7" w:history="1">
        <w:r w:rsidRPr="00C20D6B">
          <w:rPr>
            <w:rStyle w:val="Hipervnculo"/>
            <w:noProof/>
            <w:snapToGrid w:val="0"/>
            <w:w w:val="0"/>
          </w:rPr>
          <w:t>1.1.4.4</w:t>
        </w:r>
        <w:r>
          <w:rPr>
            <w:rFonts w:asciiTheme="minorHAnsi" w:eastAsiaTheme="minorEastAsia" w:hAnsiTheme="minorHAnsi" w:cstheme="minorBidi"/>
            <w:noProof/>
            <w:lang w:eastAsia="es-ES_tradnl"/>
          </w:rPr>
          <w:tab/>
        </w:r>
        <w:r w:rsidRPr="00C20D6B">
          <w:rPr>
            <w:rStyle w:val="Hipervnculo"/>
            <w:noProof/>
          </w:rPr>
          <w:t>Análisis eficiencia de Compresores de Aire</w:t>
        </w:r>
        <w:r>
          <w:rPr>
            <w:noProof/>
            <w:webHidden/>
          </w:rPr>
          <w:tab/>
        </w:r>
        <w:r>
          <w:rPr>
            <w:noProof/>
            <w:webHidden/>
          </w:rPr>
          <w:fldChar w:fldCharType="begin"/>
        </w:r>
        <w:r>
          <w:rPr>
            <w:noProof/>
            <w:webHidden/>
          </w:rPr>
          <w:instrText xml:space="preserve"> PAGEREF _Toc512613837 \h </w:instrText>
        </w:r>
        <w:r>
          <w:rPr>
            <w:noProof/>
            <w:webHidden/>
          </w:rPr>
        </w:r>
        <w:r>
          <w:rPr>
            <w:noProof/>
            <w:webHidden/>
          </w:rPr>
          <w:fldChar w:fldCharType="separate"/>
        </w:r>
        <w:r>
          <w:rPr>
            <w:noProof/>
            <w:webHidden/>
          </w:rPr>
          <w:t>27</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38" w:history="1">
        <w:r w:rsidRPr="00C20D6B">
          <w:rPr>
            <w:rStyle w:val="Hipervnculo"/>
            <w:noProof/>
            <w:snapToGrid w:val="0"/>
            <w:w w:val="0"/>
          </w:rPr>
          <w:t>1.1.4.1</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_Toc512613838 \h </w:instrText>
        </w:r>
        <w:r>
          <w:rPr>
            <w:noProof/>
            <w:webHidden/>
          </w:rPr>
        </w:r>
        <w:r>
          <w:rPr>
            <w:noProof/>
            <w:webHidden/>
          </w:rPr>
          <w:fldChar w:fldCharType="separate"/>
        </w:r>
        <w:r>
          <w:rPr>
            <w:noProof/>
            <w:webHidden/>
          </w:rPr>
          <w:t>28</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39" w:history="1">
        <w:r w:rsidRPr="00C20D6B">
          <w:rPr>
            <w:rStyle w:val="Hipervnculo"/>
          </w:rPr>
          <w:t>1.1.5</w:t>
        </w:r>
        <w:r>
          <w:rPr>
            <w:rFonts w:asciiTheme="minorHAnsi" w:eastAsiaTheme="minorEastAsia" w:hAnsiTheme="minorHAnsi" w:cstheme="minorBidi"/>
            <w:i w:val="0"/>
            <w:snapToGrid/>
            <w:w w:val="100"/>
            <w:lang w:eastAsia="es-ES_tradnl"/>
          </w:rPr>
          <w:tab/>
        </w:r>
        <w:r w:rsidRPr="00C20D6B">
          <w:rPr>
            <w:rStyle w:val="Hipervnculo"/>
          </w:rPr>
          <w:t xml:space="preserve">Acondicionadores de </w:t>
        </w:r>
        <w:r w:rsidRPr="00C20D6B">
          <w:rPr>
            <w:rStyle w:val="Hipervnculo"/>
          </w:rPr>
          <w:t>A</w:t>
        </w:r>
        <w:r w:rsidRPr="00C20D6B">
          <w:rPr>
            <w:rStyle w:val="Hipervnculo"/>
          </w:rPr>
          <w:t>ire</w:t>
        </w:r>
        <w:r>
          <w:rPr>
            <w:webHidden/>
          </w:rPr>
          <w:tab/>
        </w:r>
        <w:r>
          <w:rPr>
            <w:webHidden/>
          </w:rPr>
          <w:fldChar w:fldCharType="begin"/>
        </w:r>
        <w:r>
          <w:rPr>
            <w:webHidden/>
          </w:rPr>
          <w:instrText xml:space="preserve"> PAGEREF _Toc512613839 \h </w:instrText>
        </w:r>
        <w:r>
          <w:rPr>
            <w:webHidden/>
          </w:rPr>
        </w:r>
        <w:r>
          <w:rPr>
            <w:webHidden/>
          </w:rPr>
          <w:fldChar w:fldCharType="separate"/>
        </w:r>
        <w:r>
          <w:rPr>
            <w:webHidden/>
          </w:rPr>
          <w:t>29</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0" w:history="1">
        <w:r w:rsidRPr="00C20D6B">
          <w:rPr>
            <w:rStyle w:val="Hipervnculo"/>
            <w:noProof/>
            <w:snapToGrid w:val="0"/>
            <w:w w:val="0"/>
          </w:rPr>
          <w:t>1.1.5.1</w:t>
        </w:r>
        <w:r>
          <w:rPr>
            <w:rFonts w:asciiTheme="minorHAnsi" w:eastAsiaTheme="minorEastAsia" w:hAnsiTheme="minorHAnsi" w:cstheme="minorBidi"/>
            <w:noProof/>
            <w:lang w:eastAsia="es-ES_tradnl"/>
          </w:rPr>
          <w:tab/>
        </w:r>
        <w:r w:rsidRPr="00C20D6B">
          <w:rPr>
            <w:rStyle w:val="Hipervnculo"/>
            <w:noProof/>
          </w:rPr>
          <w:t>Descripción de Aire acondicionado</w:t>
        </w:r>
        <w:r>
          <w:rPr>
            <w:noProof/>
            <w:webHidden/>
          </w:rPr>
          <w:tab/>
        </w:r>
        <w:r>
          <w:rPr>
            <w:noProof/>
            <w:webHidden/>
          </w:rPr>
          <w:fldChar w:fldCharType="begin"/>
        </w:r>
        <w:r>
          <w:rPr>
            <w:noProof/>
            <w:webHidden/>
          </w:rPr>
          <w:instrText xml:space="preserve"> PAGEREF _Toc512613840 \h </w:instrText>
        </w:r>
        <w:r>
          <w:rPr>
            <w:noProof/>
            <w:webHidden/>
          </w:rPr>
        </w:r>
        <w:r>
          <w:rPr>
            <w:noProof/>
            <w:webHidden/>
          </w:rPr>
          <w:fldChar w:fldCharType="separate"/>
        </w:r>
        <w:r>
          <w:rPr>
            <w:noProof/>
            <w:webHidden/>
          </w:rPr>
          <w:t>29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1" w:history="1">
        <w:r w:rsidRPr="00C20D6B">
          <w:rPr>
            <w:rStyle w:val="Hipervnculo"/>
            <w:noProof/>
            <w:snapToGrid w:val="0"/>
            <w:w w:val="0"/>
          </w:rPr>
          <w:t>1.1.5.2</w:t>
        </w:r>
        <w:r>
          <w:rPr>
            <w:rFonts w:asciiTheme="minorHAnsi" w:eastAsiaTheme="minorEastAsia" w:hAnsiTheme="minorHAnsi" w:cstheme="minorBidi"/>
            <w:noProof/>
            <w:lang w:eastAsia="es-ES_tradnl"/>
          </w:rPr>
          <w:tab/>
        </w:r>
        <w:r w:rsidRPr="00C20D6B">
          <w:rPr>
            <w:rStyle w:val="Hipervnculo"/>
            <w:noProof/>
          </w:rPr>
          <w:t>Normatividad y Certificación de Compresores de Aire</w:t>
        </w:r>
        <w:r>
          <w:rPr>
            <w:noProof/>
            <w:webHidden/>
          </w:rPr>
          <w:tab/>
        </w:r>
        <w:r>
          <w:rPr>
            <w:noProof/>
            <w:webHidden/>
          </w:rPr>
          <w:fldChar w:fldCharType="begin"/>
        </w:r>
        <w:r>
          <w:rPr>
            <w:noProof/>
            <w:webHidden/>
          </w:rPr>
          <w:instrText xml:space="preserve"> PAGEREF _Toc512613841 \h </w:instrText>
        </w:r>
        <w:r>
          <w:rPr>
            <w:noProof/>
            <w:webHidden/>
          </w:rPr>
        </w:r>
        <w:r>
          <w:rPr>
            <w:noProof/>
            <w:webHidden/>
          </w:rPr>
          <w:fldChar w:fldCharType="separate"/>
        </w:r>
        <w:r>
          <w:rPr>
            <w:noProof/>
            <w:webHidden/>
          </w:rPr>
          <w:t>30</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2" w:history="1">
        <w:r w:rsidRPr="00C20D6B">
          <w:rPr>
            <w:rStyle w:val="Hipervnculo"/>
            <w:noProof/>
            <w:snapToGrid w:val="0"/>
            <w:w w:val="0"/>
          </w:rPr>
          <w:t>1.1.5.3</w:t>
        </w:r>
        <w:r>
          <w:rPr>
            <w:rFonts w:asciiTheme="minorHAnsi" w:eastAsiaTheme="minorEastAsia" w:hAnsiTheme="minorHAnsi" w:cstheme="minorBidi"/>
            <w:noProof/>
            <w:lang w:eastAsia="es-ES_tradnl"/>
          </w:rPr>
          <w:tab/>
        </w:r>
        <w:r w:rsidRPr="00C20D6B">
          <w:rPr>
            <w:rStyle w:val="Hipervnculo"/>
            <w:noProof/>
          </w:rPr>
          <w:t>Calculo para determinar la relación de eficiencia energética REEE</w:t>
        </w:r>
        <w:r>
          <w:rPr>
            <w:noProof/>
            <w:webHidden/>
          </w:rPr>
          <w:tab/>
        </w:r>
        <w:r>
          <w:rPr>
            <w:noProof/>
            <w:webHidden/>
          </w:rPr>
          <w:fldChar w:fldCharType="begin"/>
        </w:r>
        <w:r>
          <w:rPr>
            <w:noProof/>
            <w:webHidden/>
          </w:rPr>
          <w:instrText xml:space="preserve"> PAGEREF _Toc512613842 \h </w:instrText>
        </w:r>
        <w:r>
          <w:rPr>
            <w:noProof/>
            <w:webHidden/>
          </w:rPr>
        </w:r>
        <w:r>
          <w:rPr>
            <w:noProof/>
            <w:webHidden/>
          </w:rPr>
          <w:fldChar w:fldCharType="separate"/>
        </w:r>
        <w:r>
          <w:rPr>
            <w:noProof/>
            <w:webHidden/>
          </w:rPr>
          <w:t>32</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3" w:history="1">
        <w:r w:rsidRPr="00C20D6B">
          <w:rPr>
            <w:rStyle w:val="Hipervnculo"/>
            <w:noProof/>
            <w:snapToGrid w:val="0"/>
            <w:w w:val="0"/>
          </w:rPr>
          <w:t>1.1.5.4</w:t>
        </w:r>
        <w:r>
          <w:rPr>
            <w:rFonts w:asciiTheme="minorHAnsi" w:eastAsiaTheme="minorEastAsia" w:hAnsiTheme="minorHAnsi" w:cstheme="minorBidi"/>
            <w:noProof/>
            <w:lang w:eastAsia="es-ES_tradnl"/>
          </w:rPr>
          <w:tab/>
        </w:r>
        <w:r w:rsidRPr="00C20D6B">
          <w:rPr>
            <w:rStyle w:val="Hipervnculo"/>
            <w:noProof/>
          </w:rPr>
          <w:t>Metodología para Calcular el Ahorro de Energía Eléctrica para Acondicionadores de Aire</w:t>
        </w:r>
        <w:r>
          <w:rPr>
            <w:noProof/>
            <w:webHidden/>
          </w:rPr>
          <w:tab/>
        </w:r>
        <w:r>
          <w:rPr>
            <w:noProof/>
            <w:webHidden/>
          </w:rPr>
          <w:fldChar w:fldCharType="begin"/>
        </w:r>
        <w:r>
          <w:rPr>
            <w:noProof/>
            <w:webHidden/>
          </w:rPr>
          <w:instrText xml:space="preserve"> PAGEREF _Toc512613843 \h </w:instrText>
        </w:r>
        <w:r>
          <w:rPr>
            <w:noProof/>
            <w:webHidden/>
          </w:rPr>
        </w:r>
        <w:r>
          <w:rPr>
            <w:noProof/>
            <w:webHidden/>
          </w:rPr>
          <w:fldChar w:fldCharType="separate"/>
        </w:r>
        <w:r>
          <w:rPr>
            <w:noProof/>
            <w:webHidden/>
          </w:rPr>
          <w:t>33</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4" w:history="1">
        <w:r w:rsidRPr="00C20D6B">
          <w:rPr>
            <w:rStyle w:val="Hipervnculo"/>
            <w:noProof/>
            <w:snapToGrid w:val="0"/>
            <w:w w:val="0"/>
          </w:rPr>
          <w:t>1.1.5.1</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_Toc512613844 \h </w:instrText>
        </w:r>
        <w:r>
          <w:rPr>
            <w:noProof/>
            <w:webHidden/>
          </w:rPr>
        </w:r>
        <w:r>
          <w:rPr>
            <w:noProof/>
            <w:webHidden/>
          </w:rPr>
          <w:fldChar w:fldCharType="separate"/>
        </w:r>
        <w:r>
          <w:rPr>
            <w:noProof/>
            <w:webHidden/>
          </w:rPr>
          <w:t>34</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45" w:history="1">
        <w:r w:rsidRPr="00C20D6B">
          <w:rPr>
            <w:rStyle w:val="Hipervnculo"/>
          </w:rPr>
          <w:t>1.1.6</w:t>
        </w:r>
        <w:r>
          <w:rPr>
            <w:rFonts w:asciiTheme="minorHAnsi" w:eastAsiaTheme="minorEastAsia" w:hAnsiTheme="minorHAnsi" w:cstheme="minorBidi"/>
            <w:i w:val="0"/>
            <w:snapToGrid/>
            <w:w w:val="100"/>
            <w:lang w:eastAsia="es-ES_tradnl"/>
          </w:rPr>
          <w:tab/>
        </w:r>
        <w:r w:rsidRPr="00C20D6B">
          <w:rPr>
            <w:rStyle w:val="Hipervnculo"/>
          </w:rPr>
          <w:t>Refrigeración</w:t>
        </w:r>
        <w:r>
          <w:rPr>
            <w:webHidden/>
          </w:rPr>
          <w:tab/>
        </w:r>
        <w:r>
          <w:rPr>
            <w:webHidden/>
          </w:rPr>
          <w:fldChar w:fldCharType="begin"/>
        </w:r>
        <w:r>
          <w:rPr>
            <w:webHidden/>
          </w:rPr>
          <w:instrText xml:space="preserve"> PAGEREF _Toc512613845 \h </w:instrText>
        </w:r>
        <w:r>
          <w:rPr>
            <w:webHidden/>
          </w:rPr>
        </w:r>
        <w:r>
          <w:rPr>
            <w:webHidden/>
          </w:rPr>
          <w:fldChar w:fldCharType="separate"/>
        </w:r>
        <w:r>
          <w:rPr>
            <w:webHidden/>
          </w:rPr>
          <w:t>35</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6" w:history="1">
        <w:r w:rsidRPr="00C20D6B">
          <w:rPr>
            <w:rStyle w:val="Hipervnculo"/>
            <w:noProof/>
            <w:snapToGrid w:val="0"/>
            <w:w w:val="0"/>
          </w:rPr>
          <w:t>1.1.6.1</w:t>
        </w:r>
        <w:r>
          <w:rPr>
            <w:rFonts w:asciiTheme="minorHAnsi" w:eastAsiaTheme="minorEastAsia" w:hAnsiTheme="minorHAnsi" w:cstheme="minorBidi"/>
            <w:noProof/>
            <w:lang w:eastAsia="es-ES_tradnl"/>
          </w:rPr>
          <w:tab/>
        </w:r>
        <w:r w:rsidRPr="00C20D6B">
          <w:rPr>
            <w:rStyle w:val="Hipervnculo"/>
            <w:noProof/>
          </w:rPr>
          <w:t>Descripción de Refrigeración</w:t>
        </w:r>
        <w:r>
          <w:rPr>
            <w:noProof/>
            <w:webHidden/>
          </w:rPr>
          <w:tab/>
        </w:r>
        <w:r>
          <w:rPr>
            <w:noProof/>
            <w:webHidden/>
          </w:rPr>
          <w:fldChar w:fldCharType="begin"/>
        </w:r>
        <w:r>
          <w:rPr>
            <w:noProof/>
            <w:webHidden/>
          </w:rPr>
          <w:instrText xml:space="preserve"> PAGEREF _Toc512613846 \h </w:instrText>
        </w:r>
        <w:r>
          <w:rPr>
            <w:noProof/>
            <w:webHidden/>
          </w:rPr>
        </w:r>
        <w:r>
          <w:rPr>
            <w:noProof/>
            <w:webHidden/>
          </w:rPr>
          <w:fldChar w:fldCharType="separate"/>
        </w:r>
        <w:r>
          <w:rPr>
            <w:noProof/>
            <w:webHidden/>
          </w:rPr>
          <w:t>35</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7" w:history="1">
        <w:r w:rsidRPr="00C20D6B">
          <w:rPr>
            <w:rStyle w:val="Hipervnculo"/>
            <w:noProof/>
            <w:snapToGrid w:val="0"/>
            <w:w w:val="0"/>
          </w:rPr>
          <w:t>1.1.6.2</w:t>
        </w:r>
        <w:r>
          <w:rPr>
            <w:rFonts w:asciiTheme="minorHAnsi" w:eastAsiaTheme="minorEastAsia" w:hAnsiTheme="minorHAnsi" w:cstheme="minorBidi"/>
            <w:noProof/>
            <w:lang w:eastAsia="es-ES_tradnl"/>
          </w:rPr>
          <w:tab/>
        </w:r>
        <w:r w:rsidRPr="00C20D6B">
          <w:rPr>
            <w:rStyle w:val="Hipervnculo"/>
            <w:noProof/>
          </w:rPr>
          <w:t>Metodología para Calcular el Ahorro de Energía Eléctrica para sistemas de refrigeración</w:t>
        </w:r>
        <w:r>
          <w:rPr>
            <w:noProof/>
            <w:webHidden/>
          </w:rPr>
          <w:tab/>
        </w:r>
        <w:r>
          <w:rPr>
            <w:noProof/>
            <w:webHidden/>
          </w:rPr>
          <w:fldChar w:fldCharType="begin"/>
        </w:r>
        <w:r>
          <w:rPr>
            <w:noProof/>
            <w:webHidden/>
          </w:rPr>
          <w:instrText xml:space="preserve"> PAGEREF _Toc512613847 \h </w:instrText>
        </w:r>
        <w:r>
          <w:rPr>
            <w:noProof/>
            <w:webHidden/>
          </w:rPr>
        </w:r>
        <w:r>
          <w:rPr>
            <w:noProof/>
            <w:webHidden/>
          </w:rPr>
          <w:fldChar w:fldCharType="separate"/>
        </w:r>
        <w:r>
          <w:rPr>
            <w:noProof/>
            <w:webHidden/>
          </w:rPr>
          <w:t>42</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48" w:history="1">
        <w:r w:rsidRPr="00C20D6B">
          <w:rPr>
            <w:rStyle w:val="Hipervnculo"/>
            <w:noProof/>
            <w:snapToGrid w:val="0"/>
            <w:w w:val="0"/>
          </w:rPr>
          <w:t>1.1.6.1</w:t>
        </w:r>
        <w:r>
          <w:rPr>
            <w:rFonts w:asciiTheme="minorHAnsi" w:eastAsiaTheme="minorEastAsia" w:hAnsiTheme="minorHAnsi" w:cstheme="minorBidi"/>
            <w:noProof/>
            <w:lang w:eastAsia="es-ES_tradnl"/>
          </w:rPr>
          <w:tab/>
        </w:r>
        <w:r w:rsidRPr="00C20D6B">
          <w:rPr>
            <w:rStyle w:val="Hipervnculo"/>
            <w:noProof/>
          </w:rPr>
          <w:t>Consumo por unidad energética base y Esperado (IDEN)</w:t>
        </w:r>
        <w:r>
          <w:rPr>
            <w:noProof/>
            <w:webHidden/>
          </w:rPr>
          <w:tab/>
        </w:r>
        <w:r>
          <w:rPr>
            <w:noProof/>
            <w:webHidden/>
          </w:rPr>
          <w:fldChar w:fldCharType="begin"/>
        </w:r>
        <w:r>
          <w:rPr>
            <w:noProof/>
            <w:webHidden/>
          </w:rPr>
          <w:instrText xml:space="preserve"> PAGEREF _Toc512613848 \h </w:instrText>
        </w:r>
        <w:r>
          <w:rPr>
            <w:noProof/>
            <w:webHidden/>
          </w:rPr>
        </w:r>
        <w:r>
          <w:rPr>
            <w:noProof/>
            <w:webHidden/>
          </w:rPr>
          <w:fldChar w:fldCharType="separate"/>
        </w:r>
        <w:r>
          <w:rPr>
            <w:noProof/>
            <w:webHidden/>
          </w:rPr>
          <w:t>43</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49" w:history="1">
        <w:r w:rsidRPr="00C20D6B">
          <w:rPr>
            <w:rStyle w:val="Hipervnculo"/>
          </w:rPr>
          <w:t>1.1.7</w:t>
        </w:r>
        <w:r>
          <w:rPr>
            <w:rFonts w:asciiTheme="minorHAnsi" w:eastAsiaTheme="minorEastAsia" w:hAnsiTheme="minorHAnsi" w:cstheme="minorBidi"/>
            <w:i w:val="0"/>
            <w:snapToGrid/>
            <w:w w:val="100"/>
            <w:lang w:eastAsia="es-ES_tradnl"/>
          </w:rPr>
          <w:tab/>
        </w:r>
        <w:r w:rsidRPr="00C20D6B">
          <w:rPr>
            <w:rStyle w:val="Hipervnculo"/>
          </w:rPr>
          <w:t>Aislamiento Térmico</w:t>
        </w:r>
        <w:r>
          <w:rPr>
            <w:webHidden/>
          </w:rPr>
          <w:tab/>
        </w:r>
        <w:r>
          <w:rPr>
            <w:webHidden/>
          </w:rPr>
          <w:fldChar w:fldCharType="begin"/>
        </w:r>
        <w:r>
          <w:rPr>
            <w:webHidden/>
          </w:rPr>
          <w:instrText xml:space="preserve"> PAGEREF _Toc512613849 \h </w:instrText>
        </w:r>
        <w:r>
          <w:rPr>
            <w:webHidden/>
          </w:rPr>
        </w:r>
        <w:r>
          <w:rPr>
            <w:webHidden/>
          </w:rPr>
          <w:fldChar w:fldCharType="separate"/>
        </w:r>
        <w:r>
          <w:rPr>
            <w:webHidden/>
          </w:rPr>
          <w:t>43</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50" w:history="1">
        <w:r w:rsidRPr="00C20D6B">
          <w:rPr>
            <w:rStyle w:val="Hipervnculo"/>
            <w:noProof/>
            <w:snapToGrid w:val="0"/>
            <w:w w:val="0"/>
          </w:rPr>
          <w:t>1.1.7.1</w:t>
        </w:r>
        <w:r>
          <w:rPr>
            <w:rFonts w:asciiTheme="minorHAnsi" w:eastAsiaTheme="minorEastAsia" w:hAnsiTheme="minorHAnsi" w:cstheme="minorBidi"/>
            <w:noProof/>
            <w:lang w:eastAsia="es-ES_tradnl"/>
          </w:rPr>
          <w:tab/>
        </w:r>
        <w:r w:rsidRPr="00C20D6B">
          <w:rPr>
            <w:rStyle w:val="Hipervnculo"/>
            <w:noProof/>
          </w:rPr>
          <w:t>Descripción del Aislamiento térmico</w:t>
        </w:r>
        <w:r>
          <w:rPr>
            <w:noProof/>
            <w:webHidden/>
          </w:rPr>
          <w:tab/>
        </w:r>
        <w:r>
          <w:rPr>
            <w:noProof/>
            <w:webHidden/>
          </w:rPr>
          <w:fldChar w:fldCharType="begin"/>
        </w:r>
        <w:r>
          <w:rPr>
            <w:noProof/>
            <w:webHidden/>
          </w:rPr>
          <w:instrText xml:space="preserve"> PAGEREF _Toc512613850 \h </w:instrText>
        </w:r>
        <w:r>
          <w:rPr>
            <w:noProof/>
            <w:webHidden/>
          </w:rPr>
        </w:r>
        <w:r>
          <w:rPr>
            <w:noProof/>
            <w:webHidden/>
          </w:rPr>
          <w:fldChar w:fldCharType="separate"/>
        </w:r>
        <w:r>
          <w:rPr>
            <w:noProof/>
            <w:webHidden/>
          </w:rPr>
          <w:t>43</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51" w:history="1">
        <w:r w:rsidRPr="00C20D6B">
          <w:rPr>
            <w:rStyle w:val="Hipervnculo"/>
            <w:noProof/>
            <w:snapToGrid w:val="0"/>
            <w:w w:val="0"/>
          </w:rPr>
          <w:t>1.1.7.2</w:t>
        </w:r>
        <w:r>
          <w:rPr>
            <w:rFonts w:asciiTheme="minorHAnsi" w:eastAsiaTheme="minorEastAsia" w:hAnsiTheme="minorHAnsi" w:cstheme="minorBidi"/>
            <w:noProof/>
            <w:lang w:eastAsia="es-ES_tradnl"/>
          </w:rPr>
          <w:tab/>
        </w:r>
        <w:r w:rsidRPr="00C20D6B">
          <w:rPr>
            <w:rStyle w:val="Hipervnculo"/>
            <w:noProof/>
          </w:rPr>
          <w:t>Aplicación de aislantes térmicos</w:t>
        </w:r>
        <w:r>
          <w:rPr>
            <w:noProof/>
            <w:webHidden/>
          </w:rPr>
          <w:tab/>
        </w:r>
        <w:r>
          <w:rPr>
            <w:noProof/>
            <w:webHidden/>
          </w:rPr>
          <w:fldChar w:fldCharType="begin"/>
        </w:r>
        <w:r>
          <w:rPr>
            <w:noProof/>
            <w:webHidden/>
          </w:rPr>
          <w:instrText xml:space="preserve"> PAGEREF _Toc512613851 \h </w:instrText>
        </w:r>
        <w:r>
          <w:rPr>
            <w:noProof/>
            <w:webHidden/>
          </w:rPr>
        </w:r>
        <w:r>
          <w:rPr>
            <w:noProof/>
            <w:webHidden/>
          </w:rPr>
          <w:fldChar w:fldCharType="separate"/>
        </w:r>
        <w:r>
          <w:rPr>
            <w:noProof/>
            <w:webHidden/>
          </w:rPr>
          <w:t>44</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52" w:history="1">
        <w:r w:rsidRPr="00C20D6B">
          <w:rPr>
            <w:rStyle w:val="Hipervnculo"/>
            <w:noProof/>
            <w:snapToGrid w:val="0"/>
            <w:w w:val="0"/>
          </w:rPr>
          <w:t>1.1.7.3</w:t>
        </w:r>
        <w:r>
          <w:rPr>
            <w:rFonts w:asciiTheme="minorHAnsi" w:eastAsiaTheme="minorEastAsia" w:hAnsiTheme="minorHAnsi" w:cstheme="minorBidi"/>
            <w:noProof/>
            <w:lang w:eastAsia="es-ES_tradnl"/>
          </w:rPr>
          <w:tab/>
        </w:r>
        <w:r w:rsidRPr="00C20D6B">
          <w:rPr>
            <w:rStyle w:val="Hipervnculo"/>
            <w:noProof/>
          </w:rPr>
          <w:t>Características y tipos de aislantes</w:t>
        </w:r>
        <w:r>
          <w:rPr>
            <w:noProof/>
            <w:webHidden/>
          </w:rPr>
          <w:tab/>
        </w:r>
        <w:r>
          <w:rPr>
            <w:noProof/>
            <w:webHidden/>
          </w:rPr>
          <w:fldChar w:fldCharType="begin"/>
        </w:r>
        <w:r>
          <w:rPr>
            <w:noProof/>
            <w:webHidden/>
          </w:rPr>
          <w:instrText xml:space="preserve"> PAGEREF _Toc512613852 \h </w:instrText>
        </w:r>
        <w:r>
          <w:rPr>
            <w:noProof/>
            <w:webHidden/>
          </w:rPr>
        </w:r>
        <w:r>
          <w:rPr>
            <w:noProof/>
            <w:webHidden/>
          </w:rPr>
          <w:fldChar w:fldCharType="separate"/>
        </w:r>
        <w:r>
          <w:rPr>
            <w:noProof/>
            <w:webHidden/>
          </w:rPr>
          <w:t>45</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53" w:history="1">
        <w:r w:rsidRPr="00C20D6B">
          <w:rPr>
            <w:rStyle w:val="Hipervnculo"/>
            <w:noProof/>
            <w:snapToGrid w:val="0"/>
            <w:w w:val="0"/>
          </w:rPr>
          <w:t>1.1.7.4</w:t>
        </w:r>
        <w:r>
          <w:rPr>
            <w:rFonts w:asciiTheme="minorHAnsi" w:eastAsiaTheme="minorEastAsia" w:hAnsiTheme="minorHAnsi" w:cstheme="minorBidi"/>
            <w:noProof/>
            <w:lang w:eastAsia="es-ES_tradnl"/>
          </w:rPr>
          <w:tab/>
        </w:r>
        <w:r w:rsidRPr="00C20D6B">
          <w:rPr>
            <w:rStyle w:val="Hipervnculo"/>
            <w:noProof/>
          </w:rPr>
          <w:t>Marco normativo para el aislamiento</w:t>
        </w:r>
        <w:r>
          <w:rPr>
            <w:noProof/>
            <w:webHidden/>
          </w:rPr>
          <w:tab/>
        </w:r>
        <w:r>
          <w:rPr>
            <w:noProof/>
            <w:webHidden/>
          </w:rPr>
          <w:fldChar w:fldCharType="begin"/>
        </w:r>
        <w:r>
          <w:rPr>
            <w:noProof/>
            <w:webHidden/>
          </w:rPr>
          <w:instrText xml:space="preserve"> PAGEREF _Toc512613853 \h </w:instrText>
        </w:r>
        <w:r>
          <w:rPr>
            <w:noProof/>
            <w:webHidden/>
          </w:rPr>
        </w:r>
        <w:r>
          <w:rPr>
            <w:noProof/>
            <w:webHidden/>
          </w:rPr>
          <w:fldChar w:fldCharType="separate"/>
        </w:r>
        <w:r>
          <w:rPr>
            <w:noProof/>
            <w:webHidden/>
          </w:rPr>
          <w:t>47</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54" w:history="1">
        <w:r w:rsidRPr="00C20D6B">
          <w:rPr>
            <w:rStyle w:val="Hipervnculo"/>
            <w:noProof/>
            <w:snapToGrid w:val="0"/>
            <w:w w:val="0"/>
          </w:rPr>
          <w:t>1.1.7.5</w:t>
        </w:r>
        <w:r>
          <w:rPr>
            <w:rFonts w:asciiTheme="minorHAnsi" w:eastAsiaTheme="minorEastAsia" w:hAnsiTheme="minorHAnsi" w:cstheme="minorBidi"/>
            <w:noProof/>
            <w:lang w:eastAsia="es-ES_tradnl"/>
          </w:rPr>
          <w:tab/>
        </w:r>
        <w:r w:rsidRPr="00C20D6B">
          <w:rPr>
            <w:rStyle w:val="Hipervnculo"/>
            <w:noProof/>
          </w:rPr>
          <w:t>Cálculo del Coeficiente de Transferencia de Calor / Factor R</w:t>
        </w:r>
        <w:r>
          <w:rPr>
            <w:noProof/>
            <w:webHidden/>
          </w:rPr>
          <w:tab/>
        </w:r>
        <w:r>
          <w:rPr>
            <w:noProof/>
            <w:webHidden/>
          </w:rPr>
          <w:fldChar w:fldCharType="begin"/>
        </w:r>
        <w:r>
          <w:rPr>
            <w:noProof/>
            <w:webHidden/>
          </w:rPr>
          <w:instrText xml:space="preserve"> PAGEREF _Toc512613854 \h </w:instrText>
        </w:r>
        <w:r>
          <w:rPr>
            <w:noProof/>
            <w:webHidden/>
          </w:rPr>
        </w:r>
        <w:r>
          <w:rPr>
            <w:noProof/>
            <w:webHidden/>
          </w:rPr>
          <w:fldChar w:fldCharType="separate"/>
        </w:r>
        <w:r>
          <w:rPr>
            <w:noProof/>
            <w:webHidden/>
          </w:rPr>
          <w:t>49</w:t>
        </w:r>
        <w:r>
          <w:rPr>
            <w:noProof/>
            <w:webHidden/>
          </w:rPr>
          <w:fldChar w:fldCharType="end"/>
        </w:r>
      </w:hyperlink>
    </w:p>
    <w:p w:rsidR="00F65817" w:rsidRDefault="00F65817">
      <w:pPr>
        <w:pStyle w:val="TDC1"/>
        <w:rPr>
          <w:rFonts w:asciiTheme="minorHAnsi" w:eastAsiaTheme="minorEastAsia" w:hAnsiTheme="minorHAnsi" w:cstheme="minorBidi"/>
          <w:b w:val="0"/>
          <w:lang w:eastAsia="es-ES_tradnl"/>
        </w:rPr>
      </w:pPr>
      <w:hyperlink w:anchor="_Toc512613855" w:history="1">
        <w:r w:rsidRPr="00C20D6B">
          <w:rPr>
            <w:rStyle w:val="Hipervnculo"/>
          </w:rPr>
          <w:t>2</w:t>
        </w:r>
        <w:r>
          <w:rPr>
            <w:rFonts w:asciiTheme="minorHAnsi" w:eastAsiaTheme="minorEastAsia" w:hAnsiTheme="minorHAnsi" w:cstheme="minorBidi"/>
            <w:b w:val="0"/>
            <w:lang w:eastAsia="es-ES_tradnl"/>
          </w:rPr>
          <w:tab/>
        </w:r>
        <w:r w:rsidRPr="00C20D6B">
          <w:rPr>
            <w:rStyle w:val="Hipervnculo"/>
          </w:rPr>
          <w:t>Metodología para la Evaluación de las Medidas de Energías Renovables, Mediciones y Análisis</w:t>
        </w:r>
        <w:r>
          <w:rPr>
            <w:webHidden/>
          </w:rPr>
          <w:tab/>
        </w:r>
        <w:r>
          <w:rPr>
            <w:webHidden/>
          </w:rPr>
          <w:fldChar w:fldCharType="begin"/>
        </w:r>
        <w:r>
          <w:rPr>
            <w:webHidden/>
          </w:rPr>
          <w:instrText xml:space="preserve"> PAGEREF _Toc512613855 \h </w:instrText>
        </w:r>
        <w:r>
          <w:rPr>
            <w:webHidden/>
          </w:rPr>
        </w:r>
        <w:r>
          <w:rPr>
            <w:webHidden/>
          </w:rPr>
          <w:fldChar w:fldCharType="separate"/>
        </w:r>
        <w:r>
          <w:rPr>
            <w:webHidden/>
          </w:rPr>
          <w:t>52</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56" w:history="1">
        <w:r w:rsidRPr="00C20D6B">
          <w:rPr>
            <w:rStyle w:val="Hipervnculo"/>
          </w:rPr>
          <w:t>2.1</w:t>
        </w:r>
        <w:r>
          <w:rPr>
            <w:rFonts w:asciiTheme="minorHAnsi" w:eastAsiaTheme="minorEastAsia" w:hAnsiTheme="minorHAnsi" w:cstheme="minorBidi"/>
            <w:lang w:eastAsia="es-ES_tradnl"/>
          </w:rPr>
          <w:tab/>
        </w:r>
        <w:r w:rsidRPr="00C20D6B">
          <w:rPr>
            <w:rStyle w:val="Hipervnculo"/>
          </w:rPr>
          <w:t>Procedimientos Particulares para la Evaluación de Medidas de Eficiencia Renovables</w:t>
        </w:r>
        <w:r>
          <w:rPr>
            <w:webHidden/>
          </w:rPr>
          <w:tab/>
        </w:r>
        <w:r>
          <w:rPr>
            <w:webHidden/>
          </w:rPr>
          <w:fldChar w:fldCharType="begin"/>
        </w:r>
        <w:r>
          <w:rPr>
            <w:webHidden/>
          </w:rPr>
          <w:instrText xml:space="preserve"> PAGEREF _Toc512613856 \h </w:instrText>
        </w:r>
        <w:r>
          <w:rPr>
            <w:webHidden/>
          </w:rPr>
        </w:r>
        <w:r>
          <w:rPr>
            <w:webHidden/>
          </w:rPr>
          <w:fldChar w:fldCharType="separate"/>
        </w:r>
        <w:r>
          <w:rPr>
            <w:webHidden/>
          </w:rPr>
          <w:t>52</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57" w:history="1">
        <w:r w:rsidRPr="00C20D6B">
          <w:rPr>
            <w:rStyle w:val="Hipervnculo"/>
          </w:rPr>
          <w:t>2.2</w:t>
        </w:r>
        <w:r>
          <w:rPr>
            <w:rFonts w:asciiTheme="minorHAnsi" w:eastAsiaTheme="minorEastAsia" w:hAnsiTheme="minorHAnsi" w:cstheme="minorBidi"/>
            <w:lang w:eastAsia="es-ES_tradnl"/>
          </w:rPr>
          <w:tab/>
        </w:r>
        <w:r w:rsidRPr="00C20D6B">
          <w:rPr>
            <w:rStyle w:val="Hipervnculo"/>
          </w:rPr>
          <w:t>Radiación Solar y Perdidas del Sistema</w:t>
        </w:r>
        <w:r>
          <w:rPr>
            <w:webHidden/>
          </w:rPr>
          <w:tab/>
        </w:r>
        <w:r>
          <w:rPr>
            <w:webHidden/>
          </w:rPr>
          <w:fldChar w:fldCharType="begin"/>
        </w:r>
        <w:r>
          <w:rPr>
            <w:webHidden/>
          </w:rPr>
          <w:instrText xml:space="preserve"> PAGEREF _Toc512613857 \h </w:instrText>
        </w:r>
        <w:r>
          <w:rPr>
            <w:webHidden/>
          </w:rPr>
        </w:r>
        <w:r>
          <w:rPr>
            <w:webHidden/>
          </w:rPr>
          <w:fldChar w:fldCharType="separate"/>
        </w:r>
        <w:r>
          <w:rPr>
            <w:webHidden/>
          </w:rPr>
          <w:t>52</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58" w:history="1">
        <w:r w:rsidRPr="00C20D6B">
          <w:rPr>
            <w:rStyle w:val="Hipervnculo"/>
          </w:rPr>
          <w:t>2.2.1</w:t>
        </w:r>
        <w:r>
          <w:rPr>
            <w:rFonts w:asciiTheme="minorHAnsi" w:eastAsiaTheme="minorEastAsia" w:hAnsiTheme="minorHAnsi" w:cstheme="minorBidi"/>
            <w:i w:val="0"/>
            <w:snapToGrid/>
            <w:w w:val="100"/>
            <w:lang w:eastAsia="es-ES_tradnl"/>
          </w:rPr>
          <w:tab/>
        </w:r>
        <w:r w:rsidRPr="00C20D6B">
          <w:rPr>
            <w:rStyle w:val="Hipervnculo"/>
          </w:rPr>
          <w:t>Radiación Solar</w:t>
        </w:r>
        <w:r>
          <w:rPr>
            <w:webHidden/>
          </w:rPr>
          <w:tab/>
        </w:r>
        <w:r>
          <w:rPr>
            <w:webHidden/>
          </w:rPr>
          <w:fldChar w:fldCharType="begin"/>
        </w:r>
        <w:r>
          <w:rPr>
            <w:webHidden/>
          </w:rPr>
          <w:instrText xml:space="preserve"> PAGEREF _Toc512613858 \h </w:instrText>
        </w:r>
        <w:r>
          <w:rPr>
            <w:webHidden/>
          </w:rPr>
        </w:r>
        <w:r>
          <w:rPr>
            <w:webHidden/>
          </w:rPr>
          <w:fldChar w:fldCharType="separate"/>
        </w:r>
        <w:r>
          <w:rPr>
            <w:webHidden/>
          </w:rPr>
          <w:t>52</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59" w:history="1">
        <w:r w:rsidRPr="00C20D6B">
          <w:rPr>
            <w:rStyle w:val="Hipervnculo"/>
          </w:rPr>
          <w:t>2.2.2</w:t>
        </w:r>
        <w:r>
          <w:rPr>
            <w:rFonts w:asciiTheme="minorHAnsi" w:eastAsiaTheme="minorEastAsia" w:hAnsiTheme="minorHAnsi" w:cstheme="minorBidi"/>
            <w:i w:val="0"/>
            <w:snapToGrid/>
            <w:w w:val="100"/>
            <w:lang w:eastAsia="es-ES_tradnl"/>
          </w:rPr>
          <w:tab/>
        </w:r>
        <w:r w:rsidRPr="00C20D6B">
          <w:rPr>
            <w:rStyle w:val="Hipervnculo"/>
          </w:rPr>
          <w:t>Determinación de pérdidas por inclinación y orientación</w:t>
        </w:r>
        <w:r>
          <w:rPr>
            <w:webHidden/>
          </w:rPr>
          <w:tab/>
        </w:r>
        <w:r>
          <w:rPr>
            <w:webHidden/>
          </w:rPr>
          <w:fldChar w:fldCharType="begin"/>
        </w:r>
        <w:r>
          <w:rPr>
            <w:webHidden/>
          </w:rPr>
          <w:instrText xml:space="preserve"> PAGEREF _Toc512613859 \h </w:instrText>
        </w:r>
        <w:r>
          <w:rPr>
            <w:webHidden/>
          </w:rPr>
        </w:r>
        <w:r>
          <w:rPr>
            <w:webHidden/>
          </w:rPr>
          <w:fldChar w:fldCharType="separate"/>
        </w:r>
        <w:r>
          <w:rPr>
            <w:webHidden/>
          </w:rPr>
          <w:t>55</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60" w:history="1">
        <w:r w:rsidRPr="00C20D6B">
          <w:rPr>
            <w:rStyle w:val="Hipervnculo"/>
          </w:rPr>
          <w:t>2.2.3</w:t>
        </w:r>
        <w:r>
          <w:rPr>
            <w:rFonts w:asciiTheme="minorHAnsi" w:eastAsiaTheme="minorEastAsia" w:hAnsiTheme="minorHAnsi" w:cstheme="minorBidi"/>
            <w:i w:val="0"/>
            <w:snapToGrid/>
            <w:w w:val="100"/>
            <w:lang w:eastAsia="es-ES_tradnl"/>
          </w:rPr>
          <w:tab/>
        </w:r>
        <w:r w:rsidRPr="00C20D6B">
          <w:rPr>
            <w:rStyle w:val="Hipervnculo"/>
            <w:rFonts w:cs="Arial"/>
          </w:rPr>
          <w:t>Cálculo de las pérdidas por orientación e inclinación del sistema</w:t>
        </w:r>
        <w:r>
          <w:rPr>
            <w:webHidden/>
          </w:rPr>
          <w:tab/>
        </w:r>
        <w:r>
          <w:rPr>
            <w:webHidden/>
          </w:rPr>
          <w:fldChar w:fldCharType="begin"/>
        </w:r>
        <w:r>
          <w:rPr>
            <w:webHidden/>
          </w:rPr>
          <w:instrText xml:space="preserve"> PAGEREF _Toc512613860 \h </w:instrText>
        </w:r>
        <w:r>
          <w:rPr>
            <w:webHidden/>
          </w:rPr>
        </w:r>
        <w:r>
          <w:rPr>
            <w:webHidden/>
          </w:rPr>
          <w:fldChar w:fldCharType="separate"/>
        </w:r>
        <w:r>
          <w:rPr>
            <w:webHidden/>
          </w:rPr>
          <w:t>56</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61" w:history="1">
        <w:r w:rsidRPr="00C20D6B">
          <w:rPr>
            <w:rStyle w:val="Hipervnculo"/>
          </w:rPr>
          <w:t>2.2.4</w:t>
        </w:r>
        <w:r>
          <w:rPr>
            <w:rFonts w:asciiTheme="minorHAnsi" w:eastAsiaTheme="minorEastAsia" w:hAnsiTheme="minorHAnsi" w:cstheme="minorBidi"/>
            <w:i w:val="0"/>
            <w:snapToGrid/>
            <w:w w:val="100"/>
            <w:lang w:eastAsia="es-ES_tradnl"/>
          </w:rPr>
          <w:tab/>
        </w:r>
        <w:r w:rsidRPr="00C20D6B">
          <w:rPr>
            <w:rStyle w:val="Hipervnculo"/>
            <w:rFonts w:cs="Arial"/>
          </w:rPr>
          <w:t>Cálculo de las pérdidas de radiación solar por sombras</w:t>
        </w:r>
        <w:r>
          <w:rPr>
            <w:webHidden/>
          </w:rPr>
          <w:tab/>
        </w:r>
        <w:r>
          <w:rPr>
            <w:webHidden/>
          </w:rPr>
          <w:fldChar w:fldCharType="begin"/>
        </w:r>
        <w:r>
          <w:rPr>
            <w:webHidden/>
          </w:rPr>
          <w:instrText xml:space="preserve"> PAGEREF _Toc512613861 \h </w:instrText>
        </w:r>
        <w:r>
          <w:rPr>
            <w:webHidden/>
          </w:rPr>
        </w:r>
        <w:r>
          <w:rPr>
            <w:webHidden/>
          </w:rPr>
          <w:fldChar w:fldCharType="separate"/>
        </w:r>
        <w:r>
          <w:rPr>
            <w:webHidden/>
          </w:rPr>
          <w:t>56</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62" w:history="1">
        <w:r w:rsidRPr="00C20D6B">
          <w:rPr>
            <w:rStyle w:val="Hipervnculo"/>
          </w:rPr>
          <w:t>2.3</w:t>
        </w:r>
        <w:r>
          <w:rPr>
            <w:rFonts w:asciiTheme="minorHAnsi" w:eastAsiaTheme="minorEastAsia" w:hAnsiTheme="minorHAnsi" w:cstheme="minorBidi"/>
            <w:lang w:eastAsia="es-ES_tradnl"/>
          </w:rPr>
          <w:tab/>
        </w:r>
        <w:r w:rsidRPr="00C20D6B">
          <w:rPr>
            <w:rStyle w:val="Hipervnculo"/>
          </w:rPr>
          <w:t>Sistema Fotovoltaico</w:t>
        </w:r>
        <w:r>
          <w:rPr>
            <w:webHidden/>
          </w:rPr>
          <w:tab/>
        </w:r>
        <w:r>
          <w:rPr>
            <w:webHidden/>
          </w:rPr>
          <w:fldChar w:fldCharType="begin"/>
        </w:r>
        <w:r>
          <w:rPr>
            <w:webHidden/>
          </w:rPr>
          <w:instrText xml:space="preserve"> PAGEREF _Toc512613862 \h </w:instrText>
        </w:r>
        <w:r>
          <w:rPr>
            <w:webHidden/>
          </w:rPr>
        </w:r>
        <w:r>
          <w:rPr>
            <w:webHidden/>
          </w:rPr>
          <w:fldChar w:fldCharType="separate"/>
        </w:r>
        <w:r>
          <w:rPr>
            <w:webHidden/>
          </w:rPr>
          <w:t>57</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63" w:history="1">
        <w:r w:rsidRPr="00C20D6B">
          <w:rPr>
            <w:rStyle w:val="Hipervnculo"/>
          </w:rPr>
          <w:t>2.3.1</w:t>
        </w:r>
        <w:r>
          <w:rPr>
            <w:rFonts w:asciiTheme="minorHAnsi" w:eastAsiaTheme="minorEastAsia" w:hAnsiTheme="minorHAnsi" w:cstheme="minorBidi"/>
            <w:i w:val="0"/>
            <w:snapToGrid/>
            <w:w w:val="100"/>
            <w:lang w:eastAsia="es-ES_tradnl"/>
          </w:rPr>
          <w:tab/>
        </w:r>
        <w:r w:rsidRPr="00C20D6B">
          <w:rPr>
            <w:rStyle w:val="Hipervnculo"/>
          </w:rPr>
          <w:t>Normatividad y Certificación de Sistemas Fotovoltaicos</w:t>
        </w:r>
        <w:r>
          <w:rPr>
            <w:webHidden/>
          </w:rPr>
          <w:tab/>
        </w:r>
        <w:r>
          <w:rPr>
            <w:webHidden/>
          </w:rPr>
          <w:fldChar w:fldCharType="begin"/>
        </w:r>
        <w:r>
          <w:rPr>
            <w:webHidden/>
          </w:rPr>
          <w:instrText xml:space="preserve"> PAGEREF _Toc512613863 \h </w:instrText>
        </w:r>
        <w:r>
          <w:rPr>
            <w:webHidden/>
          </w:rPr>
        </w:r>
        <w:r>
          <w:rPr>
            <w:webHidden/>
          </w:rPr>
          <w:fldChar w:fldCharType="separate"/>
        </w:r>
        <w:r>
          <w:rPr>
            <w:webHidden/>
          </w:rPr>
          <w:t>58</w:t>
        </w:r>
        <w:r>
          <w:rPr>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4" w:history="1">
        <w:r w:rsidRPr="00C20D6B">
          <w:rPr>
            <w:rStyle w:val="Hipervnculo"/>
            <w:noProof/>
            <w:snapToGrid w:val="0"/>
            <w:w w:val="0"/>
          </w:rPr>
          <w:t>2.3.1.1</w:t>
        </w:r>
        <w:r>
          <w:rPr>
            <w:rFonts w:asciiTheme="minorHAnsi" w:eastAsiaTheme="minorEastAsia" w:hAnsiTheme="minorHAnsi" w:cstheme="minorBidi"/>
            <w:noProof/>
            <w:lang w:eastAsia="es-ES_tradnl"/>
          </w:rPr>
          <w:tab/>
        </w:r>
        <w:r w:rsidRPr="00C20D6B">
          <w:rPr>
            <w:rStyle w:val="Hipervnculo"/>
            <w:noProof/>
          </w:rPr>
          <w:t>Módulos Solares Fotovoltaicos</w:t>
        </w:r>
        <w:r>
          <w:rPr>
            <w:noProof/>
            <w:webHidden/>
          </w:rPr>
          <w:tab/>
        </w:r>
        <w:r>
          <w:rPr>
            <w:noProof/>
            <w:webHidden/>
          </w:rPr>
          <w:fldChar w:fldCharType="begin"/>
        </w:r>
        <w:r>
          <w:rPr>
            <w:noProof/>
            <w:webHidden/>
          </w:rPr>
          <w:instrText xml:space="preserve"> PAGEREF _Toc512613864 \h </w:instrText>
        </w:r>
        <w:r>
          <w:rPr>
            <w:noProof/>
            <w:webHidden/>
          </w:rPr>
        </w:r>
        <w:r>
          <w:rPr>
            <w:noProof/>
            <w:webHidden/>
          </w:rPr>
          <w:fldChar w:fldCharType="separate"/>
        </w:r>
        <w:r>
          <w:rPr>
            <w:noProof/>
            <w:webHidden/>
          </w:rPr>
          <w:t>58</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5" w:history="1">
        <w:r w:rsidRPr="00C20D6B">
          <w:rPr>
            <w:rStyle w:val="Hipervnculo"/>
            <w:noProof/>
            <w:snapToGrid w:val="0"/>
            <w:w w:val="0"/>
          </w:rPr>
          <w:t>2.3.1.2</w:t>
        </w:r>
        <w:r>
          <w:rPr>
            <w:rFonts w:asciiTheme="minorHAnsi" w:eastAsiaTheme="minorEastAsia" w:hAnsiTheme="minorHAnsi" w:cstheme="minorBidi"/>
            <w:noProof/>
            <w:lang w:eastAsia="es-ES_tradnl"/>
          </w:rPr>
          <w:tab/>
        </w:r>
        <w:r w:rsidRPr="00C20D6B">
          <w:rPr>
            <w:rStyle w:val="Hipervnculo"/>
            <w:noProof/>
          </w:rPr>
          <w:t>Inversores de Frecuencia</w:t>
        </w:r>
        <w:r>
          <w:rPr>
            <w:noProof/>
            <w:webHidden/>
          </w:rPr>
          <w:tab/>
        </w:r>
        <w:r>
          <w:rPr>
            <w:noProof/>
            <w:webHidden/>
          </w:rPr>
          <w:fldChar w:fldCharType="begin"/>
        </w:r>
        <w:r>
          <w:rPr>
            <w:noProof/>
            <w:webHidden/>
          </w:rPr>
          <w:instrText xml:space="preserve"> PAGEREF _Toc512613865 \h </w:instrText>
        </w:r>
        <w:r>
          <w:rPr>
            <w:noProof/>
            <w:webHidden/>
          </w:rPr>
        </w:r>
        <w:r>
          <w:rPr>
            <w:noProof/>
            <w:webHidden/>
          </w:rPr>
          <w:fldChar w:fldCharType="separate"/>
        </w:r>
        <w:r>
          <w:rPr>
            <w:noProof/>
            <w:webHidden/>
          </w:rPr>
          <w:t>58</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6" w:history="1">
        <w:r w:rsidRPr="00C20D6B">
          <w:rPr>
            <w:rStyle w:val="Hipervnculo"/>
            <w:noProof/>
            <w:snapToGrid w:val="0"/>
            <w:w w:val="0"/>
          </w:rPr>
          <w:t>2.3.1.3</w:t>
        </w:r>
        <w:r>
          <w:rPr>
            <w:rFonts w:asciiTheme="minorHAnsi" w:eastAsiaTheme="minorEastAsia" w:hAnsiTheme="minorHAnsi" w:cstheme="minorBidi"/>
            <w:noProof/>
            <w:lang w:eastAsia="es-ES_tradnl"/>
          </w:rPr>
          <w:tab/>
        </w:r>
        <w:r w:rsidRPr="00C20D6B">
          <w:rPr>
            <w:rStyle w:val="Hipervnculo"/>
            <w:noProof/>
          </w:rPr>
          <w:t>Sistema de Tierras</w:t>
        </w:r>
        <w:r>
          <w:rPr>
            <w:noProof/>
            <w:webHidden/>
          </w:rPr>
          <w:tab/>
        </w:r>
        <w:r>
          <w:rPr>
            <w:noProof/>
            <w:webHidden/>
          </w:rPr>
          <w:fldChar w:fldCharType="begin"/>
        </w:r>
        <w:r>
          <w:rPr>
            <w:noProof/>
            <w:webHidden/>
          </w:rPr>
          <w:instrText xml:space="preserve"> PAGEREF _Toc512613866 \h </w:instrText>
        </w:r>
        <w:r>
          <w:rPr>
            <w:noProof/>
            <w:webHidden/>
          </w:rPr>
        </w:r>
        <w:r>
          <w:rPr>
            <w:noProof/>
            <w:webHidden/>
          </w:rPr>
          <w:fldChar w:fldCharType="separate"/>
        </w:r>
        <w:r>
          <w:rPr>
            <w:noProof/>
            <w:webHidden/>
          </w:rPr>
          <w:t>59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7" w:history="1">
        <w:r w:rsidRPr="00C20D6B">
          <w:rPr>
            <w:rStyle w:val="Hipervnculo"/>
            <w:noProof/>
            <w:snapToGrid w:val="0"/>
            <w:w w:val="0"/>
          </w:rPr>
          <w:t>2.3.1.4</w:t>
        </w:r>
        <w:r>
          <w:rPr>
            <w:rFonts w:asciiTheme="minorHAnsi" w:eastAsiaTheme="minorEastAsia" w:hAnsiTheme="minorHAnsi" w:cstheme="minorBidi"/>
            <w:noProof/>
            <w:lang w:eastAsia="es-ES_tradnl"/>
          </w:rPr>
          <w:tab/>
        </w:r>
        <w:r w:rsidRPr="00C20D6B">
          <w:rPr>
            <w:rStyle w:val="Hipervnculo"/>
            <w:noProof/>
          </w:rPr>
          <w:t>Diseño o arreglo del sistema fotovoltaico</w:t>
        </w:r>
        <w:r>
          <w:rPr>
            <w:noProof/>
            <w:webHidden/>
          </w:rPr>
          <w:tab/>
        </w:r>
        <w:r>
          <w:rPr>
            <w:noProof/>
            <w:webHidden/>
          </w:rPr>
          <w:fldChar w:fldCharType="begin"/>
        </w:r>
        <w:r>
          <w:rPr>
            <w:noProof/>
            <w:webHidden/>
          </w:rPr>
          <w:instrText xml:space="preserve"> PAGEREF _Toc512613867 \h </w:instrText>
        </w:r>
        <w:r>
          <w:rPr>
            <w:noProof/>
            <w:webHidden/>
          </w:rPr>
        </w:r>
        <w:r>
          <w:rPr>
            <w:noProof/>
            <w:webHidden/>
          </w:rPr>
          <w:fldChar w:fldCharType="separate"/>
        </w:r>
        <w:r>
          <w:rPr>
            <w:noProof/>
            <w:webHidden/>
          </w:rPr>
          <w:t>59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8" w:history="1">
        <w:r w:rsidRPr="00C20D6B">
          <w:rPr>
            <w:rStyle w:val="Hipervnculo"/>
            <w:noProof/>
            <w:snapToGrid w:val="0"/>
            <w:w w:val="0"/>
          </w:rPr>
          <w:t>2.3.1.5</w:t>
        </w:r>
        <w:r>
          <w:rPr>
            <w:rFonts w:asciiTheme="minorHAnsi" w:eastAsiaTheme="minorEastAsia" w:hAnsiTheme="minorHAnsi" w:cstheme="minorBidi"/>
            <w:noProof/>
            <w:lang w:eastAsia="es-ES_tradnl"/>
          </w:rPr>
          <w:tab/>
        </w:r>
        <w:r w:rsidRPr="00C20D6B">
          <w:rPr>
            <w:rStyle w:val="Hipervnculo"/>
            <w:noProof/>
          </w:rPr>
          <w:t>Normatividad para conexión de sistemas de generación distribuida</w:t>
        </w:r>
        <w:r>
          <w:rPr>
            <w:noProof/>
            <w:webHidden/>
          </w:rPr>
          <w:tab/>
        </w:r>
        <w:r>
          <w:rPr>
            <w:noProof/>
            <w:webHidden/>
          </w:rPr>
          <w:fldChar w:fldCharType="begin"/>
        </w:r>
        <w:r>
          <w:rPr>
            <w:noProof/>
            <w:webHidden/>
          </w:rPr>
          <w:instrText xml:space="preserve"> PAGEREF _Toc512613868 \h </w:instrText>
        </w:r>
        <w:r>
          <w:rPr>
            <w:noProof/>
            <w:webHidden/>
          </w:rPr>
        </w:r>
        <w:r>
          <w:rPr>
            <w:noProof/>
            <w:webHidden/>
          </w:rPr>
          <w:fldChar w:fldCharType="separate"/>
        </w:r>
        <w:r>
          <w:rPr>
            <w:noProof/>
            <w:webHidden/>
          </w:rPr>
          <w:t>59</w:t>
        </w:r>
        <w:r>
          <w:rPr>
            <w:noProof/>
            <w:webHidden/>
          </w:rPr>
          <w:fldChar w:fldCharType="end"/>
        </w:r>
      </w:hyperlink>
    </w:p>
    <w:p w:rsidR="00F65817" w:rsidRDefault="00F65817">
      <w:pPr>
        <w:pStyle w:val="TDC4"/>
        <w:rPr>
          <w:rFonts w:asciiTheme="minorHAnsi" w:eastAsiaTheme="minorEastAsia" w:hAnsiTheme="minorHAnsi" w:cstheme="minorBidi"/>
          <w:noProof/>
          <w:lang w:eastAsia="es-ES_tradnl"/>
        </w:rPr>
      </w:pPr>
      <w:hyperlink w:anchor="_Toc512613869" w:history="1">
        <w:r w:rsidRPr="00C20D6B">
          <w:rPr>
            <w:rStyle w:val="Hipervnculo"/>
            <w:noProof/>
            <w:snapToGrid w:val="0"/>
            <w:w w:val="0"/>
          </w:rPr>
          <w:t>2.3.1.6</w:t>
        </w:r>
        <w:r>
          <w:rPr>
            <w:rFonts w:asciiTheme="minorHAnsi" w:eastAsiaTheme="minorEastAsia" w:hAnsiTheme="minorHAnsi" w:cstheme="minorBidi"/>
            <w:noProof/>
            <w:lang w:eastAsia="es-ES_tradnl"/>
          </w:rPr>
          <w:tab/>
        </w:r>
        <w:r w:rsidRPr="00C20D6B">
          <w:rPr>
            <w:rStyle w:val="Hipervnculo"/>
            <w:noProof/>
          </w:rPr>
          <w:t>Medios de Conexión y Desconexión</w:t>
        </w:r>
        <w:r>
          <w:rPr>
            <w:noProof/>
            <w:webHidden/>
          </w:rPr>
          <w:tab/>
        </w:r>
        <w:r>
          <w:rPr>
            <w:noProof/>
            <w:webHidden/>
          </w:rPr>
          <w:fldChar w:fldCharType="begin"/>
        </w:r>
        <w:r>
          <w:rPr>
            <w:noProof/>
            <w:webHidden/>
          </w:rPr>
          <w:instrText xml:space="preserve"> PAGEREF _Toc512613869 \h </w:instrText>
        </w:r>
        <w:r>
          <w:rPr>
            <w:noProof/>
            <w:webHidden/>
          </w:rPr>
        </w:r>
        <w:r>
          <w:rPr>
            <w:noProof/>
            <w:webHidden/>
          </w:rPr>
          <w:fldChar w:fldCharType="separate"/>
        </w:r>
        <w:r>
          <w:rPr>
            <w:noProof/>
            <w:webHidden/>
          </w:rPr>
          <w:t>60</w:t>
        </w:r>
        <w:r>
          <w:rPr>
            <w:noProof/>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0" w:history="1">
        <w:r w:rsidRPr="00C20D6B">
          <w:rPr>
            <w:rStyle w:val="Hipervnculo"/>
          </w:rPr>
          <w:t>2.3.2</w:t>
        </w:r>
        <w:r>
          <w:rPr>
            <w:rFonts w:asciiTheme="minorHAnsi" w:eastAsiaTheme="minorEastAsia" w:hAnsiTheme="minorHAnsi" w:cstheme="minorBidi"/>
            <w:i w:val="0"/>
            <w:snapToGrid/>
            <w:w w:val="100"/>
            <w:lang w:eastAsia="es-ES_tradnl"/>
          </w:rPr>
          <w:tab/>
        </w:r>
        <w:r w:rsidRPr="00C20D6B">
          <w:rPr>
            <w:rStyle w:val="Hipervnculo"/>
          </w:rPr>
          <w:t>Consumo por unidad energética base y Esperado (IDEN)</w:t>
        </w:r>
        <w:r>
          <w:rPr>
            <w:webHidden/>
          </w:rPr>
          <w:tab/>
        </w:r>
        <w:r>
          <w:rPr>
            <w:webHidden/>
          </w:rPr>
          <w:fldChar w:fldCharType="begin"/>
        </w:r>
        <w:r>
          <w:rPr>
            <w:webHidden/>
          </w:rPr>
          <w:instrText xml:space="preserve"> PAGEREF _Toc512613870 \h </w:instrText>
        </w:r>
        <w:r>
          <w:rPr>
            <w:webHidden/>
          </w:rPr>
        </w:r>
        <w:r>
          <w:rPr>
            <w:webHidden/>
          </w:rPr>
          <w:fldChar w:fldCharType="separate"/>
        </w:r>
        <w:r>
          <w:rPr>
            <w:webHidden/>
          </w:rPr>
          <w:t>62</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71" w:history="1">
        <w:r w:rsidRPr="00C20D6B">
          <w:rPr>
            <w:rStyle w:val="Hipervnculo"/>
          </w:rPr>
          <w:t>2.4</w:t>
        </w:r>
        <w:r>
          <w:rPr>
            <w:rFonts w:asciiTheme="minorHAnsi" w:eastAsiaTheme="minorEastAsia" w:hAnsiTheme="minorHAnsi" w:cstheme="minorBidi"/>
            <w:lang w:eastAsia="es-ES_tradnl"/>
          </w:rPr>
          <w:tab/>
        </w:r>
        <w:r w:rsidRPr="00C20D6B">
          <w:rPr>
            <w:rStyle w:val="Hipervnculo"/>
          </w:rPr>
          <w:t>Sistema Energía Térmica</w:t>
        </w:r>
        <w:r>
          <w:rPr>
            <w:webHidden/>
          </w:rPr>
          <w:tab/>
        </w:r>
        <w:r>
          <w:rPr>
            <w:webHidden/>
          </w:rPr>
          <w:fldChar w:fldCharType="begin"/>
        </w:r>
        <w:r>
          <w:rPr>
            <w:webHidden/>
          </w:rPr>
          <w:instrText xml:space="preserve"> PAGEREF _Toc512613871 \h </w:instrText>
        </w:r>
        <w:r>
          <w:rPr>
            <w:webHidden/>
          </w:rPr>
        </w:r>
        <w:r>
          <w:rPr>
            <w:webHidden/>
          </w:rPr>
          <w:fldChar w:fldCharType="separate"/>
        </w:r>
        <w:r>
          <w:rPr>
            <w:webHidden/>
          </w:rPr>
          <w:t>63</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2" w:history="1">
        <w:r w:rsidRPr="00C20D6B">
          <w:rPr>
            <w:rStyle w:val="Hipervnculo"/>
          </w:rPr>
          <w:t>2.4.1</w:t>
        </w:r>
        <w:r>
          <w:rPr>
            <w:rFonts w:asciiTheme="minorHAnsi" w:eastAsiaTheme="minorEastAsia" w:hAnsiTheme="minorHAnsi" w:cstheme="minorBidi"/>
            <w:i w:val="0"/>
            <w:snapToGrid/>
            <w:w w:val="100"/>
            <w:lang w:eastAsia="es-ES_tradnl"/>
          </w:rPr>
          <w:tab/>
        </w:r>
        <w:r w:rsidRPr="00C20D6B">
          <w:rPr>
            <w:rStyle w:val="Hipervnculo"/>
          </w:rPr>
          <w:t>Descripción de Calentador de agua</w:t>
        </w:r>
        <w:r>
          <w:rPr>
            <w:webHidden/>
          </w:rPr>
          <w:tab/>
        </w:r>
        <w:r>
          <w:rPr>
            <w:webHidden/>
          </w:rPr>
          <w:fldChar w:fldCharType="begin"/>
        </w:r>
        <w:r>
          <w:rPr>
            <w:webHidden/>
          </w:rPr>
          <w:instrText xml:space="preserve"> PAGEREF _Toc512613872 \h </w:instrText>
        </w:r>
        <w:r>
          <w:rPr>
            <w:webHidden/>
          </w:rPr>
        </w:r>
        <w:r>
          <w:rPr>
            <w:webHidden/>
          </w:rPr>
          <w:fldChar w:fldCharType="separate"/>
        </w:r>
        <w:r>
          <w:rPr>
            <w:webHidden/>
          </w:rPr>
          <w:t>63</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3" w:history="1">
        <w:r w:rsidRPr="00C20D6B">
          <w:rPr>
            <w:rStyle w:val="Hipervnculo"/>
          </w:rPr>
          <w:t>2.4.2</w:t>
        </w:r>
        <w:r>
          <w:rPr>
            <w:rFonts w:asciiTheme="minorHAnsi" w:eastAsiaTheme="minorEastAsia" w:hAnsiTheme="minorHAnsi" w:cstheme="minorBidi"/>
            <w:i w:val="0"/>
            <w:snapToGrid/>
            <w:w w:val="100"/>
            <w:lang w:eastAsia="es-ES_tradnl"/>
          </w:rPr>
          <w:tab/>
        </w:r>
        <w:r w:rsidRPr="00C20D6B">
          <w:rPr>
            <w:rStyle w:val="Hipervnculo"/>
          </w:rPr>
          <w:t>Normatividad y Certificación del Colector Solar para Calentamiento de Agua</w:t>
        </w:r>
        <w:r>
          <w:rPr>
            <w:webHidden/>
          </w:rPr>
          <w:tab/>
        </w:r>
        <w:r>
          <w:rPr>
            <w:webHidden/>
          </w:rPr>
          <w:fldChar w:fldCharType="begin"/>
        </w:r>
        <w:r>
          <w:rPr>
            <w:webHidden/>
          </w:rPr>
          <w:instrText xml:space="preserve"> PAGEREF _Toc512613873 \h </w:instrText>
        </w:r>
        <w:r>
          <w:rPr>
            <w:webHidden/>
          </w:rPr>
        </w:r>
        <w:r>
          <w:rPr>
            <w:webHidden/>
          </w:rPr>
          <w:fldChar w:fldCharType="separate"/>
        </w:r>
        <w:r>
          <w:rPr>
            <w:webHidden/>
          </w:rPr>
          <w:t>63</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4" w:history="1">
        <w:r w:rsidRPr="00C20D6B">
          <w:rPr>
            <w:rStyle w:val="Hipervnculo"/>
          </w:rPr>
          <w:t>2.4.3</w:t>
        </w:r>
        <w:r>
          <w:rPr>
            <w:rFonts w:asciiTheme="minorHAnsi" w:eastAsiaTheme="minorEastAsia" w:hAnsiTheme="minorHAnsi" w:cstheme="minorBidi"/>
            <w:i w:val="0"/>
            <w:snapToGrid/>
            <w:w w:val="100"/>
            <w:lang w:eastAsia="es-ES_tradnl"/>
          </w:rPr>
          <w:tab/>
        </w:r>
        <w:r w:rsidRPr="00C20D6B">
          <w:rPr>
            <w:rStyle w:val="Hipervnculo"/>
          </w:rPr>
          <w:t>Metodología de Calculó Energía Solar Térmica</w:t>
        </w:r>
        <w:r>
          <w:rPr>
            <w:webHidden/>
          </w:rPr>
          <w:tab/>
        </w:r>
        <w:r>
          <w:rPr>
            <w:webHidden/>
          </w:rPr>
          <w:fldChar w:fldCharType="begin"/>
        </w:r>
        <w:r>
          <w:rPr>
            <w:webHidden/>
          </w:rPr>
          <w:instrText xml:space="preserve"> PAGEREF _Toc512613874 \h </w:instrText>
        </w:r>
        <w:r>
          <w:rPr>
            <w:webHidden/>
          </w:rPr>
        </w:r>
        <w:r>
          <w:rPr>
            <w:webHidden/>
          </w:rPr>
          <w:fldChar w:fldCharType="separate"/>
        </w:r>
        <w:r>
          <w:rPr>
            <w:webHidden/>
          </w:rPr>
          <w:t>64</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5" w:history="1">
        <w:r w:rsidRPr="00C20D6B">
          <w:rPr>
            <w:rStyle w:val="Hipervnculo"/>
          </w:rPr>
          <w:t>2.4.4</w:t>
        </w:r>
        <w:r>
          <w:rPr>
            <w:rFonts w:asciiTheme="minorHAnsi" w:eastAsiaTheme="minorEastAsia" w:hAnsiTheme="minorHAnsi" w:cstheme="minorBidi"/>
            <w:i w:val="0"/>
            <w:snapToGrid/>
            <w:w w:val="100"/>
            <w:lang w:eastAsia="es-ES_tradnl"/>
          </w:rPr>
          <w:tab/>
        </w:r>
        <w:r w:rsidRPr="00C20D6B">
          <w:rPr>
            <w:rStyle w:val="Hipervnculo"/>
          </w:rPr>
          <w:t>Consumo por unidad energética base y Esperado (IDEN)</w:t>
        </w:r>
        <w:r>
          <w:rPr>
            <w:webHidden/>
          </w:rPr>
          <w:tab/>
        </w:r>
        <w:r>
          <w:rPr>
            <w:webHidden/>
          </w:rPr>
          <w:fldChar w:fldCharType="begin"/>
        </w:r>
        <w:r>
          <w:rPr>
            <w:webHidden/>
          </w:rPr>
          <w:instrText xml:space="preserve"> PAGEREF _Toc512613875 \h </w:instrText>
        </w:r>
        <w:r>
          <w:rPr>
            <w:webHidden/>
          </w:rPr>
        </w:r>
        <w:r>
          <w:rPr>
            <w:webHidden/>
          </w:rPr>
          <w:fldChar w:fldCharType="separate"/>
        </w:r>
        <w:r>
          <w:rPr>
            <w:webHidden/>
          </w:rPr>
          <w:t>67</w:t>
        </w:r>
        <w:r>
          <w:rPr>
            <w:webHidden/>
          </w:rPr>
          <w:fldChar w:fldCharType="end"/>
        </w:r>
      </w:hyperlink>
    </w:p>
    <w:p w:rsidR="00F65817" w:rsidRDefault="00F65817">
      <w:pPr>
        <w:pStyle w:val="TDC1"/>
        <w:rPr>
          <w:rFonts w:asciiTheme="minorHAnsi" w:eastAsiaTheme="minorEastAsia" w:hAnsiTheme="minorHAnsi" w:cstheme="minorBidi"/>
          <w:b w:val="0"/>
          <w:lang w:eastAsia="es-ES_tradnl"/>
        </w:rPr>
      </w:pPr>
      <w:hyperlink w:anchor="_Toc512613876" w:history="1">
        <w:r w:rsidRPr="00C20D6B">
          <w:rPr>
            <w:rStyle w:val="Hipervnculo"/>
            <w:rFonts w:cs="Arial"/>
            <w:kern w:val="28"/>
            <w:lang w:eastAsia="es-ES"/>
          </w:rPr>
          <w:t>3</w:t>
        </w:r>
        <w:r>
          <w:rPr>
            <w:rFonts w:asciiTheme="minorHAnsi" w:eastAsiaTheme="minorEastAsia" w:hAnsiTheme="minorHAnsi" w:cstheme="minorBidi"/>
            <w:b w:val="0"/>
            <w:lang w:eastAsia="es-ES_tradnl"/>
          </w:rPr>
          <w:tab/>
        </w:r>
        <w:r w:rsidRPr="00C20D6B">
          <w:rPr>
            <w:rStyle w:val="Hipervnculo"/>
            <w:rFonts w:cs="Arial"/>
          </w:rPr>
          <w:t>Metodología para la Evaluación de las Medidas de Eficiencia Energética en los Sistemas Térmicos, Mediciones y Análisis</w:t>
        </w:r>
        <w:r>
          <w:rPr>
            <w:webHidden/>
          </w:rPr>
          <w:tab/>
        </w:r>
        <w:r>
          <w:rPr>
            <w:webHidden/>
          </w:rPr>
          <w:fldChar w:fldCharType="begin"/>
        </w:r>
        <w:r>
          <w:rPr>
            <w:webHidden/>
          </w:rPr>
          <w:instrText xml:space="preserve"> PAGEREF _Toc512613876 \h </w:instrText>
        </w:r>
        <w:r>
          <w:rPr>
            <w:webHidden/>
          </w:rPr>
        </w:r>
        <w:r>
          <w:rPr>
            <w:webHidden/>
          </w:rPr>
          <w:fldChar w:fldCharType="separate"/>
        </w:r>
        <w:r>
          <w:rPr>
            <w:webHidden/>
          </w:rPr>
          <w:t>68</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77" w:history="1">
        <w:r w:rsidRPr="00C20D6B">
          <w:rPr>
            <w:rStyle w:val="Hipervnculo"/>
          </w:rPr>
          <w:t>3.1</w:t>
        </w:r>
        <w:r>
          <w:rPr>
            <w:rFonts w:asciiTheme="minorHAnsi" w:eastAsiaTheme="minorEastAsia" w:hAnsiTheme="minorHAnsi" w:cstheme="minorBidi"/>
            <w:lang w:eastAsia="es-ES_tradnl"/>
          </w:rPr>
          <w:tab/>
        </w:r>
        <w:r w:rsidRPr="00C20D6B">
          <w:rPr>
            <w:rStyle w:val="Hipervnculo"/>
          </w:rPr>
          <w:t>Sistema de Generación de Vapor</w:t>
        </w:r>
        <w:r>
          <w:rPr>
            <w:webHidden/>
          </w:rPr>
          <w:tab/>
        </w:r>
        <w:r>
          <w:rPr>
            <w:webHidden/>
          </w:rPr>
          <w:fldChar w:fldCharType="begin"/>
        </w:r>
        <w:r>
          <w:rPr>
            <w:webHidden/>
          </w:rPr>
          <w:instrText xml:space="preserve"> PAGEREF _Toc512613877 \h </w:instrText>
        </w:r>
        <w:r>
          <w:rPr>
            <w:webHidden/>
          </w:rPr>
        </w:r>
        <w:r>
          <w:rPr>
            <w:webHidden/>
          </w:rPr>
          <w:fldChar w:fldCharType="separate"/>
        </w:r>
        <w:r>
          <w:rPr>
            <w:webHidden/>
          </w:rPr>
          <w:t>68</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8" w:history="1">
        <w:r w:rsidRPr="00C20D6B">
          <w:rPr>
            <w:rStyle w:val="Hipervnculo"/>
            <w:rFonts w:cs="Arial"/>
          </w:rPr>
          <w:t>3.1.1</w:t>
        </w:r>
        <w:r>
          <w:rPr>
            <w:rFonts w:asciiTheme="minorHAnsi" w:eastAsiaTheme="minorEastAsia" w:hAnsiTheme="minorHAnsi" w:cstheme="minorBidi"/>
            <w:i w:val="0"/>
            <w:snapToGrid/>
            <w:w w:val="100"/>
            <w:lang w:eastAsia="es-ES_tradnl"/>
          </w:rPr>
          <w:tab/>
        </w:r>
        <w:r w:rsidRPr="00C20D6B">
          <w:rPr>
            <w:rStyle w:val="Hipervnculo"/>
            <w:rFonts w:cs="Arial"/>
          </w:rPr>
          <w:t>Alcances</w:t>
        </w:r>
        <w:r>
          <w:rPr>
            <w:webHidden/>
          </w:rPr>
          <w:tab/>
        </w:r>
        <w:r>
          <w:rPr>
            <w:webHidden/>
          </w:rPr>
          <w:fldChar w:fldCharType="begin"/>
        </w:r>
        <w:r>
          <w:rPr>
            <w:webHidden/>
          </w:rPr>
          <w:instrText xml:space="preserve"> PAGEREF _Toc512613878 \h </w:instrText>
        </w:r>
        <w:r>
          <w:rPr>
            <w:webHidden/>
          </w:rPr>
        </w:r>
        <w:r>
          <w:rPr>
            <w:webHidden/>
          </w:rPr>
          <w:fldChar w:fldCharType="separate"/>
        </w:r>
        <w:r>
          <w:rPr>
            <w:webHidden/>
          </w:rPr>
          <w:t>68</w:t>
        </w:r>
        <w:r>
          <w:rPr>
            <w:webHidden/>
          </w:rPr>
          <w:fldChar w:fldCharType="end"/>
        </w:r>
      </w:hyperlink>
    </w:p>
    <w:p w:rsidR="00F65817" w:rsidRDefault="00F65817">
      <w:pPr>
        <w:pStyle w:val="TDC3"/>
        <w:rPr>
          <w:rFonts w:asciiTheme="minorHAnsi" w:eastAsiaTheme="minorEastAsia" w:hAnsiTheme="minorHAnsi" w:cstheme="minorBidi"/>
          <w:i w:val="0"/>
          <w:snapToGrid/>
          <w:w w:val="100"/>
          <w:lang w:eastAsia="es-ES_tradnl"/>
        </w:rPr>
      </w:pPr>
      <w:hyperlink w:anchor="_Toc512613879" w:history="1">
        <w:r w:rsidRPr="00C20D6B">
          <w:rPr>
            <w:rStyle w:val="Hipervnculo"/>
            <w:rFonts w:cs="Arial"/>
          </w:rPr>
          <w:t>3.1.2</w:t>
        </w:r>
        <w:r>
          <w:rPr>
            <w:rFonts w:asciiTheme="minorHAnsi" w:eastAsiaTheme="minorEastAsia" w:hAnsiTheme="minorHAnsi" w:cstheme="minorBidi"/>
            <w:i w:val="0"/>
            <w:snapToGrid/>
            <w:w w:val="100"/>
            <w:lang w:eastAsia="es-ES_tradnl"/>
          </w:rPr>
          <w:tab/>
        </w:r>
        <w:r w:rsidRPr="00C20D6B">
          <w:rPr>
            <w:rStyle w:val="Hipervnculo"/>
            <w:rFonts w:cs="Arial"/>
          </w:rPr>
          <w:t>Sustitución de Caldera</w:t>
        </w:r>
        <w:r>
          <w:rPr>
            <w:webHidden/>
          </w:rPr>
          <w:tab/>
        </w:r>
        <w:r>
          <w:rPr>
            <w:webHidden/>
          </w:rPr>
          <w:fldChar w:fldCharType="begin"/>
        </w:r>
        <w:r>
          <w:rPr>
            <w:webHidden/>
          </w:rPr>
          <w:instrText xml:space="preserve"> PAGEREF _Toc512613879 \h </w:instrText>
        </w:r>
        <w:r>
          <w:rPr>
            <w:webHidden/>
          </w:rPr>
        </w:r>
        <w:r>
          <w:rPr>
            <w:webHidden/>
          </w:rPr>
          <w:fldChar w:fldCharType="separate"/>
        </w:r>
        <w:r>
          <w:rPr>
            <w:webHidden/>
          </w:rPr>
          <w:t>69</w:t>
        </w:r>
        <w:r>
          <w:rPr>
            <w:webHidden/>
          </w:rPr>
          <w:fldChar w:fldCharType="end"/>
        </w:r>
      </w:hyperlink>
    </w:p>
    <w:p w:rsidR="00F65817" w:rsidRDefault="00F65817">
      <w:pPr>
        <w:pStyle w:val="TDC2"/>
        <w:rPr>
          <w:rFonts w:asciiTheme="minorHAnsi" w:eastAsiaTheme="minorEastAsia" w:hAnsiTheme="minorHAnsi" w:cstheme="minorBidi"/>
          <w:lang w:eastAsia="es-ES_tradnl"/>
        </w:rPr>
      </w:pPr>
      <w:hyperlink w:anchor="_Toc512613880" w:history="1">
        <w:r w:rsidRPr="00C20D6B">
          <w:rPr>
            <w:rStyle w:val="Hipervnculo"/>
          </w:rPr>
          <w:t>3.2</w:t>
        </w:r>
        <w:r>
          <w:rPr>
            <w:rFonts w:asciiTheme="minorHAnsi" w:eastAsiaTheme="minorEastAsia" w:hAnsiTheme="minorHAnsi" w:cstheme="minorBidi"/>
            <w:lang w:eastAsia="es-ES_tradnl"/>
          </w:rPr>
          <w:tab/>
        </w:r>
        <w:r w:rsidRPr="00C20D6B">
          <w:rPr>
            <w:rStyle w:val="Hipervnculo"/>
          </w:rPr>
          <w:t>Sistemas de Cogeneración</w:t>
        </w:r>
        <w:r>
          <w:rPr>
            <w:webHidden/>
          </w:rPr>
          <w:tab/>
        </w:r>
        <w:r>
          <w:rPr>
            <w:webHidden/>
          </w:rPr>
          <w:fldChar w:fldCharType="begin"/>
        </w:r>
        <w:r>
          <w:rPr>
            <w:webHidden/>
          </w:rPr>
          <w:instrText xml:space="preserve"> PAGEREF _Toc512613880 \h </w:instrText>
        </w:r>
        <w:r>
          <w:rPr>
            <w:webHidden/>
          </w:rPr>
        </w:r>
        <w:r>
          <w:rPr>
            <w:webHidden/>
          </w:rPr>
          <w:fldChar w:fldCharType="separate"/>
        </w:r>
        <w:r>
          <w:rPr>
            <w:webHidden/>
          </w:rPr>
          <w:t>73</w:t>
        </w:r>
        <w:r>
          <w:rPr>
            <w:webHidden/>
          </w:rPr>
          <w:fldChar w:fldCharType="end"/>
        </w:r>
      </w:hyperlink>
    </w:p>
    <w:p w:rsidR="00F65817" w:rsidRDefault="00F65817">
      <w:pPr>
        <w:pStyle w:val="TDC1"/>
        <w:rPr>
          <w:rFonts w:asciiTheme="minorHAnsi" w:eastAsiaTheme="minorEastAsia" w:hAnsiTheme="minorHAnsi" w:cstheme="minorBidi"/>
          <w:b w:val="0"/>
          <w:lang w:eastAsia="es-ES_tradnl"/>
        </w:rPr>
      </w:pPr>
      <w:hyperlink w:anchor="_Toc512613881" w:history="1">
        <w:r w:rsidRPr="00C20D6B">
          <w:rPr>
            <w:rStyle w:val="Hipervnculo"/>
            <w:rFonts w:cs="Arial"/>
          </w:rPr>
          <w:t>Anexo 1</w:t>
        </w:r>
        <w:r>
          <w:rPr>
            <w:webHidden/>
          </w:rPr>
          <w:tab/>
        </w:r>
        <w:r>
          <w:rPr>
            <w:webHidden/>
          </w:rPr>
          <w:fldChar w:fldCharType="begin"/>
        </w:r>
        <w:r>
          <w:rPr>
            <w:webHidden/>
          </w:rPr>
          <w:instrText xml:space="preserve"> PAGEREF _Toc512613881 \h </w:instrText>
        </w:r>
        <w:r>
          <w:rPr>
            <w:webHidden/>
          </w:rPr>
        </w:r>
        <w:r>
          <w:rPr>
            <w:webHidden/>
          </w:rPr>
          <w:fldChar w:fldCharType="separate"/>
        </w:r>
        <w:r>
          <w:rPr>
            <w:webHidden/>
          </w:rPr>
          <w:t>79</w:t>
        </w:r>
        <w:r>
          <w:rPr>
            <w:webHidden/>
          </w:rPr>
          <w:fldChar w:fldCharType="end"/>
        </w:r>
      </w:hyperlink>
    </w:p>
    <w:p w:rsidR="00F65817" w:rsidRDefault="00F65817">
      <w:pPr>
        <w:pStyle w:val="TDC1"/>
        <w:rPr>
          <w:rFonts w:asciiTheme="minorHAnsi" w:eastAsiaTheme="minorEastAsia" w:hAnsiTheme="minorHAnsi" w:cstheme="minorBidi"/>
          <w:b w:val="0"/>
          <w:lang w:eastAsia="es-ES_tradnl"/>
        </w:rPr>
      </w:pPr>
      <w:hyperlink w:anchor="_Toc512613882" w:history="1">
        <w:r w:rsidRPr="00C20D6B">
          <w:rPr>
            <w:rStyle w:val="Hipervnculo"/>
            <w:rFonts w:cs="Arial"/>
          </w:rPr>
          <w:t>Bibliografía</w:t>
        </w:r>
        <w:r>
          <w:rPr>
            <w:webHidden/>
          </w:rPr>
          <w:tab/>
        </w:r>
        <w:r>
          <w:rPr>
            <w:webHidden/>
          </w:rPr>
          <w:fldChar w:fldCharType="begin"/>
        </w:r>
        <w:r>
          <w:rPr>
            <w:webHidden/>
          </w:rPr>
          <w:instrText xml:space="preserve"> PAGEREF _Toc512613882 \h </w:instrText>
        </w:r>
        <w:r>
          <w:rPr>
            <w:webHidden/>
          </w:rPr>
        </w:r>
        <w:r>
          <w:rPr>
            <w:webHidden/>
          </w:rPr>
          <w:fldChar w:fldCharType="separate"/>
        </w:r>
        <w:r>
          <w:rPr>
            <w:webHidden/>
          </w:rPr>
          <w:t>80</w:t>
        </w:r>
        <w:r>
          <w:rPr>
            <w:webHidden/>
          </w:rPr>
          <w:fldChar w:fldCharType="end"/>
        </w:r>
      </w:hyperlink>
    </w:p>
    <w:p w:rsidR="00A24F6D" w:rsidRPr="00700440" w:rsidRDefault="00AE67B3" w:rsidP="000F20E9">
      <w:pPr>
        <w:pStyle w:val="TtulosCentradoNegrita"/>
        <w:spacing w:before="0" w:after="0" w:line="276" w:lineRule="auto"/>
        <w:rPr>
          <w:rFonts w:cs="Arial"/>
          <w:szCs w:val="24"/>
        </w:rPr>
        <w:sectPr w:rsidR="00A24F6D" w:rsidRPr="00700440" w:rsidSect="00976D95">
          <w:headerReference w:type="even" r:id="rId8"/>
          <w:headerReference w:type="default" r:id="rId9"/>
          <w:footerReference w:type="even" r:id="rId10"/>
          <w:pgSz w:w="12240" w:h="15840"/>
          <w:pgMar w:top="1418" w:right="1418" w:bottom="1276" w:left="1418" w:header="709" w:footer="709" w:gutter="0"/>
          <w:cols w:space="708"/>
          <w:docGrid w:linePitch="360"/>
        </w:sectPr>
      </w:pPr>
      <w:r w:rsidRPr="000F20E9">
        <w:rPr>
          <w:rFonts w:cs="Arial"/>
          <w:sz w:val="20"/>
        </w:rPr>
        <w:fldChar w:fldCharType="end"/>
      </w:r>
    </w:p>
    <w:p w:rsidR="008034FB" w:rsidRPr="00700440" w:rsidRDefault="004816C3" w:rsidP="00777F0D">
      <w:pPr>
        <w:pStyle w:val="TtulosCentradoNegrita"/>
        <w:spacing w:before="0" w:after="0" w:line="480" w:lineRule="auto"/>
        <w:rPr>
          <w:rFonts w:cs="Arial"/>
          <w:szCs w:val="24"/>
        </w:rPr>
      </w:pPr>
      <w:r w:rsidRPr="00700440">
        <w:rPr>
          <w:rFonts w:cs="Arial"/>
          <w:szCs w:val="24"/>
        </w:rPr>
        <w:lastRenderedPageBreak/>
        <w:t>Listado de Abreviaturas</w:t>
      </w:r>
    </w:p>
    <w:tbl>
      <w:tblPr>
        <w:tblW w:w="0" w:type="auto"/>
        <w:tblLook w:val="00A0" w:firstRow="1" w:lastRow="0" w:firstColumn="1" w:lastColumn="0" w:noHBand="0" w:noVBand="0"/>
      </w:tblPr>
      <w:tblGrid>
        <w:gridCol w:w="1642"/>
        <w:gridCol w:w="7196"/>
      </w:tblGrid>
      <w:tr w:rsidR="00A64E76" w:rsidRPr="00715066" w:rsidTr="00976D95">
        <w:trPr>
          <w:trHeight w:val="20"/>
        </w:trPr>
        <w:tc>
          <w:tcPr>
            <w:tcW w:w="1642" w:type="dxa"/>
            <w:tcBorders>
              <w:right w:val="single" w:sz="4" w:space="0" w:color="808080"/>
            </w:tcBorders>
          </w:tcPr>
          <w:p w:rsidR="00A64E76" w:rsidRPr="00715066" w:rsidRDefault="00A64E76" w:rsidP="002F0686">
            <w:pPr>
              <w:spacing w:before="60" w:after="60" w:line="360" w:lineRule="auto"/>
              <w:rPr>
                <w:rFonts w:ascii="Arial" w:hAnsi="Arial" w:cs="Arial"/>
                <w:sz w:val="20"/>
                <w:szCs w:val="22"/>
              </w:rPr>
            </w:pPr>
            <w:r w:rsidRPr="00715066">
              <w:rPr>
                <w:rFonts w:ascii="Arial" w:hAnsi="Arial" w:cs="Arial"/>
                <w:sz w:val="20"/>
                <w:szCs w:val="22"/>
              </w:rPr>
              <w:t>CANAME</w:t>
            </w:r>
          </w:p>
        </w:tc>
        <w:tc>
          <w:tcPr>
            <w:tcW w:w="7196" w:type="dxa"/>
            <w:tcBorders>
              <w:left w:val="single" w:sz="4" w:space="0" w:color="808080"/>
            </w:tcBorders>
          </w:tcPr>
          <w:p w:rsidR="00A64E76" w:rsidRPr="00715066" w:rsidRDefault="00A64E76" w:rsidP="002F0686">
            <w:pPr>
              <w:spacing w:before="60" w:after="60" w:line="360" w:lineRule="auto"/>
              <w:rPr>
                <w:rFonts w:ascii="Arial" w:hAnsi="Arial" w:cs="Arial"/>
                <w:sz w:val="20"/>
                <w:szCs w:val="22"/>
              </w:rPr>
            </w:pPr>
            <w:r w:rsidRPr="00715066">
              <w:rPr>
                <w:rFonts w:ascii="Arial" w:hAnsi="Arial" w:cs="Arial"/>
                <w:sz w:val="20"/>
                <w:szCs w:val="22"/>
              </w:rPr>
              <w:t>Cámara Nacional de Manufacturas Eléctricas</w:t>
            </w:r>
          </w:p>
        </w:tc>
      </w:tr>
      <w:tr w:rsidR="0035606A" w:rsidRPr="00715066" w:rsidTr="00976D95">
        <w:trPr>
          <w:trHeight w:val="20"/>
        </w:trPr>
        <w:tc>
          <w:tcPr>
            <w:tcW w:w="1642" w:type="dxa"/>
            <w:tcBorders>
              <w:right w:val="single" w:sz="4" w:space="0" w:color="808080"/>
            </w:tcBorders>
          </w:tcPr>
          <w:p w:rsidR="0035606A" w:rsidRPr="00715066" w:rsidRDefault="0035606A" w:rsidP="00790E6C">
            <w:pPr>
              <w:spacing w:before="60" w:after="60" w:line="360" w:lineRule="auto"/>
              <w:rPr>
                <w:rFonts w:ascii="Arial" w:hAnsi="Arial" w:cs="Arial"/>
                <w:sz w:val="20"/>
                <w:szCs w:val="22"/>
              </w:rPr>
            </w:pPr>
            <w:r w:rsidRPr="00715066">
              <w:rPr>
                <w:rFonts w:ascii="Arial" w:hAnsi="Arial" w:cs="Arial"/>
                <w:sz w:val="20"/>
                <w:szCs w:val="22"/>
              </w:rPr>
              <w:t>CFE</w:t>
            </w:r>
          </w:p>
        </w:tc>
        <w:tc>
          <w:tcPr>
            <w:tcW w:w="7196" w:type="dxa"/>
            <w:tcBorders>
              <w:left w:val="single" w:sz="4" w:space="0" w:color="808080"/>
            </w:tcBorders>
          </w:tcPr>
          <w:p w:rsidR="0035606A" w:rsidRPr="00715066" w:rsidRDefault="0035606A" w:rsidP="00790E6C">
            <w:pPr>
              <w:spacing w:before="60" w:after="60" w:line="360" w:lineRule="auto"/>
              <w:rPr>
                <w:rFonts w:ascii="Arial" w:hAnsi="Arial" w:cs="Arial"/>
                <w:sz w:val="20"/>
                <w:szCs w:val="22"/>
              </w:rPr>
            </w:pPr>
            <w:r w:rsidRPr="00715066">
              <w:rPr>
                <w:rFonts w:ascii="Arial" w:hAnsi="Arial" w:cs="Arial"/>
                <w:sz w:val="20"/>
                <w:szCs w:val="22"/>
              </w:rPr>
              <w:t>Comisión Federal de Electricidad</w:t>
            </w:r>
          </w:p>
        </w:tc>
      </w:tr>
      <w:tr w:rsidR="00A64E76" w:rsidRPr="00715066" w:rsidTr="00976D95">
        <w:trPr>
          <w:trHeight w:val="20"/>
        </w:trPr>
        <w:tc>
          <w:tcPr>
            <w:tcW w:w="1642" w:type="dxa"/>
            <w:tcBorders>
              <w:right w:val="single" w:sz="4" w:space="0" w:color="808080"/>
            </w:tcBorders>
          </w:tcPr>
          <w:p w:rsidR="00A64E76"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CFM</w:t>
            </w:r>
          </w:p>
        </w:tc>
        <w:tc>
          <w:tcPr>
            <w:tcW w:w="7196" w:type="dxa"/>
            <w:tcBorders>
              <w:left w:val="single" w:sz="4" w:space="0" w:color="808080"/>
            </w:tcBorders>
          </w:tcPr>
          <w:p w:rsidR="00A64E76"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Metros Cúbicos por Minuto</w:t>
            </w:r>
          </w:p>
        </w:tc>
      </w:tr>
      <w:tr w:rsidR="008E120E" w:rsidRPr="00715066" w:rsidTr="00976D95">
        <w:trPr>
          <w:trHeight w:val="20"/>
        </w:trPr>
        <w:tc>
          <w:tcPr>
            <w:tcW w:w="1642" w:type="dxa"/>
            <w:tcBorders>
              <w:right w:val="single" w:sz="4" w:space="0" w:color="808080"/>
            </w:tcBorders>
          </w:tcPr>
          <w:p w:rsidR="008E120E" w:rsidRPr="00715066" w:rsidRDefault="008E120E" w:rsidP="00790E6C">
            <w:pPr>
              <w:spacing w:before="60" w:after="60" w:line="360" w:lineRule="auto"/>
              <w:rPr>
                <w:rFonts w:ascii="Arial" w:hAnsi="Arial" w:cs="Arial"/>
                <w:sz w:val="20"/>
                <w:szCs w:val="22"/>
              </w:rPr>
            </w:pPr>
            <w:r w:rsidRPr="00715066">
              <w:rPr>
                <w:rFonts w:ascii="Arial" w:hAnsi="Arial" w:cs="Arial"/>
                <w:sz w:val="20"/>
                <w:szCs w:val="22"/>
              </w:rPr>
              <w:t>CONUEE</w:t>
            </w:r>
          </w:p>
        </w:tc>
        <w:tc>
          <w:tcPr>
            <w:tcW w:w="7196" w:type="dxa"/>
            <w:tcBorders>
              <w:left w:val="single" w:sz="4" w:space="0" w:color="808080"/>
            </w:tcBorders>
          </w:tcPr>
          <w:p w:rsidR="008E120E" w:rsidRPr="00715066" w:rsidRDefault="008E120E" w:rsidP="00790E6C">
            <w:pPr>
              <w:spacing w:before="60" w:after="60" w:line="360" w:lineRule="auto"/>
              <w:rPr>
                <w:rFonts w:ascii="Arial" w:hAnsi="Arial" w:cs="Arial"/>
                <w:sz w:val="20"/>
                <w:szCs w:val="22"/>
              </w:rPr>
            </w:pPr>
            <w:r w:rsidRPr="00715066">
              <w:rPr>
                <w:rFonts w:ascii="Arial" w:hAnsi="Arial" w:cs="Arial"/>
                <w:sz w:val="20"/>
                <w:szCs w:val="22"/>
              </w:rPr>
              <w:t>Comisión Nacional para el Uso Eficiente de la Energía</w:t>
            </w:r>
          </w:p>
        </w:tc>
      </w:tr>
      <w:tr w:rsidR="00425F93" w:rsidRPr="00715066" w:rsidTr="00976D95">
        <w:trPr>
          <w:trHeight w:val="20"/>
        </w:trPr>
        <w:tc>
          <w:tcPr>
            <w:tcW w:w="1642" w:type="dxa"/>
            <w:tcBorders>
              <w:right w:val="single" w:sz="4" w:space="0" w:color="808080"/>
            </w:tcBorders>
          </w:tcPr>
          <w:p w:rsidR="00425F93" w:rsidRPr="00715066" w:rsidRDefault="00425F93" w:rsidP="00790E6C">
            <w:pPr>
              <w:spacing w:before="60" w:after="60" w:line="360" w:lineRule="auto"/>
              <w:rPr>
                <w:rFonts w:ascii="Arial" w:hAnsi="Arial" w:cs="Arial"/>
                <w:sz w:val="20"/>
                <w:szCs w:val="22"/>
              </w:rPr>
            </w:pPr>
            <w:r w:rsidRPr="00715066">
              <w:rPr>
                <w:rFonts w:ascii="Arial" w:hAnsi="Arial" w:cs="Arial"/>
                <w:sz w:val="20"/>
                <w:szCs w:val="22"/>
              </w:rPr>
              <w:t>DOF</w:t>
            </w:r>
          </w:p>
        </w:tc>
        <w:tc>
          <w:tcPr>
            <w:tcW w:w="7196" w:type="dxa"/>
            <w:tcBorders>
              <w:left w:val="single" w:sz="4" w:space="0" w:color="808080"/>
            </w:tcBorders>
          </w:tcPr>
          <w:p w:rsidR="00425F93" w:rsidRPr="00715066" w:rsidRDefault="00425F93" w:rsidP="00790E6C">
            <w:pPr>
              <w:spacing w:before="60" w:after="60" w:line="360" w:lineRule="auto"/>
              <w:rPr>
                <w:rFonts w:ascii="Arial" w:hAnsi="Arial" w:cs="Arial"/>
                <w:sz w:val="20"/>
                <w:szCs w:val="22"/>
              </w:rPr>
            </w:pPr>
            <w:r w:rsidRPr="00715066">
              <w:rPr>
                <w:rFonts w:ascii="Arial" w:hAnsi="Arial" w:cs="Arial"/>
                <w:sz w:val="20"/>
                <w:szCs w:val="22"/>
              </w:rPr>
              <w:t>Diario Oficial de la Federación</w:t>
            </w:r>
          </w:p>
        </w:tc>
      </w:tr>
      <w:tr w:rsidR="00C65FAC" w:rsidRPr="00715066" w:rsidTr="00976D95">
        <w:trPr>
          <w:trHeight w:val="20"/>
        </w:trPr>
        <w:tc>
          <w:tcPr>
            <w:tcW w:w="1642" w:type="dxa"/>
            <w:tcBorders>
              <w:righ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sz w:val="20"/>
                <w:szCs w:val="22"/>
              </w:rPr>
              <w:t>FIDE</w:t>
            </w:r>
          </w:p>
        </w:tc>
        <w:tc>
          <w:tcPr>
            <w:tcW w:w="7196" w:type="dxa"/>
            <w:tcBorders>
              <w:lef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sz w:val="20"/>
                <w:szCs w:val="22"/>
              </w:rPr>
              <w:t>Fideicomiso para el Ahorro de Energía Eléctrica</w:t>
            </w:r>
          </w:p>
        </w:tc>
      </w:tr>
      <w:tr w:rsidR="00AB3A87" w:rsidRPr="00715066" w:rsidTr="00976D95">
        <w:trPr>
          <w:trHeight w:val="20"/>
        </w:trPr>
        <w:tc>
          <w:tcPr>
            <w:tcW w:w="1642" w:type="dxa"/>
            <w:tcBorders>
              <w:right w:val="single" w:sz="4" w:space="0" w:color="808080"/>
            </w:tcBorders>
          </w:tcPr>
          <w:p w:rsidR="00AB3A87" w:rsidRPr="00715066" w:rsidRDefault="00AB3A87" w:rsidP="00790E6C">
            <w:pPr>
              <w:spacing w:before="60" w:after="60" w:line="360" w:lineRule="auto"/>
              <w:rPr>
                <w:rFonts w:ascii="Arial" w:hAnsi="Arial" w:cs="Arial"/>
                <w:sz w:val="20"/>
                <w:szCs w:val="22"/>
              </w:rPr>
            </w:pPr>
            <w:r w:rsidRPr="00715066">
              <w:rPr>
                <w:rFonts w:ascii="Arial" w:hAnsi="Arial" w:cs="Arial"/>
                <w:sz w:val="20"/>
                <w:szCs w:val="22"/>
              </w:rPr>
              <w:t>GEI</w:t>
            </w:r>
          </w:p>
        </w:tc>
        <w:tc>
          <w:tcPr>
            <w:tcW w:w="7196" w:type="dxa"/>
            <w:tcBorders>
              <w:left w:val="single" w:sz="4" w:space="0" w:color="808080"/>
            </w:tcBorders>
          </w:tcPr>
          <w:p w:rsidR="00AB3A87" w:rsidRPr="00715066" w:rsidRDefault="00AB3A87" w:rsidP="00790E6C">
            <w:pPr>
              <w:spacing w:before="60" w:after="60" w:line="360" w:lineRule="auto"/>
              <w:rPr>
                <w:rFonts w:ascii="Arial" w:hAnsi="Arial" w:cs="Arial"/>
                <w:sz w:val="20"/>
                <w:szCs w:val="22"/>
              </w:rPr>
            </w:pPr>
            <w:r w:rsidRPr="00715066">
              <w:rPr>
                <w:rFonts w:ascii="Arial" w:hAnsi="Arial" w:cs="Arial"/>
                <w:color w:val="000000"/>
                <w:sz w:val="20"/>
                <w:szCs w:val="22"/>
              </w:rPr>
              <w:t>Gases de Efecto Invernadero</w:t>
            </w:r>
          </w:p>
        </w:tc>
      </w:tr>
      <w:tr w:rsidR="00A64E76" w:rsidRPr="00715066" w:rsidTr="00976D95">
        <w:trPr>
          <w:trHeight w:val="20"/>
        </w:trPr>
        <w:tc>
          <w:tcPr>
            <w:tcW w:w="1642" w:type="dxa"/>
            <w:tcBorders>
              <w:right w:val="single" w:sz="4" w:space="0" w:color="808080"/>
            </w:tcBorders>
          </w:tcPr>
          <w:p w:rsidR="00A64E76"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kWh</w:t>
            </w:r>
          </w:p>
        </w:tc>
        <w:tc>
          <w:tcPr>
            <w:tcW w:w="7196" w:type="dxa"/>
            <w:tcBorders>
              <w:left w:val="single" w:sz="4" w:space="0" w:color="808080"/>
            </w:tcBorders>
          </w:tcPr>
          <w:p w:rsidR="00A64E76" w:rsidRPr="00715066" w:rsidRDefault="00A64E76" w:rsidP="00790E6C">
            <w:pPr>
              <w:spacing w:before="60" w:after="60" w:line="360" w:lineRule="auto"/>
              <w:rPr>
                <w:rFonts w:ascii="Arial" w:hAnsi="Arial" w:cs="Arial"/>
                <w:color w:val="000000"/>
                <w:sz w:val="20"/>
                <w:szCs w:val="22"/>
              </w:rPr>
            </w:pPr>
            <w:r w:rsidRPr="00715066">
              <w:rPr>
                <w:rFonts w:ascii="Arial" w:hAnsi="Arial" w:cs="Arial"/>
                <w:color w:val="000000"/>
                <w:sz w:val="20"/>
                <w:szCs w:val="22"/>
              </w:rPr>
              <w:t>Kilo Watts Hora</w:t>
            </w:r>
          </w:p>
        </w:tc>
      </w:tr>
      <w:tr w:rsidR="008E120E" w:rsidRPr="00715066" w:rsidTr="00976D95">
        <w:trPr>
          <w:trHeight w:val="20"/>
        </w:trPr>
        <w:tc>
          <w:tcPr>
            <w:tcW w:w="1642" w:type="dxa"/>
            <w:tcBorders>
              <w:right w:val="single" w:sz="4" w:space="0" w:color="808080"/>
            </w:tcBorders>
          </w:tcPr>
          <w:p w:rsidR="008E120E" w:rsidRPr="00715066" w:rsidRDefault="008E120E" w:rsidP="00790E6C">
            <w:pPr>
              <w:spacing w:before="60" w:after="60" w:line="360" w:lineRule="auto"/>
              <w:rPr>
                <w:rFonts w:ascii="Arial" w:hAnsi="Arial" w:cs="Arial"/>
                <w:sz w:val="20"/>
                <w:szCs w:val="22"/>
              </w:rPr>
            </w:pPr>
            <w:r w:rsidRPr="00715066">
              <w:rPr>
                <w:rFonts w:ascii="Arial" w:hAnsi="Arial" w:cs="Arial"/>
                <w:sz w:val="20"/>
                <w:szCs w:val="22"/>
              </w:rPr>
              <w:t>L y F</w:t>
            </w:r>
          </w:p>
        </w:tc>
        <w:tc>
          <w:tcPr>
            <w:tcW w:w="7196" w:type="dxa"/>
            <w:tcBorders>
              <w:left w:val="single" w:sz="4" w:space="0" w:color="808080"/>
            </w:tcBorders>
          </w:tcPr>
          <w:p w:rsidR="008E120E" w:rsidRPr="00715066" w:rsidRDefault="008E120E" w:rsidP="00790E6C">
            <w:pPr>
              <w:spacing w:before="60" w:after="60" w:line="360" w:lineRule="auto"/>
              <w:rPr>
                <w:rFonts w:ascii="Arial" w:hAnsi="Arial" w:cs="Arial"/>
                <w:sz w:val="20"/>
                <w:szCs w:val="22"/>
              </w:rPr>
            </w:pPr>
            <w:r w:rsidRPr="00715066">
              <w:rPr>
                <w:rFonts w:ascii="Arial" w:hAnsi="Arial" w:cs="Arial"/>
                <w:sz w:val="20"/>
                <w:szCs w:val="22"/>
              </w:rPr>
              <w:t>Ex Luz y Fuerza del centro</w:t>
            </w:r>
          </w:p>
        </w:tc>
      </w:tr>
      <w:tr w:rsidR="00C65FAC" w:rsidRPr="00715066" w:rsidTr="00976D95">
        <w:trPr>
          <w:trHeight w:val="20"/>
        </w:trPr>
        <w:tc>
          <w:tcPr>
            <w:tcW w:w="1642" w:type="dxa"/>
            <w:tcBorders>
              <w:righ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sz w:val="20"/>
                <w:szCs w:val="22"/>
              </w:rPr>
              <w:t>NEMA</w:t>
            </w:r>
          </w:p>
        </w:tc>
        <w:tc>
          <w:tcPr>
            <w:tcW w:w="7196" w:type="dxa"/>
            <w:tcBorders>
              <w:lef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color w:val="000000"/>
                <w:sz w:val="20"/>
                <w:szCs w:val="22"/>
              </w:rPr>
              <w:t>National Electrical Manufacturers Association</w:t>
            </w:r>
          </w:p>
        </w:tc>
      </w:tr>
      <w:tr w:rsidR="008E120E" w:rsidRPr="00715066" w:rsidTr="00976D95">
        <w:trPr>
          <w:trHeight w:val="20"/>
        </w:trPr>
        <w:tc>
          <w:tcPr>
            <w:tcW w:w="1642" w:type="dxa"/>
            <w:tcBorders>
              <w:right w:val="single" w:sz="4" w:space="0" w:color="808080"/>
            </w:tcBorders>
          </w:tcPr>
          <w:p w:rsidR="008E120E" w:rsidRPr="00715066" w:rsidRDefault="008E120E" w:rsidP="00790E6C">
            <w:pPr>
              <w:spacing w:before="60" w:after="60" w:line="360" w:lineRule="auto"/>
              <w:rPr>
                <w:rFonts w:ascii="Arial" w:hAnsi="Arial" w:cs="Arial"/>
                <w:sz w:val="20"/>
                <w:szCs w:val="22"/>
              </w:rPr>
            </w:pPr>
            <w:r w:rsidRPr="00715066">
              <w:rPr>
                <w:rFonts w:ascii="Arial" w:hAnsi="Arial" w:cs="Arial"/>
                <w:sz w:val="20"/>
                <w:szCs w:val="22"/>
              </w:rPr>
              <w:t>NOM</w:t>
            </w:r>
          </w:p>
        </w:tc>
        <w:tc>
          <w:tcPr>
            <w:tcW w:w="7196" w:type="dxa"/>
            <w:tcBorders>
              <w:left w:val="single" w:sz="4" w:space="0" w:color="808080"/>
            </w:tcBorders>
          </w:tcPr>
          <w:p w:rsidR="008E120E"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Norma Oficial Mexicana</w:t>
            </w:r>
          </w:p>
        </w:tc>
      </w:tr>
      <w:tr w:rsidR="00A64E76" w:rsidRPr="00715066" w:rsidTr="00976D95">
        <w:trPr>
          <w:trHeight w:val="20"/>
        </w:trPr>
        <w:tc>
          <w:tcPr>
            <w:tcW w:w="1642" w:type="dxa"/>
            <w:tcBorders>
              <w:right w:val="single" w:sz="4" w:space="0" w:color="808080"/>
            </w:tcBorders>
          </w:tcPr>
          <w:p w:rsidR="00A64E76"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REE</w:t>
            </w:r>
          </w:p>
        </w:tc>
        <w:tc>
          <w:tcPr>
            <w:tcW w:w="7196" w:type="dxa"/>
            <w:tcBorders>
              <w:left w:val="single" w:sz="4" w:space="0" w:color="808080"/>
            </w:tcBorders>
          </w:tcPr>
          <w:p w:rsidR="00A64E76" w:rsidRPr="00715066" w:rsidRDefault="00A64E76" w:rsidP="00790E6C">
            <w:pPr>
              <w:spacing w:before="60" w:after="60" w:line="360" w:lineRule="auto"/>
              <w:rPr>
                <w:rFonts w:ascii="Arial" w:hAnsi="Arial" w:cs="Arial"/>
                <w:sz w:val="20"/>
                <w:szCs w:val="22"/>
              </w:rPr>
            </w:pPr>
            <w:r w:rsidRPr="00715066">
              <w:rPr>
                <w:rFonts w:ascii="Arial" w:hAnsi="Arial" w:cs="Arial"/>
                <w:sz w:val="20"/>
                <w:szCs w:val="22"/>
              </w:rPr>
              <w:t>Relación de Eficiencia Energética</w:t>
            </w:r>
          </w:p>
        </w:tc>
      </w:tr>
      <w:tr w:rsidR="00A0225B" w:rsidRPr="00715066" w:rsidTr="00976D95">
        <w:trPr>
          <w:trHeight w:val="20"/>
        </w:trPr>
        <w:tc>
          <w:tcPr>
            <w:tcW w:w="1642" w:type="dxa"/>
            <w:tcBorders>
              <w:right w:val="single" w:sz="4" w:space="0" w:color="808080"/>
            </w:tcBorders>
          </w:tcPr>
          <w:p w:rsidR="00A0225B" w:rsidRPr="00715066" w:rsidRDefault="00A0225B" w:rsidP="00790E6C">
            <w:pPr>
              <w:spacing w:before="60" w:after="60" w:line="360" w:lineRule="auto"/>
              <w:rPr>
                <w:rFonts w:ascii="Arial" w:hAnsi="Arial" w:cs="Arial"/>
                <w:sz w:val="20"/>
                <w:szCs w:val="22"/>
              </w:rPr>
            </w:pPr>
            <w:r>
              <w:rPr>
                <w:rFonts w:ascii="Arial" w:hAnsi="Arial" w:cs="Arial"/>
                <w:sz w:val="20"/>
                <w:szCs w:val="22"/>
              </w:rPr>
              <w:t>REEE</w:t>
            </w:r>
          </w:p>
        </w:tc>
        <w:tc>
          <w:tcPr>
            <w:tcW w:w="7196" w:type="dxa"/>
            <w:tcBorders>
              <w:left w:val="single" w:sz="4" w:space="0" w:color="808080"/>
            </w:tcBorders>
          </w:tcPr>
          <w:p w:rsidR="00A0225B" w:rsidRPr="00715066" w:rsidRDefault="00A0225B" w:rsidP="00790E6C">
            <w:pPr>
              <w:spacing w:before="60" w:after="60" w:line="360" w:lineRule="auto"/>
              <w:rPr>
                <w:rFonts w:ascii="Arial" w:hAnsi="Arial" w:cs="Arial"/>
                <w:sz w:val="20"/>
                <w:szCs w:val="22"/>
              </w:rPr>
            </w:pPr>
            <w:r w:rsidRPr="00715066">
              <w:rPr>
                <w:rFonts w:ascii="Arial" w:hAnsi="Arial" w:cs="Arial"/>
                <w:sz w:val="20"/>
                <w:szCs w:val="22"/>
              </w:rPr>
              <w:t>Relación de Eficiencia Energética</w:t>
            </w:r>
            <w:r w:rsidR="00E42F98">
              <w:rPr>
                <w:rFonts w:ascii="Arial" w:hAnsi="Arial" w:cs="Arial"/>
                <w:sz w:val="20"/>
                <w:szCs w:val="22"/>
              </w:rPr>
              <w:t xml:space="preserve"> Es</w:t>
            </w:r>
            <w:r>
              <w:rPr>
                <w:rFonts w:ascii="Arial" w:hAnsi="Arial" w:cs="Arial"/>
                <w:sz w:val="20"/>
                <w:szCs w:val="22"/>
              </w:rPr>
              <w:t>tacional</w:t>
            </w:r>
          </w:p>
        </w:tc>
      </w:tr>
      <w:tr w:rsidR="004F7845" w:rsidRPr="00715066" w:rsidTr="00976D95">
        <w:trPr>
          <w:trHeight w:val="20"/>
        </w:trPr>
        <w:tc>
          <w:tcPr>
            <w:tcW w:w="1642" w:type="dxa"/>
            <w:tcBorders>
              <w:right w:val="single" w:sz="4" w:space="0" w:color="808080"/>
            </w:tcBorders>
          </w:tcPr>
          <w:p w:rsidR="004F7845" w:rsidRPr="00715066" w:rsidRDefault="004F7845" w:rsidP="00790E6C">
            <w:pPr>
              <w:spacing w:before="60" w:after="60" w:line="360" w:lineRule="auto"/>
              <w:rPr>
                <w:rFonts w:ascii="Arial" w:hAnsi="Arial" w:cs="Arial"/>
                <w:sz w:val="20"/>
                <w:szCs w:val="22"/>
              </w:rPr>
            </w:pPr>
            <w:r w:rsidRPr="00715066">
              <w:rPr>
                <w:rFonts w:ascii="Arial" w:hAnsi="Arial" w:cs="Arial"/>
                <w:sz w:val="20"/>
                <w:szCs w:val="22"/>
              </w:rPr>
              <w:t>SIEM</w:t>
            </w:r>
          </w:p>
        </w:tc>
        <w:tc>
          <w:tcPr>
            <w:tcW w:w="7196" w:type="dxa"/>
            <w:tcBorders>
              <w:left w:val="single" w:sz="4" w:space="0" w:color="808080"/>
            </w:tcBorders>
          </w:tcPr>
          <w:p w:rsidR="004F7845" w:rsidRPr="00715066" w:rsidRDefault="004F7845" w:rsidP="00790E6C">
            <w:pPr>
              <w:spacing w:before="60" w:after="60" w:line="360" w:lineRule="auto"/>
              <w:rPr>
                <w:rFonts w:ascii="Arial" w:hAnsi="Arial" w:cs="Arial"/>
                <w:sz w:val="20"/>
                <w:szCs w:val="22"/>
              </w:rPr>
            </w:pPr>
            <w:r w:rsidRPr="00715066">
              <w:rPr>
                <w:rFonts w:ascii="Arial" w:hAnsi="Arial" w:cs="Arial"/>
                <w:sz w:val="20"/>
                <w:szCs w:val="22"/>
              </w:rPr>
              <w:t>Sistema de Información Empresarial Mexicano</w:t>
            </w:r>
          </w:p>
        </w:tc>
      </w:tr>
      <w:tr w:rsidR="00C65FAC" w:rsidRPr="00715066" w:rsidTr="00976D95">
        <w:trPr>
          <w:trHeight w:val="333"/>
        </w:trPr>
        <w:tc>
          <w:tcPr>
            <w:tcW w:w="1642" w:type="dxa"/>
            <w:tcBorders>
              <w:righ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sz w:val="20"/>
                <w:szCs w:val="22"/>
              </w:rPr>
              <w:t>W</w:t>
            </w:r>
          </w:p>
        </w:tc>
        <w:tc>
          <w:tcPr>
            <w:tcW w:w="7196" w:type="dxa"/>
            <w:tcBorders>
              <w:left w:val="single" w:sz="4" w:space="0" w:color="808080"/>
            </w:tcBorders>
          </w:tcPr>
          <w:p w:rsidR="00C65FAC" w:rsidRPr="00715066" w:rsidRDefault="00C65FAC" w:rsidP="00790E6C">
            <w:pPr>
              <w:spacing w:before="60" w:after="60" w:line="360" w:lineRule="auto"/>
              <w:rPr>
                <w:rFonts w:ascii="Arial" w:hAnsi="Arial" w:cs="Arial"/>
                <w:sz w:val="20"/>
                <w:szCs w:val="22"/>
              </w:rPr>
            </w:pPr>
            <w:r w:rsidRPr="00715066">
              <w:rPr>
                <w:rFonts w:ascii="Arial" w:hAnsi="Arial" w:cs="Arial"/>
                <w:sz w:val="20"/>
                <w:szCs w:val="22"/>
              </w:rPr>
              <w:t>Watts</w:t>
            </w:r>
          </w:p>
        </w:tc>
      </w:tr>
    </w:tbl>
    <w:p w:rsidR="00571AE3" w:rsidRPr="00700440" w:rsidRDefault="00571AE3" w:rsidP="00EC6EA0">
      <w:pPr>
        <w:spacing w:line="480" w:lineRule="auto"/>
        <w:rPr>
          <w:rFonts w:cs="Arial"/>
        </w:rPr>
        <w:sectPr w:rsidR="00571AE3" w:rsidRPr="00700440" w:rsidSect="00B70873">
          <w:headerReference w:type="even" r:id="rId11"/>
          <w:headerReference w:type="default" r:id="rId12"/>
          <w:pgSz w:w="12240" w:h="15840"/>
          <w:pgMar w:top="1417" w:right="1701" w:bottom="1417" w:left="1701" w:header="708" w:footer="708" w:gutter="0"/>
          <w:cols w:space="708"/>
          <w:docGrid w:linePitch="360"/>
        </w:sectPr>
      </w:pPr>
    </w:p>
    <w:p w:rsidR="00571AE3" w:rsidRPr="00700440" w:rsidRDefault="00571AE3" w:rsidP="00D166C4">
      <w:pPr>
        <w:pStyle w:val="TtulosCentradoNegrita"/>
        <w:spacing w:before="0" w:after="0" w:line="360" w:lineRule="auto"/>
        <w:rPr>
          <w:rFonts w:cs="Arial"/>
          <w:szCs w:val="24"/>
        </w:rPr>
      </w:pPr>
      <w:r w:rsidRPr="00700440">
        <w:rPr>
          <w:rFonts w:cs="Arial"/>
          <w:szCs w:val="24"/>
        </w:rPr>
        <w:lastRenderedPageBreak/>
        <w:t>Listado de Tablas</w:t>
      </w:r>
    </w:p>
    <w:p w:rsidR="000F20E9" w:rsidRPr="000F20E9" w:rsidRDefault="00AE67B3" w:rsidP="005C7BC4">
      <w:pPr>
        <w:pStyle w:val="Tabladeilustraciones"/>
        <w:spacing w:line="276" w:lineRule="auto"/>
        <w:ind w:right="49"/>
        <w:rPr>
          <w:rFonts w:ascii="Arial" w:eastAsiaTheme="minorEastAsia" w:hAnsi="Arial" w:cs="Arial"/>
          <w:sz w:val="20"/>
          <w:szCs w:val="20"/>
        </w:rPr>
      </w:pPr>
      <w:r w:rsidRPr="000F20E9">
        <w:rPr>
          <w:rFonts w:ascii="Arial" w:hAnsi="Arial" w:cs="Arial"/>
          <w:sz w:val="20"/>
          <w:szCs w:val="20"/>
        </w:rPr>
        <w:fldChar w:fldCharType="begin"/>
      </w:r>
      <w:r w:rsidR="00571AE3" w:rsidRPr="000F20E9">
        <w:rPr>
          <w:rFonts w:ascii="Arial" w:hAnsi="Arial" w:cs="Arial"/>
          <w:sz w:val="20"/>
          <w:szCs w:val="20"/>
        </w:rPr>
        <w:instrText xml:space="preserve"> TOC \h \z \c "Tabla" </w:instrText>
      </w:r>
      <w:r w:rsidRPr="000F20E9">
        <w:rPr>
          <w:rFonts w:ascii="Arial" w:hAnsi="Arial" w:cs="Arial"/>
          <w:sz w:val="20"/>
          <w:szCs w:val="20"/>
        </w:rPr>
        <w:fldChar w:fldCharType="separate"/>
      </w:r>
      <w:hyperlink w:anchor="_Toc500157662" w:history="1">
        <w:r w:rsidR="000F20E9" w:rsidRPr="000F20E9">
          <w:rPr>
            <w:rStyle w:val="Hipervnculo"/>
            <w:rFonts w:cs="Arial"/>
            <w:sz w:val="20"/>
            <w:szCs w:val="20"/>
          </w:rPr>
          <w:t>Tabla 1.</w:t>
        </w:r>
        <w:r w:rsidR="000F20E9" w:rsidRPr="000F20E9">
          <w:rPr>
            <w:rFonts w:ascii="Arial" w:eastAsiaTheme="minorEastAsia" w:hAnsi="Arial" w:cs="Arial"/>
            <w:sz w:val="20"/>
            <w:szCs w:val="20"/>
          </w:rPr>
          <w:tab/>
        </w:r>
        <w:r w:rsidR="000F20E9" w:rsidRPr="000F20E9">
          <w:rPr>
            <w:rStyle w:val="Hipervnculo"/>
            <w:rFonts w:cs="Arial"/>
            <w:sz w:val="20"/>
            <w:szCs w:val="20"/>
          </w:rPr>
          <w:t>Distribución Energía de iluminación por sector</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_Toc500157662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7</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3" w:history="1">
        <w:r w:rsidR="000F20E9" w:rsidRPr="000F20E9">
          <w:rPr>
            <w:rStyle w:val="Hipervnculo"/>
            <w:rFonts w:cs="Arial"/>
            <w:sz w:val="20"/>
            <w:szCs w:val="20"/>
          </w:rPr>
          <w:t>Tabla 2.</w:t>
        </w:r>
        <w:r w:rsidR="000F20E9" w:rsidRPr="000F20E9">
          <w:rPr>
            <w:rFonts w:ascii="Arial" w:eastAsiaTheme="minorEastAsia" w:hAnsi="Arial" w:cs="Arial"/>
            <w:sz w:val="20"/>
            <w:szCs w:val="20"/>
          </w:rPr>
          <w:tab/>
        </w:r>
        <w:r w:rsidR="000F20E9" w:rsidRPr="000F20E9">
          <w:rPr>
            <w:rStyle w:val="Hipervnculo"/>
            <w:rFonts w:cs="Arial"/>
            <w:sz w:val="20"/>
            <w:szCs w:val="20"/>
          </w:rPr>
          <w:t>Valores Eficacia mínimas para incandescente</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_Toc500157663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9</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4" w:history="1">
        <w:r w:rsidR="000F20E9" w:rsidRPr="000F20E9">
          <w:rPr>
            <w:rStyle w:val="Hipervnculo"/>
            <w:rFonts w:cs="Arial"/>
            <w:sz w:val="20"/>
            <w:szCs w:val="20"/>
          </w:rPr>
          <w:t>Tabla 3.</w:t>
        </w:r>
        <w:r w:rsidR="000F20E9" w:rsidRPr="000F20E9">
          <w:rPr>
            <w:rFonts w:ascii="Arial" w:eastAsiaTheme="minorEastAsia" w:hAnsi="Arial" w:cs="Arial"/>
            <w:sz w:val="20"/>
            <w:szCs w:val="20"/>
          </w:rPr>
          <w:tab/>
        </w:r>
        <w:r w:rsidR="000F20E9" w:rsidRPr="000F20E9">
          <w:rPr>
            <w:rStyle w:val="Hipervnculo"/>
            <w:rFonts w:cs="Arial"/>
            <w:sz w:val="20"/>
            <w:szCs w:val="20"/>
          </w:rPr>
          <w:t>Valores Eficacia mínimas para lámparas Fluorescentes Lineales menores  a 25 mm</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_Toc500157664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9</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5" w:history="1">
        <w:r w:rsidR="000F20E9" w:rsidRPr="000F20E9">
          <w:rPr>
            <w:rStyle w:val="Hipervnculo"/>
            <w:rFonts w:cs="Arial"/>
            <w:sz w:val="20"/>
            <w:szCs w:val="20"/>
          </w:rPr>
          <w:t>Tabla 4.</w:t>
        </w:r>
        <w:r w:rsidR="000F20E9" w:rsidRPr="000F20E9">
          <w:rPr>
            <w:rFonts w:ascii="Arial" w:eastAsiaTheme="minorEastAsia" w:hAnsi="Arial" w:cs="Arial"/>
            <w:sz w:val="20"/>
            <w:szCs w:val="20"/>
          </w:rPr>
          <w:tab/>
        </w:r>
        <w:r w:rsidR="000F20E9" w:rsidRPr="000F20E9">
          <w:rPr>
            <w:rStyle w:val="Hipervnculo"/>
            <w:rFonts w:cs="Arial"/>
            <w:sz w:val="20"/>
            <w:szCs w:val="20"/>
          </w:rPr>
          <w:t>Flujo luminoso (Lumen) mínimo para sustituir una LI</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_Toc500157665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10</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6" w:history="1">
        <w:r w:rsidR="000F20E9" w:rsidRPr="000F20E9">
          <w:rPr>
            <w:rStyle w:val="Hipervnculo"/>
            <w:rFonts w:cs="Arial"/>
            <w:sz w:val="20"/>
            <w:szCs w:val="20"/>
          </w:rPr>
          <w:t>Tabla 5.</w:t>
        </w:r>
        <w:r w:rsidR="000F20E9" w:rsidRPr="000F20E9">
          <w:rPr>
            <w:rFonts w:ascii="Arial" w:eastAsiaTheme="minorEastAsia" w:hAnsi="Arial" w:cs="Arial"/>
            <w:sz w:val="20"/>
            <w:szCs w:val="20"/>
          </w:rPr>
          <w:tab/>
        </w:r>
        <w:r w:rsidR="000F20E9" w:rsidRPr="000F20E9">
          <w:rPr>
            <w:rStyle w:val="Hipervnculo"/>
            <w:rFonts w:cs="Arial"/>
            <w:sz w:val="20"/>
            <w:szCs w:val="20"/>
          </w:rPr>
          <w:t>Comparativo de flujo luminoso de un foco con  una LFC</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_Toc500157666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11</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7" w:history="1">
        <w:r w:rsidR="000F20E9" w:rsidRPr="000F20E9">
          <w:rPr>
            <w:rStyle w:val="Hipervnculo"/>
            <w:rFonts w:cs="Arial"/>
            <w:sz w:val="20"/>
            <w:szCs w:val="20"/>
          </w:rPr>
          <w:t>Tabla 6.</w:t>
        </w:r>
        <w:r w:rsidR="000F20E9" w:rsidRPr="000F20E9">
          <w:rPr>
            <w:rFonts w:ascii="Arial" w:eastAsiaTheme="minorEastAsia" w:hAnsi="Arial" w:cs="Arial"/>
            <w:sz w:val="20"/>
            <w:szCs w:val="20"/>
          </w:rPr>
          <w:tab/>
        </w:r>
        <w:r w:rsidR="000F20E9" w:rsidRPr="000F20E9">
          <w:rPr>
            <w:rStyle w:val="Hipervnculo"/>
            <w:rFonts w:cs="Arial"/>
            <w:sz w:val="20"/>
            <w:szCs w:val="20"/>
          </w:rPr>
          <w:t>Comparativo de flujo luminoso de T-12 vs T-8 y T-5.</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_Toc500157667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11</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8" w:history="1">
        <w:r w:rsidR="000F20E9" w:rsidRPr="000F20E9">
          <w:rPr>
            <w:rStyle w:val="Hipervnculo"/>
            <w:rFonts w:cs="Arial"/>
            <w:sz w:val="20"/>
            <w:szCs w:val="20"/>
          </w:rPr>
          <w:t>Tabla 7.</w:t>
        </w:r>
        <w:r w:rsidR="000F20E9" w:rsidRPr="000F20E9">
          <w:rPr>
            <w:rFonts w:ascii="Arial" w:eastAsiaTheme="minorEastAsia" w:hAnsi="Arial" w:cs="Arial"/>
            <w:sz w:val="20"/>
            <w:szCs w:val="20"/>
          </w:rPr>
          <w:tab/>
        </w:r>
        <w:r w:rsidR="000F20E9" w:rsidRPr="000F20E9">
          <w:rPr>
            <w:rStyle w:val="Hipervnculo"/>
            <w:rFonts w:cs="Arial"/>
            <w:sz w:val="20"/>
            <w:szCs w:val="20"/>
          </w:rPr>
          <w:t>Comparativo de HID vs Fluorescente Lineal y Led´s.</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_Toc500157668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12</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69" w:history="1">
        <w:r w:rsidR="000F20E9" w:rsidRPr="000F20E9">
          <w:rPr>
            <w:rStyle w:val="Hipervnculo"/>
            <w:rFonts w:cs="Arial"/>
            <w:sz w:val="20"/>
            <w:szCs w:val="20"/>
          </w:rPr>
          <w:t>Tabla 8.</w:t>
        </w:r>
        <w:r w:rsidR="000F20E9" w:rsidRPr="000F20E9">
          <w:rPr>
            <w:rFonts w:ascii="Arial" w:eastAsiaTheme="minorEastAsia" w:hAnsi="Arial" w:cs="Arial"/>
            <w:sz w:val="20"/>
            <w:szCs w:val="20"/>
          </w:rPr>
          <w:tab/>
        </w:r>
        <w:r w:rsidR="000F20E9" w:rsidRPr="000F20E9">
          <w:rPr>
            <w:rStyle w:val="Hipervnculo"/>
            <w:rFonts w:cs="Arial"/>
            <w:sz w:val="20"/>
            <w:szCs w:val="20"/>
          </w:rPr>
          <w:t>Ahorro de HID vs Fluorescente Lineal y Leds.</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_Toc500157669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12</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0" w:history="1">
        <w:r w:rsidR="000F20E9" w:rsidRPr="000F20E9">
          <w:rPr>
            <w:rStyle w:val="Hipervnculo"/>
            <w:rFonts w:cs="Arial"/>
            <w:sz w:val="20"/>
            <w:szCs w:val="20"/>
          </w:rPr>
          <w:t>Tabla 9.</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Resumen de valores de eficiencia promedio ponderado a plena carga para motores verticales y horizontales, en por ciento.</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_Toc500157670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15</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1" w:history="1">
        <w:r w:rsidR="000F20E9" w:rsidRPr="000F20E9">
          <w:rPr>
            <w:rStyle w:val="Hipervnculo"/>
            <w:rFonts w:cs="Arial"/>
            <w:sz w:val="20"/>
            <w:szCs w:val="20"/>
          </w:rPr>
          <w:t>Tabla 10.</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Mediciones eléctricas y datos de placa y de facturación</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_Toc500157671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16</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2" w:history="1">
        <w:r w:rsidR="000F20E9" w:rsidRPr="000F20E9">
          <w:rPr>
            <w:rStyle w:val="Hipervnculo"/>
            <w:rFonts w:cs="Arial"/>
            <w:sz w:val="20"/>
            <w:szCs w:val="20"/>
          </w:rPr>
          <w:t>Tabla 11.</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Perdidas de eficiencia por antigüedad y reembobinado.</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_Toc500157672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20</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3" w:history="1">
        <w:r w:rsidR="000F20E9" w:rsidRPr="000F20E9">
          <w:rPr>
            <w:rStyle w:val="Hipervnculo"/>
            <w:rFonts w:cs="Arial"/>
            <w:sz w:val="20"/>
            <w:szCs w:val="20"/>
          </w:rPr>
          <w:t>Tabla 12.</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Ahorro consumo por reemplazo de compresores de aire antiguos.</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_Toc500157673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27</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4" w:history="1">
        <w:r w:rsidR="000F20E9" w:rsidRPr="000F20E9">
          <w:rPr>
            <w:rStyle w:val="Hipervnculo"/>
            <w:rFonts w:cs="Arial"/>
            <w:sz w:val="20"/>
            <w:szCs w:val="20"/>
          </w:rPr>
          <w:t>Tabla 13.</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Valores de REE de equipos tipo Minisplit y Multisplit de NOMs y Sello FIDE. (</w:t>
        </w:r>
        <w:r w:rsidR="000F20E9" w:rsidRPr="000F20E9">
          <w:rPr>
            <w:rStyle w:val="Hipervnculo"/>
            <w:rFonts w:eastAsiaTheme="minorHAnsi" w:cs="Arial"/>
            <w:sz w:val="20"/>
            <w:szCs w:val="20"/>
            <w:lang w:eastAsia="en-US"/>
          </w:rPr>
          <w:t>sin ciclo inverso y con ranuras laterales).</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_Toc500157674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29</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5" w:history="1">
        <w:r w:rsidR="000F20E9">
          <w:rPr>
            <w:rStyle w:val="Hipervnculo"/>
            <w:rFonts w:cs="Arial"/>
            <w:sz w:val="20"/>
            <w:szCs w:val="20"/>
          </w:rPr>
          <w:t>Tabla 14</w:t>
        </w:r>
        <w:r w:rsidR="000F20E9" w:rsidRPr="000F20E9">
          <w:rPr>
            <w:rStyle w:val="Hipervnculo"/>
            <w:rFonts w:cs="Arial"/>
            <w:sz w:val="20"/>
            <w:szCs w:val="20"/>
          </w:rPr>
          <w:t>.</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Valores de REE de equipos tipo Minisplit. (</w:t>
        </w:r>
        <w:r w:rsidR="000F20E9" w:rsidRPr="000F20E9">
          <w:rPr>
            <w:rStyle w:val="Hipervnculo"/>
            <w:rFonts w:eastAsiaTheme="minorHAnsi" w:cs="Arial"/>
            <w:sz w:val="20"/>
            <w:szCs w:val="20"/>
            <w:lang w:eastAsia="en-US"/>
          </w:rPr>
          <w:t>sin ciclo inverso).</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_Toc500157675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30</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6" w:history="1">
        <w:r w:rsidR="000F20E9" w:rsidRPr="000F20E9">
          <w:rPr>
            <w:rStyle w:val="Hipervnculo"/>
            <w:rFonts w:cs="Arial"/>
            <w:sz w:val="20"/>
            <w:szCs w:val="20"/>
          </w:rPr>
          <w:t>Tabla 15.</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Valores de REEE acondicionadores de aire tipo central y dividido de NOMs y Sello FIDE.</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_Toc500157676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30</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7" w:history="1">
        <w:r w:rsidR="000F20E9">
          <w:rPr>
            <w:rStyle w:val="Hipervnculo"/>
            <w:rFonts w:cs="Arial"/>
            <w:sz w:val="20"/>
            <w:szCs w:val="20"/>
          </w:rPr>
          <w:t>Tabla 16</w:t>
        </w:r>
        <w:r w:rsidR="000F20E9" w:rsidRPr="000F20E9">
          <w:rPr>
            <w:rStyle w:val="Hipervnculo"/>
            <w:rFonts w:cs="Arial"/>
            <w:sz w:val="20"/>
            <w:szCs w:val="20"/>
          </w:rPr>
          <w:t>.</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Valores de eficiencia de acuerdo al tipo de refrigerante.</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_Toc500157677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39</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8" w:history="1">
        <w:r w:rsidR="000F20E9" w:rsidRPr="000F20E9">
          <w:rPr>
            <w:rStyle w:val="Hipervnculo"/>
            <w:rFonts w:cs="Arial"/>
            <w:sz w:val="20"/>
            <w:szCs w:val="20"/>
          </w:rPr>
          <w:t>Tabla 17.</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Normas correspondientes para el aislamiento</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_Toc500157678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46</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79" w:history="1">
        <w:r w:rsidR="000F20E9" w:rsidRPr="000F20E9">
          <w:rPr>
            <w:rStyle w:val="Hipervnculo"/>
            <w:rFonts w:cs="Arial"/>
            <w:sz w:val="20"/>
            <w:szCs w:val="20"/>
          </w:rPr>
          <w:t>Tabla 18.</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“Valor R” por sistema y zona térmica</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_Toc500157679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48</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80" w:history="1">
        <w:r w:rsidR="005C7BC4">
          <w:rPr>
            <w:rStyle w:val="Hipervnculo"/>
            <w:rFonts w:cs="Arial"/>
            <w:sz w:val="20"/>
            <w:szCs w:val="20"/>
          </w:rPr>
          <w:t>Tabla 19</w:t>
        </w:r>
        <w:r w:rsidR="000F20E9" w:rsidRPr="000F20E9">
          <w:rPr>
            <w:rStyle w:val="Hipervnculo"/>
            <w:rFonts w:cs="Arial"/>
            <w:sz w:val="20"/>
            <w:szCs w:val="20"/>
          </w:rPr>
          <w:t>.</w:t>
        </w:r>
        <w:r w:rsidR="000F20E9" w:rsidRPr="000F20E9">
          <w:rPr>
            <w:rFonts w:ascii="Arial" w:eastAsiaTheme="minorEastAsia" w:hAnsi="Arial" w:cs="Arial"/>
            <w:sz w:val="20"/>
            <w:szCs w:val="20"/>
          </w:rPr>
          <w:tab/>
        </w:r>
        <w:r w:rsidR="000F20E9" w:rsidRPr="000F20E9">
          <w:rPr>
            <w:rStyle w:val="Hipervnculo"/>
            <w:rFonts w:cs="Arial"/>
            <w:sz w:val="20"/>
            <w:szCs w:val="20"/>
          </w:rPr>
          <w:t>Radiación Solar mensual por cuidada</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_Toc500157680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52</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81" w:history="1">
        <w:r w:rsidR="000F20E9" w:rsidRPr="000F20E9">
          <w:rPr>
            <w:rStyle w:val="Hipervnculo"/>
            <w:rFonts w:cs="Arial"/>
            <w:sz w:val="20"/>
            <w:szCs w:val="20"/>
          </w:rPr>
          <w:t>Tabla 20.</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Límites de pérdidas por orientación, inclinación y sombreado.</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_Toc500157681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53</w:t>
        </w:r>
        <w:r w:rsidR="000F20E9" w:rsidRPr="000F20E9">
          <w:rPr>
            <w:rFonts w:ascii="Arial" w:hAnsi="Arial" w:cs="Arial"/>
            <w:webHidden/>
            <w:sz w:val="20"/>
            <w:szCs w:val="20"/>
          </w:rPr>
          <w:fldChar w:fldCharType="end"/>
        </w:r>
      </w:hyperlink>
    </w:p>
    <w:p w:rsidR="000F20E9" w:rsidRPr="000F20E9" w:rsidRDefault="00646596" w:rsidP="005C7BC4">
      <w:pPr>
        <w:pStyle w:val="Tabladeilustraciones"/>
        <w:spacing w:line="276" w:lineRule="auto"/>
        <w:ind w:right="49"/>
        <w:rPr>
          <w:rFonts w:ascii="Arial" w:eastAsiaTheme="minorEastAsia" w:hAnsi="Arial" w:cs="Arial"/>
          <w:sz w:val="20"/>
          <w:szCs w:val="20"/>
        </w:rPr>
      </w:pPr>
      <w:hyperlink w:anchor="_Toc500157682" w:history="1">
        <w:r w:rsidR="005C7BC4">
          <w:rPr>
            <w:rStyle w:val="Hipervnculo"/>
            <w:rFonts w:cs="Arial"/>
            <w:sz w:val="20"/>
            <w:szCs w:val="20"/>
          </w:rPr>
          <w:t>Tabla 21</w:t>
        </w:r>
        <w:r w:rsidR="000F20E9" w:rsidRPr="000F20E9">
          <w:rPr>
            <w:rStyle w:val="Hipervnculo"/>
            <w:rFonts w:cs="Arial"/>
            <w:sz w:val="20"/>
            <w:szCs w:val="20"/>
          </w:rPr>
          <w:t>.</w:t>
        </w:r>
        <w:r w:rsidR="000F20E9" w:rsidRPr="000F20E9">
          <w:rPr>
            <w:rFonts w:ascii="Arial" w:eastAsiaTheme="minorEastAsia" w:hAnsi="Arial" w:cs="Arial"/>
            <w:sz w:val="20"/>
            <w:szCs w:val="20"/>
          </w:rPr>
          <w:tab/>
        </w:r>
        <w:r w:rsidR="000F20E9" w:rsidRPr="000F20E9">
          <w:rPr>
            <w:rStyle w:val="Hipervnculo"/>
            <w:rFonts w:cs="Arial"/>
            <w:sz w:val="20"/>
            <w:szCs w:val="20"/>
          </w:rPr>
          <w:t xml:space="preserve"> Clasificación de las Centrales Eléctricas con capacidad menor a 0.5 MW con base en su capacidad de Generación Neta y el nivel de tensión al cual se interconectan.</w:t>
        </w:r>
        <w:r w:rsidR="000F20E9" w:rsidRPr="000F20E9">
          <w:rPr>
            <w:rFonts w:ascii="Arial" w:hAnsi="Arial" w:cs="Arial"/>
            <w:webHidden/>
            <w:sz w:val="20"/>
            <w:szCs w:val="20"/>
          </w:rPr>
          <w:tab/>
        </w:r>
        <w:r w:rsidR="000F20E9" w:rsidRPr="000F20E9">
          <w:rPr>
            <w:rFonts w:ascii="Arial" w:hAnsi="Arial" w:cs="Arial"/>
            <w:webHidden/>
            <w:sz w:val="20"/>
            <w:szCs w:val="20"/>
          </w:rPr>
          <w:fldChar w:fldCharType="begin"/>
        </w:r>
        <w:r w:rsidR="000F20E9" w:rsidRPr="000F20E9">
          <w:rPr>
            <w:rFonts w:ascii="Arial" w:hAnsi="Arial" w:cs="Arial"/>
            <w:webHidden/>
            <w:sz w:val="20"/>
            <w:szCs w:val="20"/>
          </w:rPr>
          <w:instrText xml:space="preserve"> PAGEREF _Toc500157682 \h </w:instrText>
        </w:r>
        <w:r w:rsidR="000F20E9" w:rsidRPr="000F20E9">
          <w:rPr>
            <w:rFonts w:ascii="Arial" w:hAnsi="Arial" w:cs="Arial"/>
            <w:webHidden/>
            <w:sz w:val="20"/>
            <w:szCs w:val="20"/>
          </w:rPr>
        </w:r>
        <w:r w:rsidR="000F20E9" w:rsidRPr="000F20E9">
          <w:rPr>
            <w:rFonts w:ascii="Arial" w:hAnsi="Arial" w:cs="Arial"/>
            <w:webHidden/>
            <w:sz w:val="20"/>
            <w:szCs w:val="20"/>
          </w:rPr>
          <w:fldChar w:fldCharType="separate"/>
        </w:r>
        <w:r w:rsidR="000F20E9" w:rsidRPr="000F20E9">
          <w:rPr>
            <w:rFonts w:ascii="Arial" w:hAnsi="Arial" w:cs="Arial"/>
            <w:webHidden/>
            <w:sz w:val="20"/>
            <w:szCs w:val="20"/>
          </w:rPr>
          <w:t>58</w:t>
        </w:r>
        <w:r w:rsidR="000F20E9" w:rsidRPr="000F20E9">
          <w:rPr>
            <w:rFonts w:ascii="Arial" w:hAnsi="Arial" w:cs="Arial"/>
            <w:webHidden/>
            <w:sz w:val="20"/>
            <w:szCs w:val="20"/>
          </w:rPr>
          <w:fldChar w:fldCharType="end"/>
        </w:r>
      </w:hyperlink>
    </w:p>
    <w:p w:rsidR="00571AE3" w:rsidRPr="00D166C4" w:rsidRDefault="00AE67B3" w:rsidP="000F20E9">
      <w:pPr>
        <w:tabs>
          <w:tab w:val="left" w:pos="0"/>
        </w:tabs>
        <w:spacing w:line="276" w:lineRule="auto"/>
        <w:ind w:right="49"/>
        <w:rPr>
          <w:rFonts w:ascii="Arial" w:hAnsi="Arial" w:cs="Arial"/>
          <w:sz w:val="20"/>
          <w:szCs w:val="20"/>
        </w:rPr>
      </w:pPr>
      <w:r w:rsidRPr="000F20E9">
        <w:rPr>
          <w:rFonts w:ascii="Arial" w:hAnsi="Arial" w:cs="Arial"/>
          <w:sz w:val="20"/>
          <w:szCs w:val="20"/>
        </w:rPr>
        <w:fldChar w:fldCharType="end"/>
      </w:r>
    </w:p>
    <w:p w:rsidR="00EC773F" w:rsidRPr="00700440" w:rsidRDefault="00EC773F" w:rsidP="00D166C4">
      <w:pPr>
        <w:pStyle w:val="TtulosCentradoNegrita"/>
        <w:spacing w:before="0" w:after="0" w:line="360" w:lineRule="auto"/>
        <w:rPr>
          <w:rFonts w:cs="Arial"/>
          <w:szCs w:val="24"/>
        </w:rPr>
      </w:pPr>
      <w:r w:rsidRPr="00700440">
        <w:rPr>
          <w:rFonts w:cs="Arial"/>
          <w:szCs w:val="24"/>
        </w:rPr>
        <w:t>Lista de Figuras</w:t>
      </w:r>
    </w:p>
    <w:p w:rsidR="00D166C4" w:rsidRPr="00D166C4" w:rsidRDefault="00AE67B3" w:rsidP="005C7BC4">
      <w:pPr>
        <w:pStyle w:val="Tabladeilustraciones"/>
        <w:spacing w:before="60" w:line="276" w:lineRule="auto"/>
        <w:ind w:right="51"/>
        <w:rPr>
          <w:rFonts w:ascii="Arial" w:eastAsiaTheme="minorEastAsia" w:hAnsi="Arial" w:cs="Arial"/>
          <w:sz w:val="20"/>
          <w:szCs w:val="20"/>
        </w:rPr>
      </w:pPr>
      <w:r w:rsidRPr="00D166C4">
        <w:rPr>
          <w:rFonts w:ascii="Arial" w:hAnsi="Arial" w:cs="Arial"/>
          <w:sz w:val="20"/>
          <w:szCs w:val="20"/>
          <w:highlight w:val="yellow"/>
        </w:rPr>
        <w:fldChar w:fldCharType="begin"/>
      </w:r>
      <w:r w:rsidR="00EC773F" w:rsidRPr="00D166C4">
        <w:rPr>
          <w:rFonts w:ascii="Arial" w:hAnsi="Arial" w:cs="Arial"/>
          <w:sz w:val="20"/>
          <w:szCs w:val="20"/>
          <w:highlight w:val="yellow"/>
        </w:rPr>
        <w:instrText xml:space="preserve"> TOC \h \z \c "Figura " </w:instrText>
      </w:r>
      <w:r w:rsidRPr="00D166C4">
        <w:rPr>
          <w:rFonts w:ascii="Arial" w:hAnsi="Arial" w:cs="Arial"/>
          <w:sz w:val="20"/>
          <w:szCs w:val="20"/>
          <w:highlight w:val="yellow"/>
        </w:rPr>
        <w:fldChar w:fldCharType="separate"/>
      </w:r>
      <w:hyperlink w:anchor="_Toc489958704" w:history="1">
        <w:r w:rsidR="00D166C4" w:rsidRPr="00D166C4">
          <w:rPr>
            <w:rStyle w:val="Hipervnculo"/>
            <w:rFonts w:cs="Arial"/>
            <w:sz w:val="20"/>
            <w:szCs w:val="20"/>
          </w:rPr>
          <w:t>Figura 1.</w:t>
        </w:r>
        <w:r w:rsidR="00D166C4" w:rsidRPr="00D166C4">
          <w:rPr>
            <w:rFonts w:ascii="Arial" w:eastAsiaTheme="minorEastAsia" w:hAnsi="Arial" w:cs="Arial"/>
            <w:sz w:val="20"/>
            <w:szCs w:val="20"/>
          </w:rPr>
          <w:tab/>
        </w:r>
        <w:r w:rsidR="00D166C4" w:rsidRPr="00D166C4">
          <w:rPr>
            <w:rStyle w:val="Hipervnculo"/>
            <w:rFonts w:cs="Arial"/>
            <w:sz w:val="20"/>
            <w:szCs w:val="20"/>
          </w:rPr>
          <w:t>Conversión de energía eléctrica a mecánica.</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_Toc489958704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14</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05" w:history="1">
        <w:r w:rsidR="00D166C4" w:rsidRPr="00D166C4">
          <w:rPr>
            <w:rStyle w:val="Hipervnculo"/>
            <w:rFonts w:cs="Arial"/>
            <w:sz w:val="20"/>
            <w:szCs w:val="20"/>
          </w:rPr>
          <w:t>Figura 2.</w:t>
        </w:r>
        <w:r w:rsidR="00D166C4" w:rsidRPr="00D166C4">
          <w:rPr>
            <w:rFonts w:ascii="Arial" w:eastAsiaTheme="minorEastAsia" w:hAnsi="Arial" w:cs="Arial"/>
            <w:sz w:val="20"/>
            <w:szCs w:val="20"/>
          </w:rPr>
          <w:tab/>
        </w:r>
        <w:r w:rsidR="00D166C4" w:rsidRPr="00D166C4">
          <w:rPr>
            <w:rStyle w:val="Hipervnculo"/>
            <w:rFonts w:cs="Arial"/>
            <w:sz w:val="20"/>
            <w:szCs w:val="20"/>
          </w:rPr>
          <w:t>Variador de Velocidad.</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_Toc489958705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22</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06" w:history="1">
        <w:r w:rsidR="00D166C4" w:rsidRPr="00D166C4">
          <w:rPr>
            <w:rStyle w:val="Hipervnculo"/>
            <w:rFonts w:cs="Arial"/>
            <w:sz w:val="20"/>
            <w:szCs w:val="20"/>
          </w:rPr>
          <w:t>Figura 3.</w:t>
        </w:r>
        <w:r w:rsidR="00D166C4" w:rsidRPr="00D166C4">
          <w:rPr>
            <w:rFonts w:ascii="Arial" w:eastAsiaTheme="minorEastAsia" w:hAnsi="Arial" w:cs="Arial"/>
            <w:sz w:val="20"/>
            <w:szCs w:val="20"/>
          </w:rPr>
          <w:tab/>
        </w:r>
        <w:r w:rsidR="00D166C4" w:rsidRPr="00D166C4">
          <w:rPr>
            <w:rStyle w:val="Hipervnculo"/>
            <w:rFonts w:cs="Arial"/>
            <w:sz w:val="20"/>
            <w:szCs w:val="20"/>
          </w:rPr>
          <w:t>Variación de velocidad y de potencia en un  sistema de bombeo.</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_Toc489958706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23</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07" w:history="1">
        <w:r w:rsidR="00D166C4" w:rsidRPr="00D166C4">
          <w:rPr>
            <w:rStyle w:val="Hipervnculo"/>
            <w:rFonts w:cs="Arial"/>
            <w:sz w:val="20"/>
            <w:szCs w:val="20"/>
          </w:rPr>
          <w:t>Figura 4.</w:t>
        </w:r>
        <w:r w:rsidR="00D166C4" w:rsidRPr="00D166C4">
          <w:rPr>
            <w:rFonts w:ascii="Arial" w:eastAsiaTheme="minorEastAsia" w:hAnsi="Arial" w:cs="Arial"/>
            <w:sz w:val="20"/>
            <w:szCs w:val="20"/>
          </w:rPr>
          <w:tab/>
        </w:r>
        <w:r w:rsidR="00D166C4" w:rsidRPr="00D166C4">
          <w:rPr>
            <w:rStyle w:val="Hipervnculo"/>
            <w:rFonts w:cs="Arial"/>
            <w:sz w:val="20"/>
            <w:szCs w:val="20"/>
          </w:rPr>
          <w:t>Ciclo de Refrigeración</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_Toc489958707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35</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08" w:history="1">
        <w:r w:rsidR="00D166C4" w:rsidRPr="00D166C4">
          <w:rPr>
            <w:rStyle w:val="Hipervnculo"/>
            <w:rFonts w:cs="Arial"/>
            <w:sz w:val="20"/>
            <w:szCs w:val="20"/>
          </w:rPr>
          <w:t>Figura 5.</w:t>
        </w:r>
        <w:r w:rsidR="00D166C4" w:rsidRPr="00D166C4">
          <w:rPr>
            <w:rFonts w:ascii="Arial" w:eastAsiaTheme="minorEastAsia" w:hAnsi="Arial" w:cs="Arial"/>
            <w:sz w:val="20"/>
            <w:szCs w:val="20"/>
          </w:rPr>
          <w:tab/>
        </w:r>
        <w:r w:rsidR="00D166C4" w:rsidRPr="00D166C4">
          <w:rPr>
            <w:rStyle w:val="Hipervnculo"/>
            <w:rFonts w:cs="Arial"/>
            <w:sz w:val="20"/>
            <w:szCs w:val="20"/>
          </w:rPr>
          <w:t>Diagrama de Presión de Entalpía, circuito de una etapa</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_Toc489958708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37</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09" w:history="1">
        <w:r w:rsidR="00D166C4" w:rsidRPr="00D166C4">
          <w:rPr>
            <w:rStyle w:val="Hipervnculo"/>
            <w:rFonts w:cs="Arial"/>
            <w:sz w:val="20"/>
            <w:szCs w:val="20"/>
          </w:rPr>
          <w:t>Figura 6.</w:t>
        </w:r>
        <w:r w:rsidR="00D166C4" w:rsidRPr="00D166C4">
          <w:rPr>
            <w:rFonts w:ascii="Arial" w:eastAsiaTheme="minorEastAsia" w:hAnsi="Arial" w:cs="Arial"/>
            <w:sz w:val="20"/>
            <w:szCs w:val="20"/>
          </w:rPr>
          <w:tab/>
        </w:r>
        <w:r w:rsidR="00D166C4" w:rsidRPr="00D166C4">
          <w:rPr>
            <w:rStyle w:val="Hipervnculo"/>
            <w:rFonts w:cs="Arial"/>
            <w:sz w:val="20"/>
            <w:szCs w:val="20"/>
          </w:rPr>
          <w:t>Zonas térmicas en México</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_Toc489958709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47</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10" w:history="1">
        <w:r w:rsidR="00D166C4" w:rsidRPr="00D166C4">
          <w:rPr>
            <w:rStyle w:val="Hipervnculo"/>
            <w:rFonts w:cs="Arial"/>
            <w:sz w:val="20"/>
            <w:szCs w:val="20"/>
          </w:rPr>
          <w:t>Figura 7.</w:t>
        </w:r>
        <w:r w:rsidR="00D166C4" w:rsidRPr="00D166C4">
          <w:rPr>
            <w:rFonts w:ascii="Arial" w:eastAsiaTheme="minorEastAsia" w:hAnsi="Arial" w:cs="Arial"/>
            <w:sz w:val="20"/>
            <w:szCs w:val="20"/>
          </w:rPr>
          <w:tab/>
        </w:r>
        <w:r w:rsidR="00D166C4" w:rsidRPr="00D166C4">
          <w:rPr>
            <w:rStyle w:val="Hipervnculo"/>
            <w:rFonts w:cs="Arial"/>
            <w:sz w:val="20"/>
            <w:szCs w:val="20"/>
          </w:rPr>
          <w:t>Radiación Solar diaria promedio anual México.</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_Toc489958710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51</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11" w:history="1">
        <w:r w:rsidR="00D166C4" w:rsidRPr="00D166C4">
          <w:rPr>
            <w:rStyle w:val="Hipervnculo"/>
            <w:rFonts w:cs="Arial"/>
            <w:sz w:val="20"/>
            <w:szCs w:val="20"/>
          </w:rPr>
          <w:t>Figura 8.</w:t>
        </w:r>
        <w:r w:rsidR="00D166C4" w:rsidRPr="00D166C4">
          <w:rPr>
            <w:rFonts w:ascii="Arial" w:eastAsiaTheme="minorEastAsia" w:hAnsi="Arial" w:cs="Arial"/>
            <w:sz w:val="20"/>
            <w:szCs w:val="20"/>
          </w:rPr>
          <w:tab/>
        </w:r>
        <w:r w:rsidR="00D166C4" w:rsidRPr="00D166C4">
          <w:rPr>
            <w:rStyle w:val="Hipervnculo"/>
            <w:rFonts w:cs="Arial"/>
            <w:sz w:val="20"/>
            <w:szCs w:val="20"/>
          </w:rPr>
          <w:t>Radiación solar mensual por estado</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_Toc489958711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53</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spacing w:before="60" w:line="276" w:lineRule="auto"/>
        <w:ind w:right="51"/>
        <w:rPr>
          <w:rFonts w:ascii="Arial" w:eastAsiaTheme="minorEastAsia" w:hAnsi="Arial" w:cs="Arial"/>
          <w:sz w:val="20"/>
          <w:szCs w:val="20"/>
        </w:rPr>
      </w:pPr>
      <w:hyperlink w:anchor="_Toc489958712" w:history="1">
        <w:r w:rsidR="00D166C4" w:rsidRPr="00D166C4">
          <w:rPr>
            <w:rStyle w:val="Hipervnculo"/>
            <w:rFonts w:cs="Arial"/>
            <w:sz w:val="20"/>
            <w:szCs w:val="20"/>
          </w:rPr>
          <w:t>Figura 9.</w:t>
        </w:r>
        <w:r w:rsidR="00D166C4" w:rsidRPr="00D166C4">
          <w:rPr>
            <w:rFonts w:ascii="Arial" w:eastAsiaTheme="minorEastAsia" w:hAnsi="Arial" w:cs="Arial"/>
            <w:sz w:val="20"/>
            <w:szCs w:val="20"/>
          </w:rPr>
          <w:tab/>
        </w:r>
        <w:r w:rsidR="00D166C4" w:rsidRPr="00D166C4">
          <w:rPr>
            <w:rStyle w:val="Hipervnculo"/>
            <w:rFonts w:cs="Arial"/>
            <w:sz w:val="20"/>
            <w:szCs w:val="20"/>
          </w:rPr>
          <w:t>Perdidas por Angulo de inclinación β y por Angulo azimut α..</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_Toc489958712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54</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tabs>
          <w:tab w:val="left" w:pos="1616"/>
        </w:tabs>
        <w:spacing w:before="60" w:line="276" w:lineRule="auto"/>
        <w:ind w:right="51"/>
        <w:rPr>
          <w:rFonts w:ascii="Arial" w:eastAsiaTheme="minorEastAsia" w:hAnsi="Arial" w:cs="Arial"/>
          <w:sz w:val="20"/>
          <w:szCs w:val="20"/>
        </w:rPr>
      </w:pPr>
      <w:hyperlink w:anchor="_Toc489958713" w:history="1">
        <w:r w:rsidR="00D166C4" w:rsidRPr="00D166C4">
          <w:rPr>
            <w:rStyle w:val="Hipervnculo"/>
            <w:rFonts w:cs="Arial"/>
            <w:sz w:val="20"/>
            <w:szCs w:val="20"/>
          </w:rPr>
          <w:t>Figura 10.</w:t>
        </w:r>
        <w:r w:rsidR="00D166C4" w:rsidRPr="00D166C4">
          <w:rPr>
            <w:rFonts w:ascii="Arial" w:eastAsiaTheme="minorEastAsia" w:hAnsi="Arial" w:cs="Arial"/>
            <w:sz w:val="20"/>
            <w:szCs w:val="20"/>
          </w:rPr>
          <w:tab/>
        </w:r>
        <w:r w:rsidR="00D166C4" w:rsidRPr="00D166C4">
          <w:rPr>
            <w:rStyle w:val="Hipervnculo"/>
            <w:rFonts w:cs="Arial"/>
            <w:sz w:val="20"/>
            <w:szCs w:val="20"/>
          </w:rPr>
          <w:t>Perdidas por radiación solar por sombras.</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_Toc489958713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55</w:t>
        </w:r>
        <w:r w:rsidR="00D166C4" w:rsidRPr="00D166C4">
          <w:rPr>
            <w:rFonts w:ascii="Arial" w:hAnsi="Arial" w:cs="Arial"/>
            <w:webHidden/>
            <w:sz w:val="20"/>
            <w:szCs w:val="20"/>
          </w:rPr>
          <w:fldChar w:fldCharType="end"/>
        </w:r>
      </w:hyperlink>
    </w:p>
    <w:p w:rsidR="00D166C4" w:rsidRPr="00D166C4" w:rsidRDefault="00646596" w:rsidP="005C7BC4">
      <w:pPr>
        <w:pStyle w:val="Tabladeilustraciones"/>
        <w:tabs>
          <w:tab w:val="left" w:pos="1616"/>
        </w:tabs>
        <w:spacing w:before="60" w:line="276" w:lineRule="auto"/>
        <w:ind w:right="51"/>
        <w:rPr>
          <w:rFonts w:ascii="Arial" w:eastAsiaTheme="minorEastAsia" w:hAnsi="Arial" w:cs="Arial"/>
          <w:sz w:val="20"/>
          <w:szCs w:val="20"/>
        </w:rPr>
      </w:pPr>
      <w:hyperlink w:anchor="_Toc489958714" w:history="1">
        <w:r w:rsidR="00D166C4" w:rsidRPr="00D166C4">
          <w:rPr>
            <w:rStyle w:val="Hipervnculo"/>
            <w:rFonts w:cs="Arial"/>
            <w:sz w:val="20"/>
            <w:szCs w:val="20"/>
          </w:rPr>
          <w:t>Figura 11.</w:t>
        </w:r>
        <w:r w:rsidR="00D166C4" w:rsidRPr="00D166C4">
          <w:rPr>
            <w:rFonts w:ascii="Arial" w:eastAsiaTheme="minorEastAsia" w:hAnsi="Arial" w:cs="Arial"/>
            <w:sz w:val="20"/>
            <w:szCs w:val="20"/>
          </w:rPr>
          <w:tab/>
        </w:r>
        <w:r w:rsidR="00D166C4" w:rsidRPr="00D166C4">
          <w:rPr>
            <w:rStyle w:val="Hipervnculo"/>
            <w:rFonts w:cs="Arial"/>
            <w:sz w:val="20"/>
            <w:szCs w:val="20"/>
          </w:rPr>
          <w:t>Esquema de interconexión 1 para Centrales Eléctricas menores o iguales que 50 kW en Baja Tensión con Centros de Carga.</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_Toc489958714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59</w:t>
        </w:r>
        <w:r w:rsidR="00D166C4" w:rsidRPr="00D166C4">
          <w:rPr>
            <w:rFonts w:ascii="Arial" w:hAnsi="Arial" w:cs="Arial"/>
            <w:webHidden/>
            <w:sz w:val="20"/>
            <w:szCs w:val="20"/>
          </w:rPr>
          <w:fldChar w:fldCharType="end"/>
        </w:r>
      </w:hyperlink>
    </w:p>
    <w:p w:rsidR="00D166C4" w:rsidRPr="00D166C4" w:rsidRDefault="00646596" w:rsidP="00D166C4">
      <w:pPr>
        <w:pStyle w:val="Tabladeilustraciones"/>
        <w:tabs>
          <w:tab w:val="left" w:pos="1616"/>
        </w:tabs>
        <w:spacing w:before="60" w:line="360" w:lineRule="auto"/>
        <w:ind w:right="51"/>
        <w:rPr>
          <w:rFonts w:ascii="Arial" w:eastAsiaTheme="minorEastAsia" w:hAnsi="Arial" w:cs="Arial"/>
          <w:sz w:val="20"/>
          <w:szCs w:val="20"/>
        </w:rPr>
      </w:pPr>
      <w:hyperlink w:anchor="_Toc489958715" w:history="1">
        <w:r w:rsidR="00D166C4" w:rsidRPr="00D166C4">
          <w:rPr>
            <w:rStyle w:val="Hipervnculo"/>
            <w:rFonts w:cs="Arial"/>
            <w:sz w:val="20"/>
            <w:szCs w:val="20"/>
          </w:rPr>
          <w:t>Figura 12.</w:t>
        </w:r>
        <w:r w:rsidR="00D166C4" w:rsidRPr="00D166C4">
          <w:rPr>
            <w:rFonts w:ascii="Arial" w:eastAsiaTheme="minorEastAsia" w:hAnsi="Arial" w:cs="Arial"/>
            <w:sz w:val="20"/>
            <w:szCs w:val="20"/>
          </w:rPr>
          <w:tab/>
        </w:r>
        <w:r w:rsidR="00D166C4" w:rsidRPr="00D166C4">
          <w:rPr>
            <w:rStyle w:val="Hipervnculo"/>
            <w:rFonts w:cs="Arial"/>
            <w:sz w:val="20"/>
            <w:szCs w:val="20"/>
          </w:rPr>
          <w:t>Esquema de interconexión 2 para Centrales Eléctricas menores o iguales que 250 kW en Media Tensión con Centros de Carga.</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_Toc489958715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59</w:t>
        </w:r>
        <w:r w:rsidR="00D166C4" w:rsidRPr="00D166C4">
          <w:rPr>
            <w:rFonts w:ascii="Arial" w:hAnsi="Arial" w:cs="Arial"/>
            <w:webHidden/>
            <w:sz w:val="20"/>
            <w:szCs w:val="20"/>
          </w:rPr>
          <w:fldChar w:fldCharType="end"/>
        </w:r>
      </w:hyperlink>
    </w:p>
    <w:p w:rsidR="00D166C4" w:rsidRPr="00D166C4" w:rsidRDefault="00646596" w:rsidP="00D166C4">
      <w:pPr>
        <w:pStyle w:val="Tabladeilustraciones"/>
        <w:tabs>
          <w:tab w:val="left" w:pos="1616"/>
        </w:tabs>
        <w:spacing w:before="60" w:line="360" w:lineRule="auto"/>
        <w:ind w:right="51"/>
        <w:rPr>
          <w:rFonts w:ascii="Arial" w:eastAsiaTheme="minorEastAsia" w:hAnsi="Arial" w:cs="Arial"/>
          <w:sz w:val="20"/>
          <w:szCs w:val="20"/>
        </w:rPr>
      </w:pPr>
      <w:hyperlink w:anchor="_Toc489958716" w:history="1">
        <w:r w:rsidR="00D166C4" w:rsidRPr="00D166C4">
          <w:rPr>
            <w:rStyle w:val="Hipervnculo"/>
            <w:rFonts w:cs="Arial"/>
            <w:sz w:val="20"/>
            <w:szCs w:val="20"/>
          </w:rPr>
          <w:t>Figura 13.</w:t>
        </w:r>
        <w:r w:rsidR="00D166C4" w:rsidRPr="00D166C4">
          <w:rPr>
            <w:rFonts w:ascii="Arial" w:eastAsiaTheme="minorEastAsia" w:hAnsi="Arial" w:cs="Arial"/>
            <w:sz w:val="20"/>
            <w:szCs w:val="20"/>
          </w:rPr>
          <w:tab/>
        </w:r>
        <w:r w:rsidR="00D166C4" w:rsidRPr="00D166C4">
          <w:rPr>
            <w:rStyle w:val="Hipervnculo"/>
            <w:rFonts w:cs="Arial"/>
            <w:sz w:val="20"/>
            <w:szCs w:val="20"/>
          </w:rPr>
          <w:t>Esquema de interconexión 3 para Centrales Eléctricas mayores que 250 kW y menores que 500 kW en Media Tensión con Centros de Carga.</w:t>
        </w:r>
        <w:r w:rsidR="00D166C4" w:rsidRPr="00D166C4">
          <w:rPr>
            <w:rFonts w:ascii="Arial" w:hAnsi="Arial" w:cs="Arial"/>
            <w:webHidden/>
            <w:sz w:val="20"/>
            <w:szCs w:val="20"/>
          </w:rPr>
          <w:tab/>
        </w:r>
        <w:r w:rsidR="00D166C4" w:rsidRPr="00D166C4">
          <w:rPr>
            <w:rFonts w:ascii="Arial" w:hAnsi="Arial" w:cs="Arial"/>
            <w:webHidden/>
            <w:sz w:val="20"/>
            <w:szCs w:val="20"/>
          </w:rPr>
          <w:fldChar w:fldCharType="begin"/>
        </w:r>
        <w:r w:rsidR="00D166C4" w:rsidRPr="00D166C4">
          <w:rPr>
            <w:rFonts w:ascii="Arial" w:hAnsi="Arial" w:cs="Arial"/>
            <w:webHidden/>
            <w:sz w:val="20"/>
            <w:szCs w:val="20"/>
          </w:rPr>
          <w:instrText xml:space="preserve"> PAGEREF _Toc489958716 \h </w:instrText>
        </w:r>
        <w:r w:rsidR="00D166C4" w:rsidRPr="00D166C4">
          <w:rPr>
            <w:rFonts w:ascii="Arial" w:hAnsi="Arial" w:cs="Arial"/>
            <w:webHidden/>
            <w:sz w:val="20"/>
            <w:szCs w:val="20"/>
          </w:rPr>
        </w:r>
        <w:r w:rsidR="00D166C4" w:rsidRPr="00D166C4">
          <w:rPr>
            <w:rFonts w:ascii="Arial" w:hAnsi="Arial" w:cs="Arial"/>
            <w:webHidden/>
            <w:sz w:val="20"/>
            <w:szCs w:val="20"/>
          </w:rPr>
          <w:fldChar w:fldCharType="separate"/>
        </w:r>
        <w:r w:rsidR="005C7BC4">
          <w:rPr>
            <w:rFonts w:ascii="Arial" w:hAnsi="Arial" w:cs="Arial"/>
            <w:webHidden/>
            <w:sz w:val="20"/>
            <w:szCs w:val="20"/>
          </w:rPr>
          <w:t>59</w:t>
        </w:r>
        <w:r w:rsidR="00D166C4" w:rsidRPr="00D166C4">
          <w:rPr>
            <w:rFonts w:ascii="Arial" w:hAnsi="Arial" w:cs="Arial"/>
            <w:webHidden/>
            <w:sz w:val="20"/>
            <w:szCs w:val="20"/>
          </w:rPr>
          <w:fldChar w:fldCharType="end"/>
        </w:r>
      </w:hyperlink>
    </w:p>
    <w:p w:rsidR="00B36935" w:rsidRPr="00D166C4" w:rsidRDefault="00AE67B3" w:rsidP="00D166C4">
      <w:pPr>
        <w:pStyle w:val="Tabladeilustraciones"/>
        <w:spacing w:before="60" w:line="360" w:lineRule="auto"/>
        <w:ind w:left="0" w:right="51" w:firstLine="0"/>
        <w:rPr>
          <w:rFonts w:ascii="Arial" w:hAnsi="Arial" w:cs="Arial"/>
          <w:sz w:val="20"/>
          <w:szCs w:val="20"/>
        </w:rPr>
      </w:pPr>
      <w:r w:rsidRPr="00D166C4">
        <w:rPr>
          <w:rFonts w:ascii="Arial" w:hAnsi="Arial" w:cs="Arial"/>
          <w:sz w:val="20"/>
          <w:szCs w:val="20"/>
          <w:highlight w:val="yellow"/>
        </w:rPr>
        <w:fldChar w:fldCharType="end"/>
      </w:r>
    </w:p>
    <w:p w:rsidR="00571AE3" w:rsidRDefault="00571AE3" w:rsidP="00EC6EA0">
      <w:pPr>
        <w:pStyle w:val="Ttulo1"/>
        <w:spacing w:line="480" w:lineRule="auto"/>
        <w:rPr>
          <w:rFonts w:ascii="Times New Roman" w:hAnsi="Times New Roman"/>
          <w:sz w:val="24"/>
          <w:szCs w:val="24"/>
          <w:lang w:val="es-MX"/>
        </w:rPr>
        <w:sectPr w:rsidR="00571AE3" w:rsidSect="00B70873">
          <w:headerReference w:type="even" r:id="rId13"/>
          <w:headerReference w:type="default" r:id="rId14"/>
          <w:pgSz w:w="12240" w:h="15840"/>
          <w:pgMar w:top="1417" w:right="1701" w:bottom="1417" w:left="1701" w:header="708" w:footer="708" w:gutter="0"/>
          <w:cols w:space="708"/>
          <w:docGrid w:linePitch="360"/>
        </w:sectPr>
      </w:pPr>
      <w:bookmarkStart w:id="0" w:name="_Toc98568931"/>
      <w:bookmarkStart w:id="1" w:name="_Toc131845941"/>
      <w:bookmarkStart w:id="2" w:name="_Toc131846166"/>
      <w:bookmarkStart w:id="3" w:name="_Toc174871294"/>
      <w:bookmarkStart w:id="4" w:name="_Toc238996537"/>
      <w:bookmarkStart w:id="5" w:name="_Toc255158195"/>
    </w:p>
    <w:p w:rsidR="000E71A2" w:rsidRPr="000E71A2" w:rsidRDefault="00B811F5" w:rsidP="009073E6">
      <w:pPr>
        <w:pStyle w:val="Ttulo1"/>
        <w:numPr>
          <w:ilvl w:val="0"/>
          <w:numId w:val="47"/>
        </w:numPr>
        <w:rPr>
          <w:lang w:val="es-MX"/>
        </w:rPr>
      </w:pPr>
      <w:bookmarkStart w:id="6" w:name="_Toc359839933"/>
      <w:bookmarkStart w:id="7" w:name="_Toc361641758"/>
      <w:bookmarkStart w:id="8" w:name="_Toc512613815"/>
      <w:bookmarkEnd w:id="0"/>
      <w:bookmarkEnd w:id="1"/>
      <w:bookmarkEnd w:id="2"/>
      <w:bookmarkEnd w:id="3"/>
      <w:bookmarkEnd w:id="4"/>
      <w:bookmarkEnd w:id="5"/>
      <w:r>
        <w:rPr>
          <w:lang w:val="es-MX"/>
        </w:rPr>
        <w:lastRenderedPageBreak/>
        <w:t>Guía</w:t>
      </w:r>
      <w:r w:rsidR="000E71A2" w:rsidRPr="000E71A2">
        <w:rPr>
          <w:lang w:val="es-MX"/>
        </w:rPr>
        <w:t xml:space="preserve"> para la Evaluación de Medidas de Eficiencia Energética</w:t>
      </w:r>
      <w:bookmarkEnd w:id="8"/>
      <w:r w:rsidR="000E71A2" w:rsidRPr="000E71A2">
        <w:rPr>
          <w:lang w:val="es-MX"/>
        </w:rPr>
        <w:t xml:space="preserve"> </w:t>
      </w:r>
    </w:p>
    <w:p w:rsidR="000E71A2" w:rsidRPr="00B00979" w:rsidRDefault="000E71A2" w:rsidP="00B00979">
      <w:pPr>
        <w:spacing w:line="276" w:lineRule="auto"/>
        <w:jc w:val="both"/>
        <w:rPr>
          <w:rFonts w:ascii="Arial" w:hAnsi="Arial" w:cs="Arial"/>
          <w:sz w:val="22"/>
        </w:rPr>
      </w:pPr>
    </w:p>
    <w:p w:rsidR="00B00979" w:rsidRPr="00B00979" w:rsidRDefault="00B00979" w:rsidP="00B00979">
      <w:pPr>
        <w:spacing w:line="276" w:lineRule="auto"/>
        <w:jc w:val="both"/>
        <w:rPr>
          <w:rFonts w:ascii="Arial" w:hAnsi="Arial" w:cs="Arial"/>
          <w:sz w:val="22"/>
        </w:rPr>
      </w:pPr>
      <w:r w:rsidRPr="00B00979">
        <w:rPr>
          <w:rFonts w:ascii="Arial" w:hAnsi="Arial" w:cs="Arial"/>
          <w:sz w:val="22"/>
        </w:rPr>
        <w:t xml:space="preserve">El propósito de este </w:t>
      </w:r>
      <w:r>
        <w:rPr>
          <w:rFonts w:ascii="Arial" w:hAnsi="Arial" w:cs="Arial"/>
          <w:sz w:val="22"/>
        </w:rPr>
        <w:t xml:space="preserve">informe es mostrar un procedimiento práctico de evaluación de los equipos eléctricos, que se utilizan con mucha frecuencia en el sector industrial como: Motores Eléctricos, compresores de aire, acondicionadores de aire, entre otros, con la finalidad de determinar la rentabilidad por el reemplazo de un equipo ineficiente por otro de alta eficiencia con mejoras tecnológicas, para disminuir el consumo de energía eléctrica. </w:t>
      </w:r>
    </w:p>
    <w:p w:rsidR="00B00979" w:rsidRPr="00B00979" w:rsidRDefault="00B00979" w:rsidP="00B00979">
      <w:pPr>
        <w:spacing w:line="276" w:lineRule="auto"/>
        <w:jc w:val="both"/>
        <w:rPr>
          <w:rFonts w:ascii="Arial" w:hAnsi="Arial" w:cs="Arial"/>
          <w:sz w:val="22"/>
        </w:rPr>
      </w:pPr>
    </w:p>
    <w:p w:rsidR="000E71A2" w:rsidRPr="003F0C95" w:rsidRDefault="000E71A2" w:rsidP="000E71A2">
      <w:pPr>
        <w:pStyle w:val="Ttulo2"/>
        <w:tabs>
          <w:tab w:val="clear" w:pos="3554"/>
          <w:tab w:val="num" w:pos="576"/>
        </w:tabs>
        <w:spacing w:line="276" w:lineRule="auto"/>
        <w:ind w:left="576"/>
        <w:rPr>
          <w:b w:val="0"/>
          <w:noProof/>
          <w:lang w:val="es-MX"/>
        </w:rPr>
      </w:pPr>
      <w:bookmarkStart w:id="9" w:name="_Toc512613816"/>
      <w:r w:rsidRPr="003F0C95">
        <w:rPr>
          <w:b w:val="0"/>
          <w:noProof/>
          <w:lang w:val="es-MX"/>
        </w:rPr>
        <w:t xml:space="preserve">Procedimientos Particulares para la Evaluación de Medidas de Eficiencia </w:t>
      </w:r>
      <w:r>
        <w:rPr>
          <w:b w:val="0"/>
          <w:noProof/>
          <w:lang w:val="es-MX"/>
        </w:rPr>
        <w:t>Energetica en los sistemas Eléctricos</w:t>
      </w:r>
      <w:bookmarkEnd w:id="9"/>
    </w:p>
    <w:bookmarkEnd w:id="6"/>
    <w:bookmarkEnd w:id="7"/>
    <w:p w:rsidR="000E71A2" w:rsidRDefault="000E71A2" w:rsidP="00B00979">
      <w:pPr>
        <w:spacing w:line="276" w:lineRule="auto"/>
        <w:jc w:val="both"/>
        <w:rPr>
          <w:rFonts w:ascii="Arial" w:hAnsi="Arial" w:cs="Arial"/>
          <w:sz w:val="22"/>
        </w:rPr>
      </w:pPr>
    </w:p>
    <w:p w:rsidR="00A66B1C" w:rsidRDefault="00A66B1C" w:rsidP="00A66B1C">
      <w:pPr>
        <w:spacing w:line="276" w:lineRule="auto"/>
        <w:rPr>
          <w:rFonts w:cs="Arial"/>
        </w:rPr>
      </w:pPr>
    </w:p>
    <w:p w:rsidR="00A66B1C" w:rsidRPr="00053724" w:rsidRDefault="00A66B1C" w:rsidP="00A66B1C">
      <w:pPr>
        <w:pStyle w:val="Ttulo3"/>
        <w:rPr>
          <w:lang w:val="es-MX"/>
        </w:rPr>
      </w:pPr>
      <w:bookmarkStart w:id="10" w:name="_Toc445972965"/>
      <w:bookmarkStart w:id="11" w:name="_Toc512613817"/>
      <w:r w:rsidRPr="00053724">
        <w:rPr>
          <w:noProof/>
          <w:lang w:val="es-MX"/>
        </w:rPr>
        <w:t>Iluminaci</w:t>
      </w:r>
      <w:r>
        <w:rPr>
          <w:noProof/>
          <w:lang w:val="es-MX"/>
        </w:rPr>
        <w:t>ón</w:t>
      </w:r>
      <w:bookmarkEnd w:id="10"/>
      <w:bookmarkEnd w:id="11"/>
    </w:p>
    <w:p w:rsidR="00A66B1C" w:rsidRPr="00857363" w:rsidRDefault="00A66B1C" w:rsidP="00A66B1C">
      <w:pPr>
        <w:spacing w:line="276" w:lineRule="auto"/>
        <w:rPr>
          <w:rFonts w:cs="Arial"/>
        </w:rPr>
      </w:pPr>
    </w:p>
    <w:p w:rsidR="00A66B1C" w:rsidRPr="003503AA" w:rsidRDefault="00A66B1C" w:rsidP="00A66B1C">
      <w:pPr>
        <w:pStyle w:val="Prrafodelista"/>
        <w:autoSpaceDE w:val="0"/>
        <w:autoSpaceDN w:val="0"/>
        <w:adjustRightInd w:val="0"/>
        <w:ind w:left="360"/>
        <w:jc w:val="both"/>
        <w:rPr>
          <w:rFonts w:ascii="Arial" w:eastAsia="AJensonPro-Regular" w:hAnsi="Arial" w:cs="Arial"/>
          <w:szCs w:val="22"/>
          <w:lang w:eastAsia="en-US"/>
        </w:rPr>
      </w:pPr>
      <w:r w:rsidRPr="003503AA">
        <w:rPr>
          <w:rFonts w:ascii="Arial" w:eastAsia="AJensonPro-Regular" w:hAnsi="Arial" w:cs="Arial"/>
          <w:szCs w:val="22"/>
          <w:lang w:eastAsia="en-US"/>
        </w:rPr>
        <w:t>La iluminación representa en muchos edificios un porcentaje elevado del consumo eléctrico. Así, el porcentaje de energía eléctrica dedicado a iluminación puede llegar a alcanzar en algunos casos más del 50 %.</w:t>
      </w:r>
    </w:p>
    <w:p w:rsidR="00A66B1C" w:rsidRPr="003503AA" w:rsidRDefault="00A66B1C" w:rsidP="00A66B1C">
      <w:pPr>
        <w:pStyle w:val="Prrafodelista"/>
        <w:autoSpaceDE w:val="0"/>
        <w:autoSpaceDN w:val="0"/>
        <w:adjustRightInd w:val="0"/>
        <w:ind w:left="360"/>
        <w:jc w:val="both"/>
        <w:rPr>
          <w:rFonts w:ascii="Arial" w:eastAsia="AJensonPro-Regular" w:hAnsi="Arial" w:cs="Arial"/>
          <w:szCs w:val="22"/>
          <w:lang w:eastAsia="en-US"/>
        </w:rPr>
      </w:pPr>
    </w:p>
    <w:p w:rsidR="00A66B1C" w:rsidRPr="00574C16" w:rsidRDefault="00A66B1C" w:rsidP="00A66B1C">
      <w:pPr>
        <w:pStyle w:val="TablasyGraficas-Titulo"/>
        <w:spacing w:before="0" w:after="0"/>
        <w:rPr>
          <w:b w:val="0"/>
        </w:rPr>
      </w:pPr>
      <w:bookmarkStart w:id="12" w:name="_Toc445726545"/>
      <w:bookmarkStart w:id="13" w:name="_Toc500157662"/>
      <w:r w:rsidRPr="00574C16">
        <w:rPr>
          <w:b w:val="0"/>
        </w:rPr>
        <w:t xml:space="preserve">Tabla </w:t>
      </w:r>
      <w:r w:rsidRPr="00574C16">
        <w:rPr>
          <w:b w:val="0"/>
        </w:rPr>
        <w:fldChar w:fldCharType="begin"/>
      </w:r>
      <w:r w:rsidRPr="00574C16">
        <w:rPr>
          <w:b w:val="0"/>
        </w:rPr>
        <w:instrText xml:space="preserve"> SEQ Tabla \* ARABIC </w:instrText>
      </w:r>
      <w:r w:rsidRPr="00574C16">
        <w:rPr>
          <w:b w:val="0"/>
        </w:rPr>
        <w:fldChar w:fldCharType="separate"/>
      </w:r>
      <w:r>
        <w:rPr>
          <w:b w:val="0"/>
          <w:noProof/>
        </w:rPr>
        <w:t>1</w:t>
      </w:r>
      <w:r w:rsidRPr="00574C16">
        <w:rPr>
          <w:b w:val="0"/>
        </w:rPr>
        <w:fldChar w:fldCharType="end"/>
      </w:r>
      <w:r w:rsidRPr="00574C16">
        <w:rPr>
          <w:b w:val="0"/>
        </w:rPr>
        <w:t>.</w:t>
      </w:r>
      <w:r w:rsidRPr="00574C16">
        <w:rPr>
          <w:b w:val="0"/>
        </w:rPr>
        <w:tab/>
      </w:r>
      <w:r>
        <w:rPr>
          <w:b w:val="0"/>
        </w:rPr>
        <w:t>Distribución Energía de iluminación por sector</w:t>
      </w:r>
      <w:bookmarkEnd w:id="12"/>
      <w:bookmarkEnd w:id="13"/>
    </w:p>
    <w:tbl>
      <w:tblPr>
        <w:tblW w:w="4220" w:type="dxa"/>
        <w:jc w:val="center"/>
        <w:tblCellMar>
          <w:left w:w="70" w:type="dxa"/>
          <w:right w:w="70" w:type="dxa"/>
        </w:tblCellMar>
        <w:tblLook w:val="04A0" w:firstRow="1" w:lastRow="0" w:firstColumn="1" w:lastColumn="0" w:noHBand="0" w:noVBand="1"/>
      </w:tblPr>
      <w:tblGrid>
        <w:gridCol w:w="1685"/>
        <w:gridCol w:w="2535"/>
      </w:tblGrid>
      <w:tr w:rsidR="00A66B1C" w:rsidRPr="00261B99" w:rsidTr="000D0FAA">
        <w:trPr>
          <w:trHeight w:val="780"/>
          <w:jc w:val="center"/>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b/>
                <w:bCs/>
                <w:color w:val="000000"/>
                <w:sz w:val="18"/>
                <w:szCs w:val="22"/>
              </w:rPr>
            </w:pPr>
            <w:r w:rsidRPr="00261B99">
              <w:rPr>
                <w:rFonts w:ascii="Arial" w:hAnsi="Arial" w:cs="Arial"/>
                <w:b/>
                <w:bCs/>
                <w:color w:val="000000"/>
                <w:sz w:val="18"/>
                <w:szCs w:val="22"/>
              </w:rPr>
              <w:t xml:space="preserve">Sector </w:t>
            </w:r>
          </w:p>
        </w:tc>
        <w:tc>
          <w:tcPr>
            <w:tcW w:w="2535" w:type="dxa"/>
            <w:tcBorders>
              <w:top w:val="single" w:sz="4" w:space="0" w:color="auto"/>
              <w:left w:val="nil"/>
              <w:bottom w:val="single" w:sz="4" w:space="0" w:color="auto"/>
              <w:right w:val="single" w:sz="4" w:space="0" w:color="auto"/>
            </w:tcBorders>
            <w:shd w:val="clear" w:color="auto" w:fill="auto"/>
            <w:vAlign w:val="center"/>
            <w:hideMark/>
          </w:tcPr>
          <w:p w:rsidR="00A66B1C" w:rsidRPr="00261B99" w:rsidRDefault="00A66B1C" w:rsidP="000D0FAA">
            <w:pPr>
              <w:jc w:val="center"/>
              <w:rPr>
                <w:rFonts w:ascii="Arial" w:hAnsi="Arial" w:cs="Arial"/>
                <w:b/>
                <w:bCs/>
                <w:color w:val="000000"/>
                <w:sz w:val="18"/>
                <w:szCs w:val="22"/>
              </w:rPr>
            </w:pPr>
            <w:r w:rsidRPr="00261B99">
              <w:rPr>
                <w:rFonts w:ascii="Arial" w:hAnsi="Arial" w:cs="Arial"/>
                <w:b/>
                <w:bCs/>
                <w:color w:val="000000"/>
                <w:sz w:val="18"/>
                <w:szCs w:val="22"/>
              </w:rPr>
              <w:t>% de energía eléctrica dedicada a iluminación</w:t>
            </w:r>
          </w:p>
        </w:tc>
      </w:tr>
      <w:tr w:rsidR="00A66B1C" w:rsidRPr="00261B99" w:rsidTr="000D0FAA">
        <w:trPr>
          <w:trHeight w:val="405"/>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Oficinas</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Pr>
                <w:rFonts w:ascii="Arial" w:hAnsi="Arial" w:cs="Arial"/>
                <w:color w:val="000000"/>
                <w:sz w:val="18"/>
                <w:szCs w:val="22"/>
              </w:rPr>
              <w:t>20-</w:t>
            </w:r>
            <w:r w:rsidRPr="00261B99">
              <w:rPr>
                <w:rFonts w:ascii="Arial" w:hAnsi="Arial" w:cs="Arial"/>
                <w:color w:val="000000"/>
                <w:sz w:val="18"/>
                <w:szCs w:val="22"/>
              </w:rPr>
              <w:t>50%</w:t>
            </w:r>
          </w:p>
        </w:tc>
      </w:tr>
      <w:tr w:rsidR="00A66B1C" w:rsidRPr="00261B99" w:rsidTr="000D0FAA">
        <w:trPr>
          <w:trHeight w:val="345"/>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Hospitales</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20-30 %</w:t>
            </w:r>
          </w:p>
        </w:tc>
      </w:tr>
      <w:tr w:rsidR="00A66B1C" w:rsidRPr="00261B99" w:rsidTr="000D0FAA">
        <w:trPr>
          <w:trHeight w:val="420"/>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Industria</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15%</w:t>
            </w:r>
          </w:p>
        </w:tc>
      </w:tr>
      <w:tr w:rsidR="00A66B1C" w:rsidRPr="00261B99" w:rsidTr="000D0FAA">
        <w:trPr>
          <w:trHeight w:val="405"/>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Colegios</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25-50 %</w:t>
            </w:r>
          </w:p>
        </w:tc>
      </w:tr>
      <w:tr w:rsidR="00A66B1C" w:rsidRPr="00261B99" w:rsidTr="000D0FAA">
        <w:trPr>
          <w:trHeight w:val="420"/>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Comercios</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15-70 %</w:t>
            </w:r>
          </w:p>
        </w:tc>
      </w:tr>
      <w:tr w:rsidR="00A66B1C" w:rsidRPr="00261B99" w:rsidTr="000D0FAA">
        <w:trPr>
          <w:trHeight w:val="435"/>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Hoteles</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25-50 %</w:t>
            </w:r>
          </w:p>
        </w:tc>
      </w:tr>
      <w:tr w:rsidR="00A66B1C" w:rsidRPr="00261B99" w:rsidTr="000D0FAA">
        <w:trPr>
          <w:trHeight w:val="435"/>
          <w:jc w:val="center"/>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Residencial</w:t>
            </w:r>
          </w:p>
        </w:tc>
        <w:tc>
          <w:tcPr>
            <w:tcW w:w="2535" w:type="dxa"/>
            <w:tcBorders>
              <w:top w:val="nil"/>
              <w:left w:val="nil"/>
              <w:bottom w:val="single" w:sz="4" w:space="0" w:color="auto"/>
              <w:right w:val="single" w:sz="4" w:space="0" w:color="auto"/>
            </w:tcBorders>
            <w:shd w:val="clear" w:color="auto" w:fill="auto"/>
            <w:noWrap/>
            <w:vAlign w:val="center"/>
            <w:hideMark/>
          </w:tcPr>
          <w:p w:rsidR="00A66B1C" w:rsidRPr="00261B99" w:rsidRDefault="00A66B1C" w:rsidP="000D0FAA">
            <w:pPr>
              <w:jc w:val="center"/>
              <w:rPr>
                <w:rFonts w:ascii="Arial" w:hAnsi="Arial" w:cs="Arial"/>
                <w:color w:val="000000"/>
                <w:sz w:val="18"/>
                <w:szCs w:val="22"/>
              </w:rPr>
            </w:pPr>
            <w:r w:rsidRPr="00261B99">
              <w:rPr>
                <w:rFonts w:ascii="Arial" w:hAnsi="Arial" w:cs="Arial"/>
                <w:color w:val="000000"/>
                <w:sz w:val="18"/>
                <w:szCs w:val="22"/>
              </w:rPr>
              <w:t>15-35 %</w:t>
            </w:r>
          </w:p>
        </w:tc>
      </w:tr>
    </w:tbl>
    <w:p w:rsidR="00A66B1C" w:rsidRPr="008F362F" w:rsidRDefault="00A66B1C" w:rsidP="00A66B1C">
      <w:pPr>
        <w:tabs>
          <w:tab w:val="right" w:leader="dot" w:pos="9412"/>
        </w:tabs>
        <w:ind w:right="50"/>
        <w:jc w:val="center"/>
        <w:rPr>
          <w:rFonts w:ascii="Arial" w:hAnsi="Arial" w:cs="Arial"/>
          <w:sz w:val="18"/>
          <w:szCs w:val="18"/>
        </w:rPr>
      </w:pPr>
      <w:r w:rsidRPr="008F362F">
        <w:rPr>
          <w:rFonts w:ascii="Arial" w:hAnsi="Arial" w:cs="Arial"/>
          <w:sz w:val="18"/>
          <w:szCs w:val="18"/>
        </w:rPr>
        <w:t>Fuente: Elaboración</w:t>
      </w:r>
      <w:r>
        <w:rPr>
          <w:rFonts w:ascii="Arial" w:hAnsi="Arial" w:cs="Arial"/>
          <w:sz w:val="18"/>
          <w:szCs w:val="18"/>
        </w:rPr>
        <w:t xml:space="preserve"> propia Valores estimados</w:t>
      </w:r>
      <w:r w:rsidRPr="008F362F">
        <w:rPr>
          <w:rFonts w:ascii="Arial" w:hAnsi="Arial" w:cs="Arial"/>
          <w:sz w:val="18"/>
          <w:szCs w:val="18"/>
        </w:rPr>
        <w:t>.</w:t>
      </w:r>
    </w:p>
    <w:p w:rsidR="00A66B1C" w:rsidRPr="00053724" w:rsidRDefault="00A66B1C" w:rsidP="00A66B1C">
      <w:pPr>
        <w:pStyle w:val="Prrafodelista"/>
        <w:autoSpaceDE w:val="0"/>
        <w:autoSpaceDN w:val="0"/>
        <w:adjustRightInd w:val="0"/>
        <w:ind w:left="360"/>
        <w:jc w:val="both"/>
        <w:rPr>
          <w:rFonts w:ascii="Arial" w:hAnsi="Arial" w:cs="Arial"/>
          <w:sz w:val="22"/>
        </w:rPr>
      </w:pPr>
    </w:p>
    <w:p w:rsidR="00A66B1C" w:rsidRPr="00053724"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053724">
        <w:rPr>
          <w:rFonts w:ascii="Arial" w:eastAsia="AJensonPro-Regular" w:hAnsi="Arial" w:cs="Arial"/>
          <w:sz w:val="22"/>
          <w:szCs w:val="22"/>
          <w:lang w:eastAsia="en-US"/>
        </w:rPr>
        <w:t>La tecnología ha evolucionado de forma importante, transformando los mercados hacia sistemas de iluminación capaces de adaptarse a las exigencias actuales y que, a su vez, son más eficientes energéticamente. Por tanto, existe un gran potencial de ahorro, energético y económico, alcanzable mediante el empleo de equipos eficientes, unido al uso de sistemas de regulación y control adecuados a las necesidades del local a iluminar.</w:t>
      </w:r>
    </w:p>
    <w:p w:rsidR="00A66B1C" w:rsidRPr="00053724" w:rsidRDefault="00A66B1C" w:rsidP="00A66B1C">
      <w:pPr>
        <w:autoSpaceDE w:val="0"/>
        <w:autoSpaceDN w:val="0"/>
        <w:adjustRightInd w:val="0"/>
        <w:jc w:val="both"/>
        <w:rPr>
          <w:rFonts w:ascii="Arial" w:eastAsia="AJensonPro-Regular" w:hAnsi="Arial" w:cs="Arial"/>
          <w:szCs w:val="22"/>
          <w:lang w:eastAsia="en-US"/>
        </w:rPr>
      </w:pPr>
    </w:p>
    <w:p w:rsidR="00A66B1C" w:rsidRPr="00053724" w:rsidRDefault="00A66B1C" w:rsidP="00A66B1C">
      <w:pPr>
        <w:autoSpaceDE w:val="0"/>
        <w:autoSpaceDN w:val="0"/>
        <w:adjustRightInd w:val="0"/>
        <w:jc w:val="both"/>
        <w:rPr>
          <w:rFonts w:ascii="Arial" w:eastAsia="AJensonPro-Regular" w:hAnsi="Arial" w:cs="Arial"/>
          <w:sz w:val="22"/>
          <w:szCs w:val="22"/>
          <w:lang w:eastAsia="en-US"/>
        </w:rPr>
      </w:pPr>
      <w:r w:rsidRPr="00053724">
        <w:rPr>
          <w:rFonts w:ascii="Arial" w:eastAsia="AJensonPro-Regular" w:hAnsi="Arial" w:cs="Arial"/>
          <w:sz w:val="22"/>
          <w:szCs w:val="22"/>
          <w:lang w:eastAsia="en-US"/>
        </w:rPr>
        <w:lastRenderedPageBreak/>
        <w:t>Un sistema de iluminación está formado por:</w:t>
      </w:r>
    </w:p>
    <w:p w:rsidR="00A66B1C" w:rsidRPr="00053724" w:rsidRDefault="00A66B1C" w:rsidP="00A66B1C">
      <w:pPr>
        <w:autoSpaceDE w:val="0"/>
        <w:autoSpaceDN w:val="0"/>
        <w:adjustRightInd w:val="0"/>
        <w:jc w:val="both"/>
        <w:rPr>
          <w:rFonts w:ascii="Arial" w:eastAsia="AJensonPro-Regular" w:hAnsi="Arial" w:cs="Arial"/>
          <w:sz w:val="22"/>
          <w:szCs w:val="22"/>
          <w:lang w:eastAsia="en-US"/>
        </w:rPr>
      </w:pPr>
    </w:p>
    <w:p w:rsidR="00A66B1C" w:rsidRPr="00053724" w:rsidRDefault="00A66B1C" w:rsidP="00A66B1C">
      <w:pPr>
        <w:pStyle w:val="Prrafodelista"/>
        <w:numPr>
          <w:ilvl w:val="0"/>
          <w:numId w:val="75"/>
        </w:numPr>
        <w:autoSpaceDE w:val="0"/>
        <w:autoSpaceDN w:val="0"/>
        <w:adjustRightInd w:val="0"/>
        <w:jc w:val="both"/>
        <w:rPr>
          <w:rFonts w:ascii="Arial" w:eastAsia="AJensonPro-Regular" w:hAnsi="Arial" w:cs="Arial"/>
          <w:sz w:val="22"/>
          <w:szCs w:val="22"/>
          <w:lang w:eastAsia="en-US"/>
        </w:rPr>
      </w:pPr>
      <w:r w:rsidRPr="00053724">
        <w:rPr>
          <w:rFonts w:ascii="Arial" w:eastAsia="AJensonPro-Regular" w:hAnsi="Arial" w:cs="Arial"/>
          <w:sz w:val="22"/>
          <w:szCs w:val="22"/>
          <w:lang w:eastAsia="en-US"/>
        </w:rPr>
        <w:t>Fuentes de luz.</w:t>
      </w:r>
    </w:p>
    <w:p w:rsidR="00A66B1C" w:rsidRPr="00053724" w:rsidRDefault="00A66B1C" w:rsidP="00A66B1C">
      <w:pPr>
        <w:pStyle w:val="Prrafodelista"/>
        <w:numPr>
          <w:ilvl w:val="0"/>
          <w:numId w:val="75"/>
        </w:numPr>
        <w:autoSpaceDE w:val="0"/>
        <w:autoSpaceDN w:val="0"/>
        <w:adjustRightInd w:val="0"/>
        <w:jc w:val="both"/>
        <w:rPr>
          <w:rFonts w:ascii="Arial" w:eastAsia="AJensonPro-Regular" w:hAnsi="Arial" w:cs="Arial"/>
          <w:sz w:val="22"/>
          <w:szCs w:val="22"/>
          <w:lang w:eastAsia="en-US"/>
        </w:rPr>
      </w:pPr>
      <w:r w:rsidRPr="00053724">
        <w:rPr>
          <w:rFonts w:ascii="Arial" w:eastAsia="AJensonPro-Regular" w:hAnsi="Arial" w:cs="Arial"/>
          <w:sz w:val="22"/>
          <w:szCs w:val="22"/>
          <w:lang w:eastAsia="en-US"/>
        </w:rPr>
        <w:t>Equipos Auxiliares: resultan imprescindibles para conseguir la funcionalidad del sistema, e influyen en gran medida en su calidad, consumo energético, economía y durabilidad.</w:t>
      </w:r>
    </w:p>
    <w:p w:rsidR="00A66B1C" w:rsidRPr="00053724" w:rsidRDefault="00A66B1C" w:rsidP="00A66B1C">
      <w:pPr>
        <w:pStyle w:val="Prrafodelista"/>
        <w:numPr>
          <w:ilvl w:val="0"/>
          <w:numId w:val="75"/>
        </w:numPr>
        <w:autoSpaceDE w:val="0"/>
        <w:autoSpaceDN w:val="0"/>
        <w:adjustRightInd w:val="0"/>
        <w:jc w:val="both"/>
        <w:rPr>
          <w:rFonts w:ascii="Arial" w:hAnsi="Arial" w:cs="Arial"/>
          <w:sz w:val="22"/>
        </w:rPr>
      </w:pPr>
      <w:r w:rsidRPr="00053724">
        <w:rPr>
          <w:rFonts w:ascii="Arial" w:eastAsia="AJensonPro-Regular" w:hAnsi="Arial" w:cs="Arial"/>
          <w:sz w:val="22"/>
          <w:szCs w:val="22"/>
          <w:lang w:eastAsia="en-US"/>
        </w:rPr>
        <w:t>Luminarias: cumplen funciones energéticas, mecánicas, térmicas y estéticas, al distribuir espacialmente la luz generada por las fuentes de luz.</w:t>
      </w:r>
    </w:p>
    <w:p w:rsidR="00A66B1C" w:rsidRPr="00053724" w:rsidRDefault="00A66B1C" w:rsidP="00A66B1C">
      <w:pPr>
        <w:pStyle w:val="Ttulo4"/>
      </w:pPr>
      <w:bookmarkStart w:id="14" w:name="_Toc445972966"/>
      <w:bookmarkStart w:id="15" w:name="_Toc512613818"/>
      <w:r>
        <w:rPr>
          <w:noProof/>
        </w:rPr>
        <w:t>Criterios de Rendimiento</w:t>
      </w:r>
      <w:bookmarkEnd w:id="14"/>
      <w:bookmarkEnd w:id="15"/>
    </w:p>
    <w:p w:rsidR="00A66B1C" w:rsidRPr="00053724" w:rsidRDefault="00A66B1C" w:rsidP="00A66B1C">
      <w:pPr>
        <w:autoSpaceDE w:val="0"/>
        <w:autoSpaceDN w:val="0"/>
        <w:adjustRightInd w:val="0"/>
        <w:jc w:val="both"/>
        <w:rPr>
          <w:rFonts w:ascii="Arial" w:hAnsi="Arial" w:cs="Arial"/>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sz w:val="22"/>
          <w:szCs w:val="22"/>
          <w:lang w:eastAsia="en-US"/>
        </w:rPr>
        <w:t>Los criterios de rendimiento varían según la aplicación. En general, no existe una jerarquía concreta de importancia de estos criterios.</w:t>
      </w: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b/>
          <w:sz w:val="22"/>
          <w:szCs w:val="22"/>
          <w:lang w:eastAsia="en-US"/>
        </w:rPr>
        <w:t>Rendimiento lumínico</w:t>
      </w:r>
      <w:r w:rsidRPr="009D2B95">
        <w:rPr>
          <w:rFonts w:ascii="Arial" w:eastAsia="AJensonPro-Regular" w:hAnsi="Arial" w:cs="Arial"/>
          <w:sz w:val="22"/>
          <w:szCs w:val="22"/>
          <w:lang w:eastAsia="en-US"/>
        </w:rPr>
        <w:t>: la emisión de lúmenes de una lámpara determinará su idoneidad en relación con la escala de la instalación y la cantidad de iluminación necesaria.</w:t>
      </w: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b/>
          <w:sz w:val="22"/>
          <w:szCs w:val="22"/>
          <w:lang w:eastAsia="en-US"/>
        </w:rPr>
        <w:t>Índice de reproducción del color</w:t>
      </w:r>
      <w:r w:rsidRPr="009D2B95">
        <w:rPr>
          <w:rFonts w:ascii="Arial" w:eastAsia="AJensonPro-Regular" w:hAnsi="Arial" w:cs="Arial"/>
          <w:sz w:val="22"/>
          <w:szCs w:val="22"/>
          <w:lang w:eastAsia="en-US"/>
        </w:rPr>
        <w:t>: se aplican escalas y valores numéricos independientes a la reproducción del color. Es importante recordar que las cifras sólo son orientativas y que algunas sólo son aproximaciones. Siempre que sea posible, deberán realizarse valoraciones de idoneidad con lámparas reales y con los colores o materiales aplicables a la situación.</w:t>
      </w: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b/>
          <w:sz w:val="22"/>
          <w:szCs w:val="22"/>
          <w:lang w:eastAsia="en-US"/>
        </w:rPr>
        <w:t>Eficacia</w:t>
      </w:r>
      <w:r w:rsidRPr="009D2B95">
        <w:rPr>
          <w:rFonts w:ascii="Arial" w:eastAsia="AJensonPro-Regular" w:hAnsi="Arial" w:cs="Arial"/>
          <w:sz w:val="22"/>
          <w:szCs w:val="22"/>
          <w:lang w:eastAsia="en-US"/>
        </w:rPr>
        <w:t xml:space="preserve">: la eficacia de un tipo de lámpara se da cuando logra mejorar la relación entre el flujo luminoso total emitido por una fuente y la potencia total consumida, expresada en lumen por watt (lm/W), </w:t>
      </w: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b/>
          <w:sz w:val="22"/>
          <w:szCs w:val="22"/>
          <w:lang w:eastAsia="en-US"/>
        </w:rPr>
        <w:t>Eficiencia energética</w:t>
      </w:r>
      <w:r w:rsidRPr="009D2B95">
        <w:rPr>
          <w:rFonts w:ascii="Arial" w:eastAsia="AJensonPro-Regular" w:hAnsi="Arial" w:cs="Arial"/>
          <w:sz w:val="22"/>
          <w:szCs w:val="22"/>
          <w:lang w:eastAsia="en-US"/>
        </w:rPr>
        <w:t>: Existen diferentes tipos de lámparas con marcadas variaciones de eficacia. Es conveniente utilizar las lámparas de mejor rendimiento, siempre que cumplan los criterios de rendimiento lumínico, color y vida útil. No debe ahorrarse energía a expensas del confort visual o del rendimiento de los ocupantes.</w:t>
      </w: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p>
    <w:p w:rsidR="00A66B1C" w:rsidRPr="009D2B95"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sidRPr="009D2B95">
        <w:rPr>
          <w:rFonts w:ascii="Arial" w:eastAsia="AJensonPro-Regular" w:hAnsi="Arial" w:cs="Arial"/>
          <w:b/>
          <w:sz w:val="22"/>
          <w:szCs w:val="22"/>
          <w:lang w:eastAsia="en-US"/>
        </w:rPr>
        <w:t>Vida útil de la lámpara</w:t>
      </w:r>
      <w:r w:rsidRPr="009D2B95">
        <w:rPr>
          <w:rFonts w:ascii="Arial" w:eastAsia="AJensonPro-Regular" w:hAnsi="Arial" w:cs="Arial"/>
          <w:sz w:val="22"/>
          <w:szCs w:val="22"/>
          <w:lang w:eastAsia="en-US"/>
        </w:rPr>
        <w:t xml:space="preserve">: hoy en día las nuevas tecnologías de iluminación permite tener una mayor durabilidad de vida, lo que genera un beneficio el reducir el gasto de por recambio de lámpara o balastro, permitiendo aumentar la rentabilidad de los proyectos. </w:t>
      </w:r>
    </w:p>
    <w:p w:rsidR="00A66B1C" w:rsidRPr="00053724" w:rsidRDefault="00A66B1C" w:rsidP="00A66B1C">
      <w:pPr>
        <w:pStyle w:val="Prrafodelista"/>
        <w:autoSpaceDE w:val="0"/>
        <w:autoSpaceDN w:val="0"/>
        <w:adjustRightInd w:val="0"/>
        <w:ind w:left="360"/>
        <w:jc w:val="both"/>
        <w:rPr>
          <w:rFonts w:ascii="Arial" w:eastAsia="AJensonPro-Regular" w:hAnsi="Arial" w:cs="Arial"/>
          <w:szCs w:val="22"/>
          <w:lang w:eastAsia="en-US"/>
        </w:rPr>
      </w:pPr>
    </w:p>
    <w:p w:rsidR="00A66B1C" w:rsidRPr="00053724" w:rsidRDefault="00A66B1C" w:rsidP="00A66B1C">
      <w:pPr>
        <w:pStyle w:val="Ttulo4"/>
        <w:numPr>
          <w:ilvl w:val="3"/>
          <w:numId w:val="47"/>
        </w:numPr>
      </w:pPr>
      <w:bookmarkStart w:id="16" w:name="_Toc445972967"/>
      <w:bookmarkStart w:id="17" w:name="_Toc512613819"/>
      <w:r>
        <w:rPr>
          <w:noProof/>
        </w:rPr>
        <w:t>Normatividades de los Sistemas de Iluminación</w:t>
      </w:r>
      <w:bookmarkEnd w:id="16"/>
      <w:bookmarkEnd w:id="17"/>
    </w:p>
    <w:p w:rsidR="00A66B1C" w:rsidRDefault="00A66B1C" w:rsidP="00A66B1C">
      <w:pPr>
        <w:pStyle w:val="Prrafodelista"/>
        <w:autoSpaceDE w:val="0"/>
        <w:autoSpaceDN w:val="0"/>
        <w:adjustRightInd w:val="0"/>
        <w:ind w:left="360"/>
        <w:rPr>
          <w:rFonts w:eastAsia="AJensonPro-Regular" w:cs="Arial"/>
          <w:szCs w:val="22"/>
          <w:lang w:eastAsia="en-US"/>
        </w:rPr>
      </w:pPr>
    </w:p>
    <w:p w:rsidR="00A66B1C" w:rsidRPr="00053724" w:rsidRDefault="00A66B1C" w:rsidP="00A66B1C">
      <w:pPr>
        <w:pStyle w:val="Prrafodelista"/>
        <w:autoSpaceDE w:val="0"/>
        <w:autoSpaceDN w:val="0"/>
        <w:adjustRightInd w:val="0"/>
        <w:ind w:left="360"/>
        <w:jc w:val="both"/>
        <w:rPr>
          <w:rFonts w:ascii="Arial" w:eastAsia="AJensonPro-Regular" w:hAnsi="Arial" w:cs="Arial"/>
          <w:sz w:val="22"/>
          <w:szCs w:val="22"/>
          <w:lang w:eastAsia="en-US"/>
        </w:rPr>
      </w:pPr>
      <w:r>
        <w:rPr>
          <w:rFonts w:ascii="Arial" w:eastAsia="AJensonPro-Regular" w:hAnsi="Arial" w:cs="Arial"/>
          <w:sz w:val="22"/>
          <w:szCs w:val="22"/>
          <w:lang w:eastAsia="en-US"/>
        </w:rPr>
        <w:t>El pasado</w:t>
      </w:r>
      <w:r w:rsidRPr="00053724">
        <w:rPr>
          <w:rFonts w:ascii="Arial" w:eastAsia="AJensonPro-Regular" w:hAnsi="Arial" w:cs="Arial"/>
          <w:sz w:val="22"/>
          <w:szCs w:val="22"/>
          <w:lang w:eastAsia="en-US"/>
        </w:rPr>
        <w:t xml:space="preserve"> 6 de Diciembre del 2010 se publicó en el DOF, la Norma Oficial Mexicana NOM-028-ENER-2010 Eficiencia energética de Lámparas  para uso general. Límites y Métodos de prueba. En la que establece la salida parcial de las lámparas incandescentes del mercado Mexicano y se establece el aumento de la eficacia de las lámparas fluorescentes lineales, prácticamente eliminando las T-12.</w:t>
      </w: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Default="00A66B1C" w:rsidP="00A66B1C">
      <w:pPr>
        <w:ind w:left="284" w:right="51"/>
        <w:rPr>
          <w:rFonts w:eastAsia="AJensonPro-Regular" w:cs="Arial"/>
          <w:szCs w:val="22"/>
          <w:lang w:eastAsia="en-US"/>
        </w:rPr>
      </w:pPr>
    </w:p>
    <w:p w:rsidR="00A66B1C" w:rsidRPr="00574C16" w:rsidRDefault="00A66B1C" w:rsidP="00A66B1C">
      <w:pPr>
        <w:pStyle w:val="TablasyGraficas-Titulo"/>
        <w:spacing w:before="0" w:after="0"/>
        <w:rPr>
          <w:b w:val="0"/>
        </w:rPr>
      </w:pPr>
      <w:bookmarkStart w:id="18" w:name="_Toc445726546"/>
      <w:bookmarkStart w:id="19" w:name="_Toc500157663"/>
      <w:r w:rsidRPr="00574C16">
        <w:rPr>
          <w:b w:val="0"/>
        </w:rPr>
        <w:t xml:space="preserve">Tabla </w:t>
      </w:r>
      <w:r w:rsidRPr="00574C16">
        <w:rPr>
          <w:b w:val="0"/>
        </w:rPr>
        <w:fldChar w:fldCharType="begin"/>
      </w:r>
      <w:r w:rsidRPr="00574C16">
        <w:rPr>
          <w:b w:val="0"/>
        </w:rPr>
        <w:instrText xml:space="preserve"> SEQ Tabla \* ARABIC </w:instrText>
      </w:r>
      <w:r w:rsidRPr="00574C16">
        <w:rPr>
          <w:b w:val="0"/>
        </w:rPr>
        <w:fldChar w:fldCharType="separate"/>
      </w:r>
      <w:r>
        <w:rPr>
          <w:b w:val="0"/>
          <w:noProof/>
        </w:rPr>
        <w:t>2</w:t>
      </w:r>
      <w:r w:rsidRPr="00574C16">
        <w:rPr>
          <w:b w:val="0"/>
        </w:rPr>
        <w:fldChar w:fldCharType="end"/>
      </w:r>
      <w:r w:rsidRPr="00574C16">
        <w:rPr>
          <w:b w:val="0"/>
        </w:rPr>
        <w:t>.</w:t>
      </w:r>
      <w:r w:rsidRPr="00574C16">
        <w:rPr>
          <w:b w:val="0"/>
        </w:rPr>
        <w:tab/>
      </w:r>
      <w:r>
        <w:rPr>
          <w:b w:val="0"/>
        </w:rPr>
        <w:t>Valores Eficacia mínimas para incandescente</w:t>
      </w:r>
      <w:bookmarkEnd w:id="18"/>
      <w:bookmarkEnd w:id="19"/>
    </w:p>
    <w:tbl>
      <w:tblPr>
        <w:tblW w:w="7580" w:type="dxa"/>
        <w:jc w:val="center"/>
        <w:tblCellMar>
          <w:left w:w="70" w:type="dxa"/>
          <w:right w:w="70" w:type="dxa"/>
        </w:tblCellMar>
        <w:tblLook w:val="04A0" w:firstRow="1" w:lastRow="0" w:firstColumn="1" w:lastColumn="0" w:noHBand="0" w:noVBand="1"/>
      </w:tblPr>
      <w:tblGrid>
        <w:gridCol w:w="2120"/>
        <w:gridCol w:w="2020"/>
        <w:gridCol w:w="1780"/>
        <w:gridCol w:w="1660"/>
      </w:tblGrid>
      <w:tr w:rsidR="00A66B1C" w:rsidRPr="00522DCD" w:rsidTr="000D0FAA">
        <w:trPr>
          <w:trHeight w:val="600"/>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B1C" w:rsidRPr="00522DCD" w:rsidRDefault="00A66B1C" w:rsidP="000D0FAA">
            <w:pPr>
              <w:jc w:val="center"/>
              <w:rPr>
                <w:rFonts w:ascii="Arial" w:hAnsi="Arial" w:cs="Arial"/>
                <w:b/>
                <w:bCs/>
                <w:color w:val="000000"/>
                <w:sz w:val="18"/>
                <w:szCs w:val="22"/>
              </w:rPr>
            </w:pPr>
            <w:r w:rsidRPr="00522DCD">
              <w:rPr>
                <w:rFonts w:ascii="Arial" w:hAnsi="Arial" w:cs="Arial"/>
                <w:b/>
                <w:bCs/>
                <w:color w:val="000000"/>
                <w:sz w:val="18"/>
                <w:szCs w:val="22"/>
              </w:rPr>
              <w:t xml:space="preserve">Intervalo de flujo luminoso (lm)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A66B1C" w:rsidRPr="00522DCD" w:rsidRDefault="00A66B1C" w:rsidP="000D0FAA">
            <w:pPr>
              <w:jc w:val="center"/>
              <w:rPr>
                <w:rFonts w:ascii="Arial" w:hAnsi="Arial" w:cs="Arial"/>
                <w:b/>
                <w:bCs/>
                <w:color w:val="000000"/>
                <w:sz w:val="18"/>
                <w:szCs w:val="22"/>
              </w:rPr>
            </w:pPr>
            <w:r w:rsidRPr="00522DCD">
              <w:rPr>
                <w:rFonts w:ascii="Arial" w:hAnsi="Arial" w:cs="Arial"/>
                <w:b/>
                <w:bCs/>
                <w:color w:val="000000"/>
                <w:sz w:val="18"/>
                <w:szCs w:val="22"/>
              </w:rPr>
              <w:t xml:space="preserve">Potencia máxima permitida (W)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66B1C" w:rsidRPr="00522DCD" w:rsidRDefault="00A66B1C" w:rsidP="000D0FAA">
            <w:pPr>
              <w:jc w:val="center"/>
              <w:rPr>
                <w:rFonts w:ascii="Arial" w:hAnsi="Arial" w:cs="Arial"/>
                <w:b/>
                <w:bCs/>
                <w:color w:val="000000"/>
                <w:sz w:val="18"/>
                <w:szCs w:val="22"/>
              </w:rPr>
            </w:pPr>
            <w:r w:rsidRPr="00522DCD">
              <w:rPr>
                <w:rFonts w:ascii="Arial" w:hAnsi="Arial" w:cs="Arial"/>
                <w:b/>
                <w:bCs/>
                <w:color w:val="000000"/>
                <w:sz w:val="18"/>
                <w:szCs w:val="22"/>
              </w:rPr>
              <w:t xml:space="preserve">Eficacia mínima (lm/W)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A66B1C" w:rsidRPr="00522DCD" w:rsidRDefault="00A66B1C" w:rsidP="000D0FAA">
            <w:pPr>
              <w:jc w:val="center"/>
              <w:rPr>
                <w:rFonts w:ascii="Arial" w:hAnsi="Arial" w:cs="Arial"/>
                <w:b/>
                <w:bCs/>
                <w:color w:val="000000"/>
                <w:sz w:val="18"/>
                <w:szCs w:val="22"/>
              </w:rPr>
            </w:pPr>
            <w:r w:rsidRPr="00522DCD">
              <w:rPr>
                <w:rFonts w:ascii="Arial" w:hAnsi="Arial" w:cs="Arial"/>
                <w:b/>
                <w:bCs/>
                <w:color w:val="000000"/>
                <w:sz w:val="18"/>
                <w:szCs w:val="22"/>
              </w:rPr>
              <w:t xml:space="preserve">Entrada en vigor </w:t>
            </w:r>
          </w:p>
        </w:tc>
      </w:tr>
      <w:tr w:rsidR="00A66B1C" w:rsidRPr="00522DCD" w:rsidTr="000D0FAA">
        <w:trPr>
          <w:trHeight w:val="421"/>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1,490 - 2,600</w:t>
            </w:r>
          </w:p>
        </w:tc>
        <w:tc>
          <w:tcPr>
            <w:tcW w:w="202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72</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20.69</w:t>
            </w:r>
          </w:p>
        </w:tc>
        <w:tc>
          <w:tcPr>
            <w:tcW w:w="166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Diciembre 2011</w:t>
            </w:r>
          </w:p>
        </w:tc>
      </w:tr>
      <w:tr w:rsidR="00A66B1C" w:rsidRPr="00522DCD" w:rsidTr="000D0FAA">
        <w:trPr>
          <w:trHeight w:val="384"/>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1,050 - 1,489</w:t>
            </w:r>
          </w:p>
        </w:tc>
        <w:tc>
          <w:tcPr>
            <w:tcW w:w="202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53</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19.81</w:t>
            </w:r>
          </w:p>
        </w:tc>
        <w:tc>
          <w:tcPr>
            <w:tcW w:w="166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Diciembre 2012</w:t>
            </w:r>
          </w:p>
        </w:tc>
      </w:tr>
      <w:tr w:rsidR="00A66B1C" w:rsidRPr="00522DCD" w:rsidTr="000D0FAA">
        <w:trPr>
          <w:trHeight w:val="51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750 - 1,049</w:t>
            </w:r>
          </w:p>
        </w:tc>
        <w:tc>
          <w:tcPr>
            <w:tcW w:w="202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43</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17.44</w:t>
            </w:r>
          </w:p>
        </w:tc>
        <w:tc>
          <w:tcPr>
            <w:tcW w:w="166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Diciembre 2014</w:t>
            </w:r>
          </w:p>
        </w:tc>
      </w:tr>
      <w:tr w:rsidR="00A66B1C" w:rsidRPr="00522DCD" w:rsidTr="000D0FAA">
        <w:trPr>
          <w:trHeight w:val="478"/>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406 - 749</w:t>
            </w:r>
          </w:p>
        </w:tc>
        <w:tc>
          <w:tcPr>
            <w:tcW w:w="202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29</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14</w:t>
            </w:r>
          </w:p>
        </w:tc>
        <w:tc>
          <w:tcPr>
            <w:tcW w:w="1660" w:type="dxa"/>
            <w:tcBorders>
              <w:top w:val="nil"/>
              <w:left w:val="nil"/>
              <w:bottom w:val="single" w:sz="4" w:space="0" w:color="auto"/>
              <w:right w:val="single" w:sz="4" w:space="0" w:color="auto"/>
            </w:tcBorders>
            <w:shd w:val="clear" w:color="auto" w:fill="auto"/>
            <w:noWrap/>
            <w:vAlign w:val="center"/>
            <w:hideMark/>
          </w:tcPr>
          <w:p w:rsidR="00A66B1C" w:rsidRPr="00522DCD" w:rsidRDefault="00A66B1C" w:rsidP="000D0FAA">
            <w:pPr>
              <w:jc w:val="center"/>
              <w:rPr>
                <w:rFonts w:ascii="Arial" w:hAnsi="Arial" w:cs="Arial"/>
                <w:color w:val="000000"/>
                <w:sz w:val="18"/>
                <w:szCs w:val="22"/>
              </w:rPr>
            </w:pPr>
            <w:r w:rsidRPr="00522DCD">
              <w:rPr>
                <w:rFonts w:ascii="Arial" w:hAnsi="Arial" w:cs="Arial"/>
                <w:color w:val="000000"/>
                <w:sz w:val="18"/>
                <w:szCs w:val="22"/>
              </w:rPr>
              <w:t>Diciembre 2014</w:t>
            </w:r>
          </w:p>
        </w:tc>
      </w:tr>
    </w:tbl>
    <w:p w:rsidR="00A66B1C" w:rsidRPr="00A729CF" w:rsidRDefault="00A66B1C" w:rsidP="00A66B1C">
      <w:pPr>
        <w:tabs>
          <w:tab w:val="right" w:leader="dot" w:pos="9412"/>
        </w:tabs>
        <w:ind w:right="50"/>
        <w:jc w:val="center"/>
        <w:rPr>
          <w:rFonts w:ascii="Arial" w:hAnsi="Arial" w:cs="Arial"/>
          <w:sz w:val="20"/>
          <w:szCs w:val="18"/>
        </w:rPr>
      </w:pPr>
      <w:r w:rsidRPr="00A729CF">
        <w:rPr>
          <w:rFonts w:ascii="Arial" w:hAnsi="Arial" w:cs="Arial"/>
          <w:sz w:val="20"/>
          <w:szCs w:val="18"/>
        </w:rPr>
        <w:t>Fuente: Elaboración con datos de NOM-028-ENER-2010.</w:t>
      </w:r>
    </w:p>
    <w:p w:rsidR="00A66B1C" w:rsidRDefault="00A66B1C" w:rsidP="00A66B1C">
      <w:pPr>
        <w:ind w:right="51"/>
        <w:rPr>
          <w:szCs w:val="22"/>
        </w:rPr>
      </w:pPr>
    </w:p>
    <w:p w:rsidR="00A66B1C" w:rsidRPr="00574C16" w:rsidRDefault="00A66B1C" w:rsidP="00A66B1C">
      <w:pPr>
        <w:pStyle w:val="TablasyGraficas-Titulo"/>
        <w:spacing w:before="0" w:after="0"/>
        <w:rPr>
          <w:b w:val="0"/>
        </w:rPr>
      </w:pPr>
      <w:bookmarkStart w:id="20" w:name="_Toc445726547"/>
      <w:bookmarkStart w:id="21" w:name="_Toc500157664"/>
      <w:r w:rsidRPr="00574C16">
        <w:rPr>
          <w:b w:val="0"/>
        </w:rPr>
        <w:t xml:space="preserve">Tabla </w:t>
      </w:r>
      <w:r w:rsidRPr="00574C16">
        <w:rPr>
          <w:b w:val="0"/>
        </w:rPr>
        <w:fldChar w:fldCharType="begin"/>
      </w:r>
      <w:r w:rsidRPr="00574C16">
        <w:rPr>
          <w:b w:val="0"/>
        </w:rPr>
        <w:instrText xml:space="preserve"> SEQ Tabla \* ARABIC </w:instrText>
      </w:r>
      <w:r w:rsidRPr="00574C16">
        <w:rPr>
          <w:b w:val="0"/>
        </w:rPr>
        <w:fldChar w:fldCharType="separate"/>
      </w:r>
      <w:r>
        <w:rPr>
          <w:b w:val="0"/>
          <w:noProof/>
        </w:rPr>
        <w:t>3</w:t>
      </w:r>
      <w:r w:rsidRPr="00574C16">
        <w:rPr>
          <w:b w:val="0"/>
        </w:rPr>
        <w:fldChar w:fldCharType="end"/>
      </w:r>
      <w:r w:rsidRPr="00574C16">
        <w:rPr>
          <w:b w:val="0"/>
        </w:rPr>
        <w:t>.</w:t>
      </w:r>
      <w:r w:rsidRPr="00574C16">
        <w:rPr>
          <w:b w:val="0"/>
        </w:rPr>
        <w:tab/>
      </w:r>
      <w:r>
        <w:rPr>
          <w:b w:val="0"/>
        </w:rPr>
        <w:t>Valores Eficacia mínimas para lámparas Fluorescentes Lineales menores  a 25 mm</w:t>
      </w:r>
      <w:bookmarkEnd w:id="20"/>
      <w:bookmarkEnd w:id="21"/>
    </w:p>
    <w:tbl>
      <w:tblPr>
        <w:tblW w:w="8060" w:type="dxa"/>
        <w:jc w:val="center"/>
        <w:tblCellMar>
          <w:left w:w="70" w:type="dxa"/>
          <w:right w:w="70" w:type="dxa"/>
        </w:tblCellMar>
        <w:tblLook w:val="04A0" w:firstRow="1" w:lastRow="0" w:firstColumn="1" w:lastColumn="0" w:noHBand="0" w:noVBand="1"/>
      </w:tblPr>
      <w:tblGrid>
        <w:gridCol w:w="2200"/>
        <w:gridCol w:w="2080"/>
        <w:gridCol w:w="1780"/>
        <w:gridCol w:w="2000"/>
      </w:tblGrid>
      <w:tr w:rsidR="00A66B1C" w:rsidRPr="00A729CF" w:rsidTr="000D0FAA">
        <w:trPr>
          <w:trHeight w:val="6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B1C" w:rsidRPr="00A729CF" w:rsidRDefault="00A66B1C" w:rsidP="000D0FAA">
            <w:pPr>
              <w:jc w:val="center"/>
              <w:rPr>
                <w:rFonts w:ascii="Arial" w:hAnsi="Arial" w:cs="Arial"/>
                <w:b/>
                <w:bCs/>
                <w:color w:val="000000"/>
                <w:sz w:val="18"/>
                <w:szCs w:val="18"/>
              </w:rPr>
            </w:pPr>
            <w:r w:rsidRPr="00A729CF">
              <w:rPr>
                <w:rFonts w:ascii="Arial" w:hAnsi="Arial" w:cs="Arial"/>
                <w:b/>
                <w:bCs/>
                <w:color w:val="000000"/>
                <w:sz w:val="18"/>
                <w:szCs w:val="18"/>
              </w:rPr>
              <w:t xml:space="preserve">Longuitud Nominal (cm)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A66B1C" w:rsidRPr="00A729CF" w:rsidRDefault="00A66B1C" w:rsidP="000D0FAA">
            <w:pPr>
              <w:jc w:val="center"/>
              <w:rPr>
                <w:rFonts w:ascii="Arial" w:hAnsi="Arial" w:cs="Arial"/>
                <w:b/>
                <w:bCs/>
                <w:color w:val="000000"/>
                <w:sz w:val="18"/>
                <w:szCs w:val="18"/>
              </w:rPr>
            </w:pPr>
            <w:r w:rsidRPr="00A729CF">
              <w:rPr>
                <w:rFonts w:ascii="Arial" w:hAnsi="Arial" w:cs="Arial"/>
                <w:b/>
                <w:bCs/>
                <w:color w:val="000000"/>
                <w:sz w:val="18"/>
                <w:szCs w:val="18"/>
              </w:rPr>
              <w:t xml:space="preserve">Temperatura de Color (K)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66B1C" w:rsidRPr="00A729CF" w:rsidRDefault="00A66B1C" w:rsidP="000D0FAA">
            <w:pPr>
              <w:jc w:val="center"/>
              <w:rPr>
                <w:rFonts w:ascii="Arial" w:hAnsi="Arial" w:cs="Arial"/>
                <w:b/>
                <w:bCs/>
                <w:color w:val="000000"/>
                <w:sz w:val="18"/>
                <w:szCs w:val="18"/>
              </w:rPr>
            </w:pPr>
            <w:r w:rsidRPr="00A729CF">
              <w:rPr>
                <w:rFonts w:ascii="Arial" w:hAnsi="Arial" w:cs="Arial"/>
                <w:b/>
                <w:bCs/>
                <w:color w:val="000000"/>
                <w:sz w:val="18"/>
                <w:szCs w:val="18"/>
              </w:rPr>
              <w:t xml:space="preserve">Eficacia mínima (lm/W)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A66B1C" w:rsidRPr="00A729CF" w:rsidRDefault="00A66B1C" w:rsidP="000D0FAA">
            <w:pPr>
              <w:jc w:val="center"/>
              <w:rPr>
                <w:rFonts w:ascii="Arial" w:hAnsi="Arial" w:cs="Arial"/>
                <w:b/>
                <w:bCs/>
                <w:color w:val="000000"/>
                <w:sz w:val="18"/>
                <w:szCs w:val="18"/>
              </w:rPr>
            </w:pPr>
            <w:r w:rsidRPr="00A729CF">
              <w:rPr>
                <w:rFonts w:ascii="Arial" w:hAnsi="Arial" w:cs="Arial"/>
                <w:b/>
                <w:bCs/>
                <w:color w:val="000000"/>
                <w:sz w:val="18"/>
                <w:szCs w:val="18"/>
              </w:rPr>
              <w:t xml:space="preserve">Entrada en vigor </w:t>
            </w: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61 U</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86</w:t>
            </w:r>
          </w:p>
        </w:tc>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¨Diciembre 2012</w:t>
            </w: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83</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61</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79</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73</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91</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85</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83</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122</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88</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85</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152</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86</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85</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183</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85</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83</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244</w:t>
            </w:r>
          </w:p>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97</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93</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val="restart"/>
            <w:tcBorders>
              <w:top w:val="nil"/>
              <w:left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244 HO</w:t>
            </w:r>
          </w:p>
          <w:p w:rsidR="00A66B1C" w:rsidRPr="00A729CF" w:rsidRDefault="00A66B1C" w:rsidP="000D0FAA">
            <w:pPr>
              <w:rPr>
                <w:rFonts w:ascii="Arial" w:hAnsi="Arial" w:cs="Arial"/>
                <w:color w:val="000000"/>
                <w:sz w:val="18"/>
                <w:szCs w:val="18"/>
              </w:rPr>
            </w:pPr>
            <w:r w:rsidRPr="00A729CF">
              <w:rPr>
                <w:rFonts w:ascii="Arial" w:hAnsi="Arial" w:cs="Arial"/>
                <w:color w:val="000000"/>
                <w:sz w:val="18"/>
                <w:szCs w:val="18"/>
              </w:rPr>
              <w:t> </w:t>
            </w:r>
          </w:p>
        </w:tc>
        <w:tc>
          <w:tcPr>
            <w:tcW w:w="20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menor o igual a 4,500</w:t>
            </w:r>
          </w:p>
        </w:tc>
        <w:tc>
          <w:tcPr>
            <w:tcW w:w="1780" w:type="dxa"/>
            <w:tcBorders>
              <w:top w:val="nil"/>
              <w:left w:val="nil"/>
              <w:bottom w:val="single" w:sz="4" w:space="0" w:color="auto"/>
              <w:right w:val="single" w:sz="4" w:space="0" w:color="auto"/>
            </w:tcBorders>
            <w:shd w:val="clear" w:color="auto" w:fill="auto"/>
            <w:noWrap/>
            <w:vAlign w:val="center"/>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92</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r w:rsidR="00A66B1C" w:rsidRPr="00A729CF" w:rsidTr="000D0FAA">
        <w:trPr>
          <w:trHeight w:val="300"/>
          <w:jc w:val="center"/>
        </w:trPr>
        <w:tc>
          <w:tcPr>
            <w:tcW w:w="2200" w:type="dxa"/>
            <w:vMerge/>
            <w:tcBorders>
              <w:left w:val="single" w:sz="4" w:space="0" w:color="auto"/>
              <w:bottom w:val="single" w:sz="4" w:space="0" w:color="auto"/>
              <w:right w:val="single" w:sz="4" w:space="0" w:color="auto"/>
            </w:tcBorders>
            <w:shd w:val="clear" w:color="auto" w:fill="auto"/>
            <w:noWrap/>
            <w:vAlign w:val="bottom"/>
            <w:hideMark/>
          </w:tcPr>
          <w:p w:rsidR="00A66B1C" w:rsidRPr="00A729CF" w:rsidRDefault="00A66B1C" w:rsidP="000D0FAA">
            <w:pPr>
              <w:rPr>
                <w:rFonts w:ascii="Arial" w:hAnsi="Arial" w:cs="Arial"/>
                <w:color w:val="000000"/>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mayor a 4500</w:t>
            </w:r>
          </w:p>
        </w:tc>
        <w:tc>
          <w:tcPr>
            <w:tcW w:w="1780" w:type="dxa"/>
            <w:tcBorders>
              <w:top w:val="nil"/>
              <w:left w:val="nil"/>
              <w:bottom w:val="single" w:sz="4" w:space="0" w:color="auto"/>
              <w:right w:val="single" w:sz="4" w:space="0" w:color="auto"/>
            </w:tcBorders>
            <w:shd w:val="clear" w:color="auto" w:fill="auto"/>
            <w:noWrap/>
            <w:vAlign w:val="bottom"/>
            <w:hideMark/>
          </w:tcPr>
          <w:p w:rsidR="00A66B1C" w:rsidRPr="00A729CF" w:rsidRDefault="00A66B1C" w:rsidP="000D0FAA">
            <w:pPr>
              <w:jc w:val="center"/>
              <w:rPr>
                <w:rFonts w:ascii="Arial" w:hAnsi="Arial" w:cs="Arial"/>
                <w:color w:val="000000"/>
                <w:sz w:val="18"/>
                <w:szCs w:val="18"/>
              </w:rPr>
            </w:pPr>
            <w:r w:rsidRPr="00A729CF">
              <w:rPr>
                <w:rFonts w:ascii="Arial" w:hAnsi="Arial" w:cs="Arial"/>
                <w:color w:val="000000"/>
                <w:sz w:val="18"/>
                <w:szCs w:val="18"/>
              </w:rPr>
              <w:t>88</w:t>
            </w:r>
          </w:p>
        </w:tc>
        <w:tc>
          <w:tcPr>
            <w:tcW w:w="2000" w:type="dxa"/>
            <w:vMerge/>
            <w:tcBorders>
              <w:top w:val="nil"/>
              <w:left w:val="single" w:sz="4" w:space="0" w:color="auto"/>
              <w:bottom w:val="single" w:sz="4" w:space="0" w:color="auto"/>
              <w:right w:val="single" w:sz="4" w:space="0" w:color="auto"/>
            </w:tcBorders>
            <w:vAlign w:val="center"/>
            <w:hideMark/>
          </w:tcPr>
          <w:p w:rsidR="00A66B1C" w:rsidRPr="00A729CF" w:rsidRDefault="00A66B1C" w:rsidP="000D0FAA">
            <w:pPr>
              <w:rPr>
                <w:rFonts w:ascii="Arial" w:hAnsi="Arial" w:cs="Arial"/>
                <w:color w:val="000000"/>
                <w:sz w:val="18"/>
                <w:szCs w:val="18"/>
              </w:rPr>
            </w:pPr>
          </w:p>
        </w:tc>
      </w:tr>
    </w:tbl>
    <w:p w:rsidR="00A66B1C" w:rsidRPr="00A729CF" w:rsidRDefault="00A66B1C" w:rsidP="00A66B1C">
      <w:pPr>
        <w:tabs>
          <w:tab w:val="right" w:leader="dot" w:pos="9412"/>
        </w:tabs>
        <w:ind w:right="50"/>
        <w:jc w:val="center"/>
        <w:rPr>
          <w:rFonts w:ascii="Arial" w:hAnsi="Arial" w:cs="Arial"/>
          <w:sz w:val="18"/>
          <w:szCs w:val="18"/>
        </w:rPr>
      </w:pPr>
      <w:r w:rsidRPr="00A729CF">
        <w:rPr>
          <w:rFonts w:ascii="Arial" w:hAnsi="Arial" w:cs="Arial"/>
          <w:sz w:val="18"/>
          <w:szCs w:val="18"/>
        </w:rPr>
        <w:t>Fuente: Elaboración con datos de NOM-028-ENER-2010.</w:t>
      </w:r>
    </w:p>
    <w:p w:rsidR="00A66B1C" w:rsidRDefault="00A66B1C" w:rsidP="00A66B1C">
      <w:pPr>
        <w:pStyle w:val="Prrafodelista"/>
        <w:autoSpaceDE w:val="0"/>
        <w:autoSpaceDN w:val="0"/>
        <w:adjustRightInd w:val="0"/>
        <w:ind w:left="360"/>
        <w:rPr>
          <w:rFonts w:eastAsia="AJensonPro-Regular" w:cs="Arial"/>
          <w:szCs w:val="22"/>
          <w:lang w:eastAsia="en-US"/>
        </w:rPr>
      </w:pPr>
    </w:p>
    <w:p w:rsidR="00A66B1C" w:rsidRDefault="00A66B1C" w:rsidP="00A66B1C">
      <w:pPr>
        <w:pStyle w:val="Prrafodelista"/>
        <w:autoSpaceDE w:val="0"/>
        <w:autoSpaceDN w:val="0"/>
        <w:adjustRightInd w:val="0"/>
        <w:ind w:left="360"/>
        <w:rPr>
          <w:rFonts w:eastAsia="AJensonPro-Regular" w:cs="Arial"/>
          <w:szCs w:val="22"/>
          <w:lang w:eastAsia="en-US"/>
        </w:rPr>
      </w:pPr>
    </w:p>
    <w:p w:rsidR="00A66B1C" w:rsidRPr="00053724" w:rsidRDefault="00A66B1C" w:rsidP="00A66B1C">
      <w:pPr>
        <w:pStyle w:val="Ttulo4"/>
        <w:numPr>
          <w:ilvl w:val="3"/>
          <w:numId w:val="47"/>
        </w:numPr>
      </w:pPr>
      <w:bookmarkStart w:id="22" w:name="_Toc445972968"/>
      <w:bookmarkStart w:id="23" w:name="_Toc512613820"/>
      <w:r w:rsidRPr="00A729CF">
        <w:rPr>
          <w:noProof/>
          <w:sz w:val="24"/>
        </w:rPr>
        <w:t xml:space="preserve">Metodología para Cálcular el Ahorro de Energía Eléctrica de </w:t>
      </w:r>
      <w:r>
        <w:rPr>
          <w:noProof/>
          <w:sz w:val="24"/>
        </w:rPr>
        <w:t>los Sistemas de Iluminación</w:t>
      </w:r>
      <w:bookmarkEnd w:id="22"/>
      <w:bookmarkEnd w:id="23"/>
    </w:p>
    <w:p w:rsidR="00A66B1C" w:rsidRDefault="00A66B1C" w:rsidP="00A66B1C">
      <w:pPr>
        <w:pStyle w:val="Prrafodelista"/>
        <w:autoSpaceDE w:val="0"/>
        <w:autoSpaceDN w:val="0"/>
        <w:adjustRightInd w:val="0"/>
        <w:ind w:left="360"/>
        <w:rPr>
          <w:rFonts w:eastAsia="AJensonPro-Regular" w:cs="Arial"/>
          <w:szCs w:val="22"/>
          <w:lang w:eastAsia="en-US"/>
        </w:rPr>
      </w:pPr>
    </w:p>
    <w:p w:rsidR="00A66B1C" w:rsidRDefault="00A66B1C" w:rsidP="00A66B1C">
      <w:pPr>
        <w:autoSpaceDE w:val="0"/>
        <w:autoSpaceDN w:val="0"/>
        <w:adjustRightInd w:val="0"/>
        <w:jc w:val="center"/>
        <w:rPr>
          <w:rFonts w:cs="Arial"/>
          <w:b/>
          <w:bCs/>
          <w:sz w:val="18"/>
          <w:szCs w:val="18"/>
        </w:rPr>
      </w:pPr>
    </w:p>
    <w:p w:rsidR="00A66B1C" w:rsidRPr="00A729CF" w:rsidRDefault="00A66B1C" w:rsidP="00A66B1C">
      <w:pPr>
        <w:ind w:right="335"/>
        <w:jc w:val="both"/>
        <w:rPr>
          <w:rFonts w:ascii="Arial" w:hAnsi="Arial" w:cs="Arial"/>
          <w:color w:val="000000"/>
        </w:rPr>
      </w:pPr>
      <w:r w:rsidRPr="00A729CF">
        <w:rPr>
          <w:rFonts w:ascii="Arial" w:hAnsi="Arial" w:cs="Arial"/>
          <w:color w:val="000000"/>
          <w:sz w:val="22"/>
          <w:szCs w:val="22"/>
        </w:rPr>
        <w:t xml:space="preserve">De acuerdo a la metodología aprobada por la junta ejecutiva del MDL, AMS II J </w:t>
      </w:r>
      <w:r w:rsidRPr="00A729CF">
        <w:rPr>
          <w:rFonts w:ascii="Arial" w:eastAsiaTheme="minorHAnsi" w:hAnsi="Arial" w:cs="Arial"/>
          <w:b/>
          <w:bCs/>
          <w:i/>
          <w:iCs/>
          <w:sz w:val="22"/>
          <w:szCs w:val="22"/>
          <w:lang w:eastAsia="en-US"/>
        </w:rPr>
        <w:t>Demand-side activities for efficie</w:t>
      </w:r>
      <w:r>
        <w:rPr>
          <w:rFonts w:ascii="Arial" w:eastAsiaTheme="minorHAnsi" w:hAnsi="Arial" w:cs="Arial"/>
          <w:b/>
          <w:bCs/>
          <w:i/>
          <w:iCs/>
          <w:sz w:val="22"/>
          <w:szCs w:val="22"/>
          <w:lang w:eastAsia="en-US"/>
        </w:rPr>
        <w:t xml:space="preserve">nt lighting technologies ver 3, </w:t>
      </w:r>
      <w:r w:rsidRPr="00815D66">
        <w:rPr>
          <w:rFonts w:ascii="Arial" w:eastAsiaTheme="minorHAnsi" w:hAnsi="Arial" w:cs="Arial"/>
          <w:bCs/>
          <w:i/>
          <w:iCs/>
          <w:sz w:val="22"/>
          <w:szCs w:val="22"/>
          <w:lang w:eastAsia="en-US"/>
        </w:rPr>
        <w:t>se presenta l</w:t>
      </w:r>
      <w:r w:rsidRPr="00815D66">
        <w:rPr>
          <w:rFonts w:ascii="Arial" w:hAnsi="Arial" w:cs="Arial"/>
          <w:color w:val="000000"/>
        </w:rPr>
        <w:t>a</w:t>
      </w:r>
      <w:r w:rsidRPr="00A729CF">
        <w:rPr>
          <w:rFonts w:ascii="Arial" w:hAnsi="Arial" w:cs="Arial"/>
          <w:color w:val="000000"/>
        </w:rPr>
        <w:t xml:space="preserve"> siguiente formula </w:t>
      </w:r>
      <w:r>
        <w:rPr>
          <w:rFonts w:ascii="Arial" w:hAnsi="Arial" w:cs="Arial"/>
          <w:color w:val="000000"/>
        </w:rPr>
        <w:t xml:space="preserve">que </w:t>
      </w:r>
      <w:r w:rsidRPr="00A729CF">
        <w:rPr>
          <w:rFonts w:ascii="Arial" w:hAnsi="Arial" w:cs="Arial"/>
          <w:color w:val="000000"/>
        </w:rPr>
        <w:t xml:space="preserve">permite calcular el ahorro de energía eléctrica, </w:t>
      </w:r>
      <w:r>
        <w:rPr>
          <w:rFonts w:ascii="Arial" w:hAnsi="Arial" w:cs="Arial"/>
          <w:color w:val="000000"/>
        </w:rPr>
        <w:t>para sistemas de iluminación ineficientes por alta eficiencia que se haya definido.</w:t>
      </w:r>
    </w:p>
    <w:p w:rsidR="00A66B1C" w:rsidRDefault="00A66B1C" w:rsidP="00A66B1C">
      <w:pPr>
        <w:spacing w:line="480" w:lineRule="auto"/>
        <w:rPr>
          <w:color w:val="000000"/>
        </w:rPr>
      </w:pPr>
    </w:p>
    <w:p w:rsidR="00A66B1C" w:rsidRDefault="00A66B1C" w:rsidP="00A66B1C">
      <w:pPr>
        <w:spacing w:line="480" w:lineRule="auto"/>
        <w:rPr>
          <w:color w:val="000000"/>
        </w:rPr>
      </w:pPr>
    </w:p>
    <w:p w:rsidR="00A66B1C" w:rsidRPr="004153B0" w:rsidRDefault="00A66B1C" w:rsidP="00A66B1C">
      <w:pPr>
        <w:tabs>
          <w:tab w:val="left" w:pos="6096"/>
        </w:tabs>
        <w:spacing w:line="480" w:lineRule="auto"/>
        <w:ind w:left="1985" w:right="2459"/>
        <w:jc w:val="center"/>
        <w:rPr>
          <w:rFonts w:ascii="Arial" w:hAnsi="Arial" w:cs="Arial"/>
          <w:szCs w:val="22"/>
          <w:lang w:val="en-US"/>
        </w:rPr>
      </w:pPr>
      <w:r w:rsidRPr="004153B0">
        <w:rPr>
          <w:rFonts w:ascii="Arial" w:hAnsi="Arial" w:cs="Arial"/>
          <w:i/>
          <w:iCs/>
          <w:szCs w:val="22"/>
          <w:lang w:val="en-US"/>
        </w:rPr>
        <w:t>ES</w:t>
      </w:r>
      <w:r w:rsidRPr="004153B0">
        <w:rPr>
          <w:rFonts w:ascii="Arial" w:hAnsi="Arial" w:cs="Arial"/>
          <w:i/>
          <w:iCs/>
          <w:sz w:val="14"/>
          <w:szCs w:val="14"/>
          <w:lang w:val="en-US"/>
        </w:rPr>
        <w:t xml:space="preserve">i </w:t>
      </w:r>
      <w:r w:rsidRPr="004153B0">
        <w:rPr>
          <w:rFonts w:ascii="Arial" w:hAnsi="Arial" w:cs="Arial"/>
          <w:szCs w:val="22"/>
          <w:lang w:val="en-US"/>
        </w:rPr>
        <w:t xml:space="preserve">= </w:t>
      </w:r>
      <w:r w:rsidRPr="004153B0">
        <w:rPr>
          <w:rFonts w:ascii="Arial" w:hAnsi="Arial" w:cs="Arial"/>
          <w:i/>
          <w:iCs/>
          <w:sz w:val="20"/>
          <w:szCs w:val="22"/>
          <w:lang w:val="en-US"/>
        </w:rPr>
        <w:t>n</w:t>
      </w:r>
      <w:r w:rsidRPr="004153B0">
        <w:rPr>
          <w:rFonts w:ascii="Arial" w:hAnsi="Arial" w:cs="Arial"/>
          <w:szCs w:val="22"/>
          <w:lang w:val="en-US"/>
        </w:rPr>
        <w:t xml:space="preserve"> * (</w:t>
      </w:r>
      <w:r w:rsidRPr="004153B0">
        <w:rPr>
          <w:rFonts w:ascii="Arial" w:hAnsi="Arial" w:cs="Arial"/>
          <w:i/>
          <w:iCs/>
          <w:szCs w:val="22"/>
          <w:lang w:val="en-US"/>
        </w:rPr>
        <w:t>P</w:t>
      </w:r>
      <w:r w:rsidRPr="004153B0">
        <w:rPr>
          <w:rFonts w:ascii="Arial" w:hAnsi="Arial" w:cs="Arial"/>
          <w:i/>
          <w:iCs/>
          <w:sz w:val="14"/>
          <w:szCs w:val="14"/>
          <w:lang w:val="en-US"/>
        </w:rPr>
        <w:t xml:space="preserve">i, BL </w:t>
      </w:r>
      <w:r w:rsidRPr="004153B0">
        <w:rPr>
          <w:rFonts w:ascii="Arial" w:hAnsi="Arial" w:cs="Arial"/>
          <w:szCs w:val="22"/>
          <w:lang w:val="en-US"/>
        </w:rPr>
        <w:t xml:space="preserve">– </w:t>
      </w:r>
      <w:r w:rsidRPr="004153B0">
        <w:rPr>
          <w:rFonts w:ascii="Arial" w:hAnsi="Arial" w:cs="Arial"/>
          <w:i/>
          <w:iCs/>
          <w:szCs w:val="22"/>
          <w:lang w:val="en-US"/>
        </w:rPr>
        <w:t>P</w:t>
      </w:r>
      <w:r w:rsidRPr="004153B0">
        <w:rPr>
          <w:rFonts w:ascii="Arial" w:hAnsi="Arial" w:cs="Arial"/>
          <w:i/>
          <w:iCs/>
          <w:sz w:val="14"/>
          <w:szCs w:val="14"/>
          <w:lang w:val="en-US"/>
        </w:rPr>
        <w:t>i,PJ</w:t>
      </w:r>
      <w:r w:rsidRPr="004153B0">
        <w:rPr>
          <w:rFonts w:ascii="Arial" w:hAnsi="Arial" w:cs="Arial"/>
          <w:szCs w:val="22"/>
          <w:lang w:val="en-US"/>
        </w:rPr>
        <w:t xml:space="preserve">) * </w:t>
      </w:r>
      <w:r w:rsidRPr="004153B0">
        <w:rPr>
          <w:rFonts w:ascii="Arial" w:hAnsi="Arial" w:cs="Arial"/>
          <w:i/>
          <w:iCs/>
          <w:szCs w:val="22"/>
          <w:lang w:val="en-US"/>
        </w:rPr>
        <w:t>O</w:t>
      </w:r>
      <w:r w:rsidRPr="004153B0">
        <w:rPr>
          <w:rFonts w:ascii="Arial" w:hAnsi="Arial" w:cs="Arial"/>
          <w:i/>
          <w:iCs/>
          <w:sz w:val="14"/>
          <w:szCs w:val="14"/>
          <w:lang w:val="en-US"/>
        </w:rPr>
        <w:t xml:space="preserve">i </w:t>
      </w:r>
      <w:r w:rsidRPr="004153B0">
        <w:rPr>
          <w:rFonts w:ascii="Arial" w:hAnsi="Arial" w:cs="Arial"/>
          <w:szCs w:val="22"/>
          <w:lang w:val="en-US"/>
        </w:rPr>
        <w:t>* 365 / 1000</w:t>
      </w:r>
    </w:p>
    <w:p w:rsidR="00A66B1C" w:rsidRPr="008D2FA8" w:rsidRDefault="00A66B1C" w:rsidP="00A66B1C">
      <w:pPr>
        <w:tabs>
          <w:tab w:val="left" w:pos="8789"/>
        </w:tabs>
        <w:spacing w:line="480" w:lineRule="auto"/>
        <w:ind w:right="49"/>
        <w:jc w:val="center"/>
        <w:rPr>
          <w:rFonts w:ascii="Arial" w:hAnsi="Arial" w:cs="Arial"/>
          <w:sz w:val="18"/>
          <w:lang w:val="en-US"/>
        </w:rPr>
      </w:pPr>
      <w:r w:rsidRPr="008D2FA8">
        <w:rPr>
          <w:rFonts w:ascii="Arial" w:hAnsi="Arial" w:cs="Arial"/>
          <w:i/>
          <w:iCs/>
          <w:sz w:val="18"/>
          <w:lang w:val="en-US"/>
        </w:rPr>
        <w:t xml:space="preserve">Fuente: POA design document; </w:t>
      </w:r>
      <w:r w:rsidRPr="008D2FA8">
        <w:rPr>
          <w:rFonts w:ascii="Arial" w:hAnsi="Arial" w:cs="Arial"/>
          <w:sz w:val="18"/>
          <w:lang w:val="en-US"/>
        </w:rPr>
        <w:t xml:space="preserve">CFL lighting scheme – “Bachat Lamp Yojana” </w:t>
      </w:r>
    </w:p>
    <w:p w:rsidR="00A66B1C" w:rsidRPr="004153B0" w:rsidRDefault="00A66B1C" w:rsidP="00A66B1C">
      <w:pPr>
        <w:tabs>
          <w:tab w:val="left" w:pos="8789"/>
        </w:tabs>
        <w:spacing w:line="480" w:lineRule="auto"/>
        <w:ind w:right="49"/>
        <w:rPr>
          <w:rFonts w:ascii="Arial" w:hAnsi="Arial" w:cs="Arial"/>
          <w:color w:val="000000"/>
          <w:sz w:val="20"/>
        </w:rPr>
      </w:pPr>
      <w:r w:rsidRPr="004153B0">
        <w:rPr>
          <w:rFonts w:ascii="Arial" w:hAnsi="Arial" w:cs="Arial"/>
          <w:color w:val="000000"/>
          <w:sz w:val="20"/>
        </w:rPr>
        <w:t>Donde:</w:t>
      </w:r>
    </w:p>
    <w:p w:rsidR="00A66B1C" w:rsidRPr="004153B0" w:rsidRDefault="00A66B1C" w:rsidP="00A66B1C">
      <w:pPr>
        <w:pStyle w:val="Default"/>
        <w:jc w:val="both"/>
        <w:rPr>
          <w:rFonts w:ascii="Arial" w:hAnsi="Arial" w:cs="Arial"/>
          <w:sz w:val="18"/>
          <w:szCs w:val="20"/>
        </w:rPr>
      </w:pPr>
      <w:r w:rsidRPr="004153B0">
        <w:rPr>
          <w:rFonts w:ascii="Arial" w:hAnsi="Arial" w:cs="Arial"/>
          <w:i/>
          <w:iCs/>
          <w:sz w:val="18"/>
          <w:szCs w:val="20"/>
        </w:rPr>
        <w:t>i =</w:t>
      </w:r>
      <w:r w:rsidRPr="004153B0">
        <w:rPr>
          <w:rFonts w:ascii="Arial" w:hAnsi="Arial" w:cs="Arial"/>
          <w:i/>
          <w:iCs/>
          <w:sz w:val="18"/>
          <w:szCs w:val="20"/>
        </w:rPr>
        <w:tab/>
      </w:r>
      <w:r w:rsidRPr="004153B0">
        <w:rPr>
          <w:rFonts w:ascii="Arial" w:hAnsi="Arial" w:cs="Arial"/>
          <w:sz w:val="18"/>
          <w:szCs w:val="20"/>
        </w:rPr>
        <w:t>Contador para el tipo de dispositivo de iluminación por ejemplo, 40 W de lámpara incandescente, LFC de 14 W. o Contador para el tipo de dispositivo de iluminación por ejemplo, 39 W de lámpara Fluorescente lineal (LFL) T-12, LFL T-8 de 32 W o T-5 de 28 W</w:t>
      </w:r>
    </w:p>
    <w:p w:rsidR="00A66B1C" w:rsidRPr="004153B0" w:rsidRDefault="00A66B1C" w:rsidP="00A66B1C">
      <w:pPr>
        <w:pStyle w:val="Default"/>
        <w:jc w:val="both"/>
        <w:rPr>
          <w:rFonts w:ascii="Arial" w:hAnsi="Arial" w:cs="Arial"/>
          <w:i/>
          <w:iCs/>
          <w:sz w:val="18"/>
          <w:szCs w:val="20"/>
        </w:rPr>
      </w:pPr>
    </w:p>
    <w:p w:rsidR="00A66B1C" w:rsidRPr="004153B0" w:rsidRDefault="00A66B1C" w:rsidP="00A66B1C">
      <w:pPr>
        <w:pStyle w:val="Default"/>
        <w:jc w:val="both"/>
        <w:rPr>
          <w:rFonts w:ascii="Arial" w:hAnsi="Arial" w:cs="Arial"/>
          <w:sz w:val="18"/>
          <w:szCs w:val="22"/>
        </w:rPr>
      </w:pPr>
      <w:r w:rsidRPr="004153B0">
        <w:rPr>
          <w:rFonts w:ascii="Arial" w:hAnsi="Arial" w:cs="Arial"/>
          <w:i/>
          <w:iCs/>
          <w:sz w:val="18"/>
          <w:szCs w:val="22"/>
        </w:rPr>
        <w:t>n</w:t>
      </w:r>
      <w:r w:rsidRPr="004153B0">
        <w:rPr>
          <w:rFonts w:ascii="Arial" w:hAnsi="Arial" w:cs="Arial"/>
          <w:iCs/>
          <w:sz w:val="18"/>
          <w:szCs w:val="22"/>
        </w:rPr>
        <w:t xml:space="preserve"> =</w:t>
      </w:r>
      <w:r w:rsidRPr="004153B0">
        <w:rPr>
          <w:rFonts w:ascii="Arial" w:hAnsi="Arial" w:cs="Arial"/>
          <w:iCs/>
          <w:sz w:val="18"/>
          <w:szCs w:val="22"/>
        </w:rPr>
        <w:tab/>
        <w:t>Numero de tipos de dispositivos de alumbrado</w:t>
      </w:r>
    </w:p>
    <w:p w:rsidR="00A66B1C" w:rsidRPr="004153B0" w:rsidRDefault="00A66B1C" w:rsidP="00A66B1C">
      <w:pPr>
        <w:pStyle w:val="Default"/>
        <w:jc w:val="both"/>
        <w:rPr>
          <w:rFonts w:ascii="Arial" w:hAnsi="Arial" w:cs="Arial"/>
          <w:i/>
          <w:iCs/>
          <w:sz w:val="16"/>
          <w:szCs w:val="20"/>
        </w:rPr>
      </w:pPr>
    </w:p>
    <w:p w:rsidR="00A66B1C" w:rsidRPr="004153B0" w:rsidRDefault="00A66B1C" w:rsidP="00A66B1C">
      <w:pPr>
        <w:pStyle w:val="Default"/>
        <w:jc w:val="both"/>
        <w:rPr>
          <w:rFonts w:ascii="Arial" w:hAnsi="Arial" w:cs="Arial"/>
          <w:sz w:val="18"/>
          <w:szCs w:val="20"/>
        </w:rPr>
      </w:pPr>
      <w:r w:rsidRPr="004153B0">
        <w:rPr>
          <w:rFonts w:ascii="Arial" w:hAnsi="Arial" w:cs="Arial"/>
          <w:i/>
          <w:iCs/>
          <w:sz w:val="18"/>
          <w:szCs w:val="20"/>
        </w:rPr>
        <w:t>ESi =</w:t>
      </w:r>
      <w:r w:rsidRPr="004153B0">
        <w:rPr>
          <w:rFonts w:ascii="Arial" w:hAnsi="Arial" w:cs="Arial"/>
          <w:i/>
          <w:iCs/>
          <w:sz w:val="18"/>
          <w:szCs w:val="20"/>
        </w:rPr>
        <w:tab/>
      </w:r>
      <w:r w:rsidRPr="004153B0">
        <w:rPr>
          <w:rFonts w:ascii="Arial" w:hAnsi="Arial" w:cs="Arial"/>
          <w:sz w:val="18"/>
          <w:szCs w:val="20"/>
        </w:rPr>
        <w:t>Estimación de ahorro anual de electricidad para los equipos del tipo i, de acuerdo a la tecnológico de referencia. (kWh)</w:t>
      </w:r>
    </w:p>
    <w:p w:rsidR="00A66B1C" w:rsidRPr="004153B0" w:rsidRDefault="00A66B1C" w:rsidP="00A66B1C">
      <w:pPr>
        <w:pStyle w:val="Default"/>
        <w:jc w:val="both"/>
        <w:rPr>
          <w:rFonts w:ascii="Arial" w:hAnsi="Arial" w:cs="Arial"/>
          <w:sz w:val="18"/>
          <w:szCs w:val="20"/>
        </w:rPr>
      </w:pPr>
    </w:p>
    <w:p w:rsidR="00A66B1C" w:rsidRPr="004153B0" w:rsidRDefault="00A66B1C" w:rsidP="00A66B1C">
      <w:pPr>
        <w:pStyle w:val="Default"/>
        <w:jc w:val="both"/>
        <w:rPr>
          <w:rFonts w:ascii="Arial" w:hAnsi="Arial" w:cs="Arial"/>
          <w:sz w:val="18"/>
          <w:szCs w:val="20"/>
        </w:rPr>
      </w:pPr>
      <w:r w:rsidRPr="004153B0">
        <w:rPr>
          <w:rFonts w:ascii="Arial" w:hAnsi="Arial" w:cs="Arial"/>
          <w:i/>
          <w:iCs/>
          <w:sz w:val="18"/>
          <w:szCs w:val="20"/>
        </w:rPr>
        <w:t>Pi,BL =</w:t>
      </w:r>
      <w:r w:rsidRPr="004153B0">
        <w:rPr>
          <w:rFonts w:ascii="Arial" w:hAnsi="Arial" w:cs="Arial"/>
          <w:i/>
          <w:iCs/>
          <w:sz w:val="18"/>
          <w:szCs w:val="20"/>
        </w:rPr>
        <w:tab/>
      </w:r>
      <w:r w:rsidRPr="004153B0">
        <w:rPr>
          <w:rFonts w:ascii="Arial" w:hAnsi="Arial" w:cs="Arial"/>
          <w:sz w:val="18"/>
          <w:szCs w:val="20"/>
        </w:rPr>
        <w:t>Potencia nominal de los dispositivos de iluminación de referencia del grupo del tipo i los dispositivos de alumbrado (Watts)</w:t>
      </w:r>
    </w:p>
    <w:p w:rsidR="00A66B1C" w:rsidRPr="004153B0" w:rsidRDefault="00A66B1C" w:rsidP="00A66B1C">
      <w:pPr>
        <w:pStyle w:val="Default"/>
        <w:jc w:val="both"/>
        <w:rPr>
          <w:rFonts w:ascii="Arial" w:hAnsi="Arial" w:cs="Arial"/>
          <w:sz w:val="18"/>
          <w:szCs w:val="20"/>
        </w:rPr>
      </w:pPr>
    </w:p>
    <w:p w:rsidR="00A66B1C" w:rsidRPr="004153B0" w:rsidRDefault="00A66B1C" w:rsidP="00A66B1C">
      <w:pPr>
        <w:pStyle w:val="Default"/>
        <w:jc w:val="both"/>
        <w:rPr>
          <w:rFonts w:ascii="Arial" w:hAnsi="Arial" w:cs="Arial"/>
          <w:sz w:val="18"/>
          <w:szCs w:val="20"/>
        </w:rPr>
      </w:pPr>
      <w:r w:rsidRPr="004153B0">
        <w:rPr>
          <w:rFonts w:ascii="Arial" w:hAnsi="Arial" w:cs="Arial"/>
          <w:i/>
          <w:iCs/>
          <w:sz w:val="18"/>
          <w:szCs w:val="20"/>
        </w:rPr>
        <w:t>Pi,PJ =</w:t>
      </w:r>
      <w:r w:rsidRPr="004153B0">
        <w:rPr>
          <w:rFonts w:ascii="Arial" w:hAnsi="Arial" w:cs="Arial"/>
          <w:i/>
          <w:iCs/>
          <w:sz w:val="18"/>
          <w:szCs w:val="20"/>
        </w:rPr>
        <w:tab/>
      </w:r>
      <w:r w:rsidRPr="004153B0">
        <w:rPr>
          <w:rFonts w:ascii="Arial" w:hAnsi="Arial" w:cs="Arial"/>
          <w:sz w:val="18"/>
          <w:szCs w:val="20"/>
        </w:rPr>
        <w:t xml:space="preserve">Potencia nominal de los dispositivos de </w:t>
      </w:r>
      <w:r w:rsidR="000F20E9">
        <w:rPr>
          <w:rFonts w:ascii="Arial" w:hAnsi="Arial" w:cs="Arial"/>
          <w:sz w:val="18"/>
          <w:szCs w:val="20"/>
        </w:rPr>
        <w:t>propuestos</w:t>
      </w:r>
      <w:r w:rsidRPr="004153B0">
        <w:rPr>
          <w:rFonts w:ascii="Arial" w:hAnsi="Arial" w:cs="Arial"/>
          <w:sz w:val="18"/>
          <w:szCs w:val="20"/>
        </w:rPr>
        <w:t xml:space="preserve"> de iluminación, del grupo de "los dispositivos de alumbrado i" (Watts)</w:t>
      </w:r>
    </w:p>
    <w:p w:rsidR="00A66B1C" w:rsidRPr="004153B0" w:rsidRDefault="00A66B1C" w:rsidP="00A66B1C">
      <w:pPr>
        <w:pStyle w:val="Default"/>
        <w:jc w:val="both"/>
        <w:rPr>
          <w:rFonts w:ascii="Arial" w:hAnsi="Arial" w:cs="Arial"/>
          <w:sz w:val="18"/>
          <w:szCs w:val="20"/>
        </w:rPr>
      </w:pPr>
    </w:p>
    <w:p w:rsidR="00A66B1C" w:rsidRPr="004153B0" w:rsidRDefault="00A66B1C" w:rsidP="00A66B1C">
      <w:pPr>
        <w:pStyle w:val="Default"/>
        <w:jc w:val="both"/>
        <w:rPr>
          <w:rFonts w:ascii="Arial" w:hAnsi="Arial" w:cs="Arial"/>
          <w:sz w:val="18"/>
          <w:szCs w:val="20"/>
        </w:rPr>
      </w:pPr>
      <w:r w:rsidRPr="004153B0">
        <w:rPr>
          <w:rFonts w:ascii="Arial" w:hAnsi="Arial" w:cs="Arial"/>
          <w:i/>
          <w:iCs/>
          <w:sz w:val="18"/>
          <w:szCs w:val="20"/>
        </w:rPr>
        <w:t>Oi =</w:t>
      </w:r>
      <w:r w:rsidRPr="004153B0">
        <w:rPr>
          <w:rFonts w:ascii="Arial" w:hAnsi="Arial" w:cs="Arial"/>
          <w:i/>
          <w:iCs/>
          <w:sz w:val="18"/>
          <w:szCs w:val="20"/>
        </w:rPr>
        <w:tab/>
      </w:r>
      <w:r w:rsidRPr="004153B0">
        <w:rPr>
          <w:rFonts w:ascii="Arial" w:hAnsi="Arial" w:cs="Arial"/>
          <w:sz w:val="18"/>
          <w:szCs w:val="20"/>
        </w:rPr>
        <w:t>El promedio de horas diarias de funcionamiento de los dispositivos de iluminación (LI), reemplazados por el grupo de "los dispositivos de alumbrado i", utilizando 11</w:t>
      </w:r>
      <w:r w:rsidRPr="004153B0">
        <w:rPr>
          <w:rStyle w:val="Refdenotaalpie"/>
          <w:rFonts w:ascii="Arial" w:hAnsi="Arial" w:cs="Arial"/>
          <w:sz w:val="18"/>
          <w:szCs w:val="20"/>
        </w:rPr>
        <w:footnoteReference w:id="1"/>
      </w:r>
      <w:r w:rsidRPr="004153B0">
        <w:rPr>
          <w:rFonts w:ascii="Arial" w:hAnsi="Arial" w:cs="Arial"/>
          <w:sz w:val="18"/>
          <w:szCs w:val="20"/>
        </w:rPr>
        <w:t xml:space="preserve"> horas por cada período de 24 horas.</w:t>
      </w:r>
    </w:p>
    <w:p w:rsidR="00A66B1C" w:rsidRDefault="00A66B1C" w:rsidP="00A66B1C">
      <w:pPr>
        <w:spacing w:line="480" w:lineRule="auto"/>
        <w:ind w:right="3309"/>
        <w:rPr>
          <w:rFonts w:ascii="Arial" w:hAnsi="Arial" w:cs="Arial"/>
          <w:color w:val="000000"/>
          <w:sz w:val="18"/>
        </w:rPr>
      </w:pPr>
    </w:p>
    <w:p w:rsidR="00A66B1C" w:rsidRDefault="00A66B1C" w:rsidP="00A66B1C">
      <w:pPr>
        <w:ind w:right="335"/>
        <w:jc w:val="both"/>
        <w:rPr>
          <w:rFonts w:ascii="Arial" w:hAnsi="Arial" w:cs="Arial"/>
          <w:color w:val="000000"/>
          <w:sz w:val="22"/>
          <w:szCs w:val="22"/>
        </w:rPr>
      </w:pPr>
      <w:r>
        <w:rPr>
          <w:rFonts w:ascii="Arial" w:eastAsiaTheme="minorHAnsi" w:hAnsi="Arial" w:cs="Arial"/>
          <w:bCs/>
          <w:iCs/>
          <w:sz w:val="22"/>
          <w:szCs w:val="22"/>
          <w:lang w:eastAsia="en-US"/>
        </w:rPr>
        <w:t xml:space="preserve">Asimismo </w:t>
      </w:r>
      <w:r w:rsidRPr="00A729CF">
        <w:rPr>
          <w:rFonts w:ascii="Arial" w:eastAsiaTheme="minorHAnsi" w:hAnsi="Arial" w:cs="Arial"/>
          <w:bCs/>
          <w:iCs/>
          <w:sz w:val="22"/>
          <w:szCs w:val="22"/>
          <w:lang w:eastAsia="en-US"/>
        </w:rPr>
        <w:t xml:space="preserve">establece que el </w:t>
      </w:r>
      <w:r w:rsidRPr="00A729CF">
        <w:rPr>
          <w:rFonts w:ascii="Arial" w:hAnsi="Arial" w:cs="Arial"/>
          <w:color w:val="000000"/>
          <w:sz w:val="22"/>
          <w:szCs w:val="22"/>
        </w:rPr>
        <w:t>flujo luminoso total de las LFC debe ser igual o superior a la emitida por la Lámpara Incandescente (LI) a ser sustituido, los valores mínimos de flujo luminoso aceptados se especifican en el cuadro siguiente.</w:t>
      </w:r>
    </w:p>
    <w:p w:rsidR="00A66B1C" w:rsidRDefault="00A66B1C" w:rsidP="00A66B1C">
      <w:pPr>
        <w:spacing w:line="480" w:lineRule="auto"/>
        <w:ind w:right="3309"/>
        <w:rPr>
          <w:rFonts w:ascii="Arial" w:hAnsi="Arial" w:cs="Arial"/>
          <w:color w:val="000000"/>
          <w:sz w:val="18"/>
        </w:rPr>
      </w:pPr>
    </w:p>
    <w:p w:rsidR="00A66B1C" w:rsidRDefault="00A66B1C" w:rsidP="00A66B1C">
      <w:pPr>
        <w:pStyle w:val="TablasyGraficas-Titulo"/>
        <w:spacing w:before="0" w:after="0"/>
        <w:rPr>
          <w:b w:val="0"/>
          <w:szCs w:val="22"/>
        </w:rPr>
      </w:pPr>
      <w:bookmarkStart w:id="24" w:name="_Toc445726548"/>
      <w:bookmarkStart w:id="25" w:name="_Toc500157665"/>
      <w:r w:rsidRPr="00A729CF">
        <w:rPr>
          <w:b w:val="0"/>
          <w:szCs w:val="22"/>
        </w:rPr>
        <w:t xml:space="preserve">Tabla </w:t>
      </w:r>
      <w:r w:rsidRPr="00A729CF">
        <w:rPr>
          <w:b w:val="0"/>
          <w:szCs w:val="22"/>
        </w:rPr>
        <w:fldChar w:fldCharType="begin"/>
      </w:r>
      <w:r w:rsidRPr="00A729CF">
        <w:rPr>
          <w:b w:val="0"/>
          <w:szCs w:val="22"/>
        </w:rPr>
        <w:instrText xml:space="preserve"> SEQ Tabla \* ARABIC </w:instrText>
      </w:r>
      <w:r w:rsidRPr="00A729CF">
        <w:rPr>
          <w:b w:val="0"/>
          <w:szCs w:val="22"/>
        </w:rPr>
        <w:fldChar w:fldCharType="separate"/>
      </w:r>
      <w:r>
        <w:rPr>
          <w:b w:val="0"/>
          <w:noProof/>
          <w:szCs w:val="22"/>
        </w:rPr>
        <w:t>4</w:t>
      </w:r>
      <w:r w:rsidRPr="00A729CF">
        <w:rPr>
          <w:b w:val="0"/>
          <w:szCs w:val="22"/>
        </w:rPr>
        <w:fldChar w:fldCharType="end"/>
      </w:r>
      <w:r w:rsidRPr="00A729CF">
        <w:rPr>
          <w:b w:val="0"/>
          <w:szCs w:val="22"/>
        </w:rPr>
        <w:t>.</w:t>
      </w:r>
      <w:r w:rsidRPr="00A729CF">
        <w:rPr>
          <w:b w:val="0"/>
          <w:szCs w:val="22"/>
        </w:rPr>
        <w:tab/>
        <w:t>Flujo luminoso (Lumen) mínimo para sustituir una LI</w:t>
      </w:r>
      <w:bookmarkEnd w:id="24"/>
      <w:bookmarkEnd w:id="25"/>
    </w:p>
    <w:p w:rsidR="00A66B1C" w:rsidRPr="00A729CF" w:rsidRDefault="00A66B1C" w:rsidP="00A66B1C">
      <w:pPr>
        <w:pStyle w:val="TablasyGraficas-Titulo"/>
        <w:spacing w:before="0" w:after="0"/>
        <w:rPr>
          <w:b w:val="0"/>
          <w:szCs w:val="22"/>
        </w:rPr>
      </w:pPr>
    </w:p>
    <w:tbl>
      <w:tblPr>
        <w:tblStyle w:val="Tablaconcuadrcula"/>
        <w:tblW w:w="3969"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3"/>
      </w:tblGrid>
      <w:tr w:rsidR="00A66B1C" w:rsidRPr="004153B0" w:rsidTr="000D0FAA">
        <w:trPr>
          <w:trHeight w:val="1026"/>
        </w:trPr>
        <w:tc>
          <w:tcPr>
            <w:tcW w:w="2126" w:type="dxa"/>
            <w:shd w:val="clear" w:color="auto" w:fill="F2F2F2" w:themeFill="background1" w:themeFillShade="F2"/>
          </w:tcPr>
          <w:p w:rsidR="00A66B1C" w:rsidRPr="004153B0" w:rsidRDefault="00A66B1C" w:rsidP="000D0FAA">
            <w:pPr>
              <w:autoSpaceDE w:val="0"/>
              <w:autoSpaceDN w:val="0"/>
              <w:adjustRightInd w:val="0"/>
              <w:jc w:val="center"/>
              <w:rPr>
                <w:rFonts w:ascii="Arial" w:eastAsiaTheme="minorHAnsi" w:hAnsi="Arial" w:cs="Arial"/>
                <w:b/>
                <w:sz w:val="18"/>
                <w:szCs w:val="22"/>
                <w:lang w:eastAsia="en-US"/>
              </w:rPr>
            </w:pPr>
          </w:p>
          <w:p w:rsidR="00A66B1C" w:rsidRPr="004153B0" w:rsidRDefault="00A66B1C" w:rsidP="000D0FAA">
            <w:pPr>
              <w:autoSpaceDE w:val="0"/>
              <w:autoSpaceDN w:val="0"/>
              <w:adjustRightInd w:val="0"/>
              <w:jc w:val="center"/>
              <w:rPr>
                <w:rFonts w:ascii="Arial" w:eastAsiaTheme="minorHAnsi" w:hAnsi="Arial" w:cs="Arial"/>
                <w:b/>
                <w:sz w:val="18"/>
                <w:szCs w:val="22"/>
                <w:lang w:eastAsia="en-US"/>
              </w:rPr>
            </w:pPr>
            <w:r w:rsidRPr="004153B0">
              <w:rPr>
                <w:rFonts w:ascii="Arial" w:eastAsiaTheme="minorHAnsi" w:hAnsi="Arial" w:cs="Arial"/>
                <w:b/>
                <w:sz w:val="18"/>
                <w:szCs w:val="22"/>
                <w:lang w:eastAsia="en-US"/>
              </w:rPr>
              <w:t>Tecnología base</w:t>
            </w:r>
          </w:p>
          <w:p w:rsidR="00A66B1C" w:rsidRPr="004153B0" w:rsidRDefault="00A66B1C" w:rsidP="000D0FAA">
            <w:pPr>
              <w:autoSpaceDE w:val="0"/>
              <w:autoSpaceDN w:val="0"/>
              <w:adjustRightInd w:val="0"/>
              <w:jc w:val="center"/>
              <w:rPr>
                <w:rFonts w:ascii="Arial" w:eastAsiaTheme="minorHAnsi" w:hAnsi="Arial" w:cs="Arial"/>
                <w:b/>
                <w:sz w:val="18"/>
                <w:szCs w:val="22"/>
                <w:lang w:eastAsia="en-US"/>
              </w:rPr>
            </w:pPr>
            <w:r w:rsidRPr="004153B0">
              <w:rPr>
                <w:rFonts w:ascii="Arial" w:eastAsiaTheme="minorHAnsi" w:hAnsi="Arial" w:cs="Arial"/>
                <w:b/>
                <w:sz w:val="18"/>
                <w:szCs w:val="22"/>
                <w:lang w:eastAsia="en-US"/>
              </w:rPr>
              <w:t>Lámpara Incandescente</w:t>
            </w:r>
          </w:p>
          <w:p w:rsidR="00A66B1C" w:rsidRPr="004153B0" w:rsidRDefault="00A66B1C" w:rsidP="000D0FAA">
            <w:pPr>
              <w:spacing w:line="480" w:lineRule="auto"/>
              <w:ind w:right="335"/>
              <w:jc w:val="center"/>
              <w:rPr>
                <w:rFonts w:ascii="Arial" w:hAnsi="Arial" w:cs="Arial"/>
                <w:b/>
                <w:color w:val="000000"/>
                <w:sz w:val="18"/>
              </w:rPr>
            </w:pPr>
            <w:r w:rsidRPr="004153B0">
              <w:rPr>
                <w:rFonts w:ascii="Arial" w:eastAsiaTheme="minorHAnsi" w:hAnsi="Arial" w:cs="Arial"/>
                <w:b/>
                <w:sz w:val="18"/>
                <w:szCs w:val="22"/>
                <w:lang w:eastAsia="en-US"/>
              </w:rPr>
              <w:t>(Watt)</w:t>
            </w:r>
          </w:p>
        </w:tc>
        <w:tc>
          <w:tcPr>
            <w:tcW w:w="1843" w:type="dxa"/>
            <w:shd w:val="clear" w:color="auto" w:fill="F2F2F2" w:themeFill="background1" w:themeFillShade="F2"/>
          </w:tcPr>
          <w:p w:rsidR="00A66B1C" w:rsidRPr="004153B0" w:rsidRDefault="00A66B1C" w:rsidP="000D0FAA">
            <w:pPr>
              <w:autoSpaceDE w:val="0"/>
              <w:autoSpaceDN w:val="0"/>
              <w:adjustRightInd w:val="0"/>
              <w:jc w:val="center"/>
              <w:rPr>
                <w:rFonts w:ascii="Arial" w:eastAsiaTheme="minorHAnsi" w:hAnsi="Arial" w:cs="Arial"/>
                <w:b/>
                <w:sz w:val="18"/>
                <w:szCs w:val="22"/>
                <w:lang w:eastAsia="en-US"/>
              </w:rPr>
            </w:pPr>
          </w:p>
          <w:p w:rsidR="00A66B1C" w:rsidRPr="004153B0" w:rsidRDefault="00A66B1C" w:rsidP="000D0FAA">
            <w:pPr>
              <w:shd w:val="clear" w:color="auto" w:fill="BFBFBF" w:themeFill="background1" w:themeFillShade="BF"/>
              <w:autoSpaceDE w:val="0"/>
              <w:autoSpaceDN w:val="0"/>
              <w:adjustRightInd w:val="0"/>
              <w:jc w:val="center"/>
              <w:rPr>
                <w:rFonts w:ascii="Arial" w:eastAsiaTheme="minorHAnsi" w:hAnsi="Arial" w:cs="Arial"/>
                <w:b/>
                <w:sz w:val="18"/>
                <w:szCs w:val="22"/>
                <w:lang w:eastAsia="en-US"/>
              </w:rPr>
            </w:pPr>
            <w:r w:rsidRPr="004153B0">
              <w:rPr>
                <w:rFonts w:ascii="Arial" w:eastAsiaTheme="minorHAnsi" w:hAnsi="Arial" w:cs="Arial"/>
                <w:b/>
                <w:sz w:val="18"/>
                <w:szCs w:val="22"/>
                <w:lang w:eastAsia="en-US"/>
              </w:rPr>
              <w:t>Salida Mínima de Luz</w:t>
            </w:r>
          </w:p>
          <w:p w:rsidR="00A66B1C" w:rsidRPr="004153B0" w:rsidRDefault="00A66B1C" w:rsidP="000D0FAA">
            <w:pPr>
              <w:shd w:val="clear" w:color="auto" w:fill="BFBFBF" w:themeFill="background1" w:themeFillShade="BF"/>
              <w:autoSpaceDE w:val="0"/>
              <w:autoSpaceDN w:val="0"/>
              <w:adjustRightInd w:val="0"/>
              <w:jc w:val="center"/>
              <w:rPr>
                <w:rFonts w:ascii="Arial" w:eastAsiaTheme="minorHAnsi" w:hAnsi="Arial" w:cs="Arial"/>
                <w:b/>
                <w:sz w:val="18"/>
                <w:szCs w:val="22"/>
                <w:lang w:eastAsia="en-US"/>
              </w:rPr>
            </w:pPr>
            <w:r w:rsidRPr="004153B0">
              <w:rPr>
                <w:rFonts w:ascii="Arial" w:eastAsiaTheme="minorHAnsi" w:hAnsi="Arial" w:cs="Arial"/>
                <w:b/>
                <w:sz w:val="18"/>
                <w:szCs w:val="22"/>
                <w:lang w:eastAsia="en-US"/>
              </w:rPr>
              <w:t>(Lumen)</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25</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230</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40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415</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50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570</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60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715</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75</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940</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90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1,227</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100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1,350</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150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2,180</w:t>
            </w:r>
          </w:p>
        </w:tc>
      </w:tr>
      <w:tr w:rsidR="00A66B1C" w:rsidRPr="004153B0" w:rsidTr="000D0FAA">
        <w:tc>
          <w:tcPr>
            <w:tcW w:w="2126" w:type="dxa"/>
            <w:shd w:val="clear" w:color="auto" w:fill="F2F2F2" w:themeFill="background1" w:themeFillShade="F2"/>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200</w:t>
            </w:r>
          </w:p>
        </w:tc>
        <w:tc>
          <w:tcPr>
            <w:tcW w:w="1843" w:type="dxa"/>
            <w:vAlign w:val="center"/>
          </w:tcPr>
          <w:p w:rsidR="00A66B1C" w:rsidRPr="004153B0" w:rsidRDefault="00A66B1C" w:rsidP="000D0FAA">
            <w:pPr>
              <w:spacing w:before="40" w:after="40"/>
              <w:ind w:right="335"/>
              <w:jc w:val="center"/>
              <w:rPr>
                <w:rFonts w:ascii="Arial" w:hAnsi="Arial" w:cs="Arial"/>
                <w:color w:val="000000"/>
                <w:sz w:val="18"/>
              </w:rPr>
            </w:pPr>
            <w:r w:rsidRPr="004153B0">
              <w:rPr>
                <w:rFonts w:ascii="Arial" w:hAnsi="Arial" w:cs="Arial"/>
                <w:color w:val="000000"/>
                <w:sz w:val="18"/>
              </w:rPr>
              <w:t>3,090</w:t>
            </w:r>
          </w:p>
        </w:tc>
      </w:tr>
    </w:tbl>
    <w:p w:rsidR="00A66B1C" w:rsidRPr="004153B0" w:rsidRDefault="00A66B1C" w:rsidP="00A66B1C">
      <w:pPr>
        <w:tabs>
          <w:tab w:val="left" w:pos="7230"/>
        </w:tabs>
        <w:spacing w:before="240"/>
        <w:ind w:left="1276" w:right="1608"/>
        <w:jc w:val="center"/>
        <w:rPr>
          <w:rFonts w:ascii="Arial" w:eastAsiaTheme="minorHAnsi" w:hAnsi="Arial" w:cs="Arial"/>
          <w:bCs/>
          <w:i/>
          <w:iCs/>
          <w:sz w:val="18"/>
          <w:szCs w:val="18"/>
          <w:lang w:val="en-US" w:eastAsia="en-US"/>
        </w:rPr>
      </w:pPr>
      <w:r w:rsidRPr="004153B0">
        <w:rPr>
          <w:rFonts w:ascii="Arial" w:hAnsi="Arial" w:cs="Arial"/>
          <w:color w:val="000000"/>
          <w:sz w:val="18"/>
          <w:szCs w:val="18"/>
          <w:lang w:val="en-US"/>
        </w:rPr>
        <w:t xml:space="preserve">Fuente: </w:t>
      </w:r>
      <w:r w:rsidRPr="004153B0">
        <w:rPr>
          <w:rFonts w:ascii="Arial" w:eastAsiaTheme="minorHAnsi" w:hAnsi="Arial" w:cs="Arial"/>
          <w:bCs/>
          <w:sz w:val="18"/>
          <w:szCs w:val="18"/>
          <w:lang w:val="en-US" w:eastAsia="en-US"/>
        </w:rPr>
        <w:t xml:space="preserve">UNFCCC/CCNUCC; AMS </w:t>
      </w:r>
      <w:r w:rsidRPr="004153B0">
        <w:rPr>
          <w:rFonts w:ascii="Arial" w:eastAsiaTheme="minorHAnsi" w:hAnsi="Arial" w:cs="Arial"/>
          <w:bCs/>
          <w:i/>
          <w:iCs/>
          <w:sz w:val="18"/>
          <w:szCs w:val="18"/>
          <w:lang w:val="en-US" w:eastAsia="en-US"/>
        </w:rPr>
        <w:t>II.J. Demand-side activities for efficient lighting technologies ver 3; Mayo 2009.</w:t>
      </w:r>
    </w:p>
    <w:p w:rsidR="00A66B1C" w:rsidRDefault="00A66B1C" w:rsidP="000F20E9">
      <w:pPr>
        <w:tabs>
          <w:tab w:val="left" w:pos="7230"/>
        </w:tabs>
        <w:ind w:left="1276" w:right="1608"/>
        <w:jc w:val="center"/>
        <w:rPr>
          <w:rFonts w:eastAsiaTheme="minorHAnsi"/>
          <w:bCs/>
          <w:i/>
          <w:iCs/>
          <w:sz w:val="18"/>
          <w:szCs w:val="18"/>
          <w:lang w:val="en-US" w:eastAsia="en-US"/>
        </w:rPr>
      </w:pPr>
    </w:p>
    <w:p w:rsidR="000F20E9" w:rsidRDefault="000F20E9" w:rsidP="000F20E9">
      <w:pPr>
        <w:tabs>
          <w:tab w:val="left" w:pos="7230"/>
        </w:tabs>
        <w:ind w:left="1276" w:right="1608"/>
        <w:jc w:val="center"/>
        <w:rPr>
          <w:rFonts w:eastAsiaTheme="minorHAnsi"/>
          <w:bCs/>
          <w:i/>
          <w:iCs/>
          <w:sz w:val="18"/>
          <w:szCs w:val="18"/>
          <w:lang w:val="en-US" w:eastAsia="en-US"/>
        </w:rPr>
      </w:pPr>
    </w:p>
    <w:p w:rsidR="000F20E9" w:rsidRDefault="000F20E9" w:rsidP="000F20E9">
      <w:pPr>
        <w:tabs>
          <w:tab w:val="left" w:pos="7230"/>
        </w:tabs>
        <w:ind w:left="1276" w:right="1608"/>
        <w:jc w:val="center"/>
        <w:rPr>
          <w:rFonts w:eastAsiaTheme="minorHAnsi"/>
          <w:bCs/>
          <w:i/>
          <w:iCs/>
          <w:sz w:val="18"/>
          <w:szCs w:val="18"/>
          <w:lang w:val="en-US" w:eastAsia="en-US"/>
        </w:rPr>
      </w:pPr>
    </w:p>
    <w:p w:rsidR="000F20E9" w:rsidRDefault="000F20E9" w:rsidP="000F20E9">
      <w:pPr>
        <w:tabs>
          <w:tab w:val="left" w:pos="7230"/>
        </w:tabs>
        <w:ind w:left="1276" w:right="1608"/>
        <w:jc w:val="center"/>
        <w:rPr>
          <w:rFonts w:eastAsiaTheme="minorHAnsi"/>
          <w:bCs/>
          <w:i/>
          <w:iCs/>
          <w:sz w:val="18"/>
          <w:szCs w:val="18"/>
          <w:lang w:val="en-US" w:eastAsia="en-US"/>
        </w:rPr>
      </w:pPr>
    </w:p>
    <w:p w:rsidR="00A66B1C" w:rsidRPr="00053724" w:rsidRDefault="00A66B1C" w:rsidP="000F20E9">
      <w:pPr>
        <w:pStyle w:val="Ttulo4"/>
        <w:numPr>
          <w:ilvl w:val="3"/>
          <w:numId w:val="47"/>
        </w:numPr>
        <w:spacing w:before="0"/>
        <w:rPr>
          <w:sz w:val="20"/>
        </w:rPr>
      </w:pPr>
      <w:bookmarkStart w:id="26" w:name="_Toc445972969"/>
      <w:bookmarkStart w:id="27" w:name="_Toc512613821"/>
      <w:r w:rsidRPr="00053724">
        <w:rPr>
          <w:sz w:val="24"/>
          <w:lang w:val="es-AR"/>
        </w:rPr>
        <w:t xml:space="preserve">Ejemplo </w:t>
      </w:r>
      <w:r>
        <w:rPr>
          <w:sz w:val="24"/>
          <w:lang w:val="es-AR"/>
        </w:rPr>
        <w:t>comparativo de sistemas</w:t>
      </w:r>
      <w:r w:rsidRPr="00053724">
        <w:rPr>
          <w:sz w:val="24"/>
          <w:lang w:val="es-AR"/>
        </w:rPr>
        <w:t xml:space="preserve"> de iluminación</w:t>
      </w:r>
      <w:bookmarkEnd w:id="26"/>
      <w:bookmarkEnd w:id="27"/>
    </w:p>
    <w:p w:rsidR="00A66B1C" w:rsidRDefault="00A66B1C" w:rsidP="00A66B1C">
      <w:pPr>
        <w:spacing w:line="480" w:lineRule="auto"/>
        <w:ind w:right="3309"/>
        <w:rPr>
          <w:rFonts w:ascii="Arial" w:hAnsi="Arial" w:cs="Arial"/>
          <w:color w:val="000000"/>
          <w:sz w:val="18"/>
        </w:rPr>
      </w:pPr>
    </w:p>
    <w:p w:rsidR="00A66B1C" w:rsidRPr="004F4C0F" w:rsidRDefault="00A66B1C" w:rsidP="00A66B1C">
      <w:pPr>
        <w:rPr>
          <w:rFonts w:ascii="Arial" w:hAnsi="Arial" w:cs="Arial"/>
          <w:b/>
          <w:sz w:val="22"/>
        </w:rPr>
      </w:pPr>
      <w:r w:rsidRPr="004F4C0F">
        <w:rPr>
          <w:rFonts w:ascii="Arial" w:hAnsi="Arial" w:cs="Arial"/>
          <w:b/>
          <w:sz w:val="22"/>
        </w:rPr>
        <w:t xml:space="preserve">Lámparas Fluorescentes Compactas LFC </w:t>
      </w:r>
    </w:p>
    <w:p w:rsidR="00A66B1C" w:rsidRPr="004B6D19" w:rsidRDefault="00A66B1C" w:rsidP="00A66B1C">
      <w:pPr>
        <w:ind w:left="357"/>
        <w:jc w:val="center"/>
        <w:rPr>
          <w:sz w:val="23"/>
          <w:szCs w:val="23"/>
        </w:rPr>
      </w:pPr>
    </w:p>
    <w:p w:rsidR="00A66B1C" w:rsidRPr="00574C16" w:rsidRDefault="00A66B1C" w:rsidP="00A66B1C">
      <w:pPr>
        <w:jc w:val="both"/>
        <w:rPr>
          <w:rFonts w:ascii="Arial" w:hAnsi="Arial" w:cs="Arial"/>
          <w:sz w:val="22"/>
          <w:szCs w:val="22"/>
          <w:lang w:val="es-ES"/>
        </w:rPr>
      </w:pPr>
      <w:r>
        <w:rPr>
          <w:rFonts w:ascii="Arial" w:hAnsi="Arial" w:cs="Arial"/>
          <w:sz w:val="22"/>
          <w:szCs w:val="22"/>
          <w:lang w:val="es-ES"/>
        </w:rPr>
        <w:t>A manera de ejemplo, l</w:t>
      </w:r>
      <w:r w:rsidRPr="00574C16">
        <w:rPr>
          <w:rFonts w:ascii="Arial" w:hAnsi="Arial" w:cs="Arial"/>
          <w:sz w:val="22"/>
          <w:szCs w:val="22"/>
          <w:lang w:val="es-ES"/>
        </w:rPr>
        <w:t>a luz que emite una lámpara ahorradora es igual o superior conforme su equivalencia con un foco convencional</w:t>
      </w:r>
      <w:r>
        <w:rPr>
          <w:rFonts w:ascii="Arial" w:hAnsi="Arial" w:cs="Arial"/>
          <w:sz w:val="22"/>
          <w:szCs w:val="22"/>
          <w:lang w:val="es-ES"/>
        </w:rPr>
        <w:t>, como se muestra en la siguiente tabla</w:t>
      </w:r>
      <w:r w:rsidRPr="00574C16">
        <w:rPr>
          <w:rFonts w:ascii="Arial" w:hAnsi="Arial" w:cs="Arial"/>
          <w:sz w:val="22"/>
          <w:szCs w:val="22"/>
          <w:lang w:val="es-ES"/>
        </w:rPr>
        <w:t>.</w:t>
      </w:r>
    </w:p>
    <w:p w:rsidR="00A66B1C" w:rsidRPr="004A39B6" w:rsidRDefault="00A66B1C" w:rsidP="00A66B1C">
      <w:pPr>
        <w:rPr>
          <w:rFonts w:cs="Arial"/>
          <w:szCs w:val="22"/>
        </w:rPr>
      </w:pPr>
    </w:p>
    <w:p w:rsidR="00A66B1C" w:rsidRPr="008D2FA8" w:rsidRDefault="00A66B1C" w:rsidP="00A66B1C">
      <w:pPr>
        <w:pStyle w:val="TablasyGraficas-Titulo"/>
        <w:spacing w:before="0" w:after="0"/>
        <w:rPr>
          <w:b w:val="0"/>
        </w:rPr>
      </w:pPr>
      <w:bookmarkStart w:id="28" w:name="_Toc254112216"/>
      <w:bookmarkStart w:id="29" w:name="_Toc445726549"/>
      <w:bookmarkStart w:id="30" w:name="_Toc500157666"/>
      <w:r w:rsidRPr="008D2FA8">
        <w:rPr>
          <w:b w:val="0"/>
        </w:rPr>
        <w:t xml:space="preserve">Tabla </w:t>
      </w:r>
      <w:r w:rsidRPr="008D2FA8">
        <w:rPr>
          <w:b w:val="0"/>
        </w:rPr>
        <w:fldChar w:fldCharType="begin"/>
      </w:r>
      <w:r w:rsidRPr="008D2FA8">
        <w:rPr>
          <w:b w:val="0"/>
        </w:rPr>
        <w:instrText xml:space="preserve"> SEQ Tabla \* ARABIC </w:instrText>
      </w:r>
      <w:r w:rsidRPr="008D2FA8">
        <w:rPr>
          <w:b w:val="0"/>
        </w:rPr>
        <w:fldChar w:fldCharType="separate"/>
      </w:r>
      <w:r w:rsidR="00F9448D">
        <w:rPr>
          <w:b w:val="0"/>
          <w:noProof/>
        </w:rPr>
        <w:t>5</w:t>
      </w:r>
      <w:r w:rsidRPr="008D2FA8">
        <w:rPr>
          <w:b w:val="0"/>
        </w:rPr>
        <w:fldChar w:fldCharType="end"/>
      </w:r>
      <w:r w:rsidRPr="008D2FA8">
        <w:rPr>
          <w:b w:val="0"/>
        </w:rPr>
        <w:t>.</w:t>
      </w:r>
      <w:r w:rsidRPr="008D2FA8">
        <w:rPr>
          <w:b w:val="0"/>
        </w:rPr>
        <w:tab/>
        <w:t>Comparativo de flujo luminoso de un foco con  una LFC</w:t>
      </w:r>
      <w:bookmarkEnd w:id="28"/>
      <w:bookmarkEnd w:id="29"/>
      <w:bookmarkEnd w:id="30"/>
    </w:p>
    <w:p w:rsidR="00A66B1C" w:rsidRPr="00A57654" w:rsidRDefault="00A66B1C" w:rsidP="00A66B1C">
      <w:pPr>
        <w:pStyle w:val="TablasyGraficas-Titulo"/>
        <w:spacing w:before="0" w:after="0"/>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701"/>
        <w:gridCol w:w="1701"/>
      </w:tblGrid>
      <w:tr w:rsidR="00A66B1C" w:rsidRPr="00574C16" w:rsidTr="000D0FAA">
        <w:trPr>
          <w:trHeight w:val="475"/>
          <w:jc w:val="center"/>
        </w:trPr>
        <w:tc>
          <w:tcPr>
            <w:tcW w:w="1985" w:type="dxa"/>
            <w:shd w:val="clear" w:color="auto" w:fill="F2F2F2" w:themeFill="background1" w:themeFillShade="F2"/>
            <w:vAlign w:val="center"/>
          </w:tcPr>
          <w:p w:rsidR="00A66B1C" w:rsidRPr="00574C16" w:rsidRDefault="00A66B1C" w:rsidP="000D0FAA">
            <w:pPr>
              <w:pStyle w:val="TablasyGraficas-Titulo"/>
              <w:spacing w:before="0" w:after="0"/>
              <w:ind w:left="176"/>
              <w:jc w:val="left"/>
            </w:pPr>
            <w:r w:rsidRPr="00574C16">
              <w:t>Foco</w:t>
            </w:r>
          </w:p>
        </w:tc>
        <w:tc>
          <w:tcPr>
            <w:tcW w:w="1559"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60 Watts</w:t>
            </w:r>
          </w:p>
        </w:tc>
        <w:tc>
          <w:tcPr>
            <w:tcW w:w="1701"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75 Watts</w:t>
            </w:r>
          </w:p>
        </w:tc>
        <w:tc>
          <w:tcPr>
            <w:tcW w:w="1701"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100 Watts</w:t>
            </w:r>
          </w:p>
        </w:tc>
      </w:tr>
      <w:tr w:rsidR="00A66B1C" w:rsidRPr="00574C16" w:rsidTr="000D0FAA">
        <w:trPr>
          <w:trHeight w:val="409"/>
          <w:jc w:val="center"/>
        </w:trPr>
        <w:tc>
          <w:tcPr>
            <w:tcW w:w="1985" w:type="dxa"/>
            <w:shd w:val="clear" w:color="auto" w:fill="F2F2F2" w:themeFill="background1" w:themeFillShade="F2"/>
            <w:vAlign w:val="center"/>
          </w:tcPr>
          <w:p w:rsidR="00A66B1C" w:rsidRPr="00574C16" w:rsidRDefault="00A66B1C" w:rsidP="000D0FAA">
            <w:pPr>
              <w:pStyle w:val="TablasyGraficas-Titulo"/>
              <w:spacing w:before="0" w:after="0"/>
              <w:ind w:left="176"/>
              <w:jc w:val="left"/>
            </w:pPr>
            <w:r w:rsidRPr="00574C16">
              <w:t>Flujo Luminoso</w:t>
            </w:r>
          </w:p>
        </w:tc>
        <w:tc>
          <w:tcPr>
            <w:tcW w:w="1559" w:type="dxa"/>
            <w:vAlign w:val="center"/>
          </w:tcPr>
          <w:p w:rsidR="00A66B1C" w:rsidRPr="00574C16" w:rsidRDefault="00A66B1C" w:rsidP="000D0FAA">
            <w:pPr>
              <w:pStyle w:val="TablasyGraficas-Titulo"/>
              <w:spacing w:before="0" w:after="0"/>
              <w:rPr>
                <w:b w:val="0"/>
              </w:rPr>
            </w:pPr>
            <w:r w:rsidRPr="00574C16">
              <w:rPr>
                <w:b w:val="0"/>
              </w:rPr>
              <w:t>820</w:t>
            </w:r>
          </w:p>
        </w:tc>
        <w:tc>
          <w:tcPr>
            <w:tcW w:w="1701" w:type="dxa"/>
            <w:vAlign w:val="center"/>
          </w:tcPr>
          <w:p w:rsidR="00A66B1C" w:rsidRPr="00574C16" w:rsidRDefault="00A66B1C" w:rsidP="000D0FAA">
            <w:pPr>
              <w:pStyle w:val="TablasyGraficas-Titulo"/>
              <w:spacing w:before="0" w:after="0"/>
              <w:rPr>
                <w:b w:val="0"/>
              </w:rPr>
            </w:pPr>
            <w:r w:rsidRPr="00574C16">
              <w:rPr>
                <w:b w:val="0"/>
              </w:rPr>
              <w:t>1.070</w:t>
            </w:r>
          </w:p>
        </w:tc>
        <w:tc>
          <w:tcPr>
            <w:tcW w:w="1701" w:type="dxa"/>
            <w:vAlign w:val="center"/>
          </w:tcPr>
          <w:p w:rsidR="00A66B1C" w:rsidRPr="00574C16" w:rsidRDefault="00A66B1C" w:rsidP="000D0FAA">
            <w:pPr>
              <w:pStyle w:val="TablasyGraficas-Titulo"/>
              <w:spacing w:before="0" w:after="0"/>
              <w:rPr>
                <w:b w:val="0"/>
              </w:rPr>
            </w:pPr>
            <w:r w:rsidRPr="00574C16">
              <w:rPr>
                <w:b w:val="0"/>
              </w:rPr>
              <w:t>1.560</w:t>
            </w:r>
          </w:p>
        </w:tc>
      </w:tr>
      <w:tr w:rsidR="00A66B1C" w:rsidRPr="00574C16" w:rsidTr="000D0FAA">
        <w:trPr>
          <w:trHeight w:val="427"/>
          <w:jc w:val="center"/>
        </w:trPr>
        <w:tc>
          <w:tcPr>
            <w:tcW w:w="1985" w:type="dxa"/>
            <w:shd w:val="clear" w:color="auto" w:fill="F2F2F2" w:themeFill="background1" w:themeFillShade="F2"/>
            <w:vAlign w:val="center"/>
          </w:tcPr>
          <w:p w:rsidR="00A66B1C" w:rsidRPr="00574C16" w:rsidRDefault="00A66B1C" w:rsidP="000D0FAA">
            <w:pPr>
              <w:pStyle w:val="TablasyGraficas-Titulo"/>
              <w:spacing w:before="0" w:after="0"/>
              <w:ind w:left="176"/>
              <w:jc w:val="left"/>
            </w:pPr>
            <w:r w:rsidRPr="00574C16">
              <w:t>Lámpara</w:t>
            </w:r>
          </w:p>
        </w:tc>
        <w:tc>
          <w:tcPr>
            <w:tcW w:w="1559"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15 Watts</w:t>
            </w:r>
          </w:p>
        </w:tc>
        <w:tc>
          <w:tcPr>
            <w:tcW w:w="1701"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20 Watts</w:t>
            </w:r>
          </w:p>
        </w:tc>
        <w:tc>
          <w:tcPr>
            <w:tcW w:w="1701" w:type="dxa"/>
            <w:shd w:val="clear" w:color="auto" w:fill="F2F2F2" w:themeFill="background1" w:themeFillShade="F2"/>
            <w:vAlign w:val="center"/>
          </w:tcPr>
          <w:p w:rsidR="00A66B1C" w:rsidRPr="00574C16" w:rsidRDefault="00A66B1C" w:rsidP="000D0FAA">
            <w:pPr>
              <w:pStyle w:val="TablasyGraficas-Titulo"/>
              <w:spacing w:before="0" w:after="0"/>
              <w:rPr>
                <w:b w:val="0"/>
              </w:rPr>
            </w:pPr>
            <w:r w:rsidRPr="00574C16">
              <w:rPr>
                <w:b w:val="0"/>
              </w:rPr>
              <w:t>23 Watts</w:t>
            </w:r>
          </w:p>
        </w:tc>
      </w:tr>
      <w:tr w:rsidR="00A66B1C" w:rsidRPr="00574C16" w:rsidTr="000D0FAA">
        <w:trPr>
          <w:trHeight w:val="403"/>
          <w:jc w:val="center"/>
        </w:trPr>
        <w:tc>
          <w:tcPr>
            <w:tcW w:w="1985" w:type="dxa"/>
            <w:shd w:val="clear" w:color="auto" w:fill="F2F2F2" w:themeFill="background1" w:themeFillShade="F2"/>
            <w:vAlign w:val="center"/>
          </w:tcPr>
          <w:p w:rsidR="00A66B1C" w:rsidRPr="00574C16" w:rsidRDefault="00A66B1C" w:rsidP="000D0FAA">
            <w:pPr>
              <w:pStyle w:val="TablasyGraficas-Titulo"/>
              <w:spacing w:before="0" w:after="0"/>
              <w:ind w:left="176"/>
              <w:jc w:val="left"/>
            </w:pPr>
            <w:r w:rsidRPr="00574C16">
              <w:t>Flujo Luminoso</w:t>
            </w:r>
          </w:p>
        </w:tc>
        <w:tc>
          <w:tcPr>
            <w:tcW w:w="1559" w:type="dxa"/>
            <w:vAlign w:val="center"/>
          </w:tcPr>
          <w:p w:rsidR="00A66B1C" w:rsidRPr="00574C16" w:rsidRDefault="00A66B1C" w:rsidP="000D0FAA">
            <w:pPr>
              <w:pStyle w:val="TablasyGraficas-Titulo"/>
              <w:spacing w:before="0" w:after="0"/>
              <w:rPr>
                <w:b w:val="0"/>
              </w:rPr>
            </w:pPr>
            <w:r w:rsidRPr="00574C16">
              <w:rPr>
                <w:b w:val="0"/>
              </w:rPr>
              <w:t>800</w:t>
            </w:r>
          </w:p>
        </w:tc>
        <w:tc>
          <w:tcPr>
            <w:tcW w:w="1701" w:type="dxa"/>
            <w:vAlign w:val="center"/>
          </w:tcPr>
          <w:p w:rsidR="00A66B1C" w:rsidRPr="00574C16" w:rsidRDefault="00A66B1C" w:rsidP="000D0FAA">
            <w:pPr>
              <w:pStyle w:val="TablasyGraficas-Titulo"/>
              <w:spacing w:before="0" w:after="0"/>
              <w:rPr>
                <w:b w:val="0"/>
              </w:rPr>
            </w:pPr>
            <w:r w:rsidRPr="00574C16">
              <w:rPr>
                <w:b w:val="0"/>
              </w:rPr>
              <w:t>1,170</w:t>
            </w:r>
          </w:p>
        </w:tc>
        <w:tc>
          <w:tcPr>
            <w:tcW w:w="1701" w:type="dxa"/>
            <w:vAlign w:val="center"/>
          </w:tcPr>
          <w:p w:rsidR="00A66B1C" w:rsidRPr="00574C16" w:rsidRDefault="00A66B1C" w:rsidP="000D0FAA">
            <w:pPr>
              <w:pStyle w:val="TablasyGraficas-Titulo"/>
              <w:spacing w:before="0" w:after="0"/>
              <w:rPr>
                <w:b w:val="0"/>
              </w:rPr>
            </w:pPr>
            <w:r w:rsidRPr="00574C16">
              <w:rPr>
                <w:b w:val="0"/>
              </w:rPr>
              <w:t>1,550</w:t>
            </w:r>
          </w:p>
        </w:tc>
      </w:tr>
    </w:tbl>
    <w:p w:rsidR="00A66B1C" w:rsidRDefault="00A66B1C" w:rsidP="00A66B1C">
      <w:pPr>
        <w:jc w:val="center"/>
        <w:rPr>
          <w:rFonts w:cs="Arial"/>
          <w:sz w:val="23"/>
          <w:szCs w:val="23"/>
        </w:rPr>
      </w:pPr>
    </w:p>
    <w:p w:rsidR="00A66B1C" w:rsidRPr="00735F84" w:rsidRDefault="00A66B1C" w:rsidP="00A66B1C">
      <w:pPr>
        <w:tabs>
          <w:tab w:val="right" w:leader="dot" w:pos="9412"/>
        </w:tabs>
        <w:ind w:right="50"/>
        <w:jc w:val="center"/>
        <w:rPr>
          <w:rFonts w:ascii="Arial" w:hAnsi="Arial" w:cs="Arial"/>
          <w:i/>
          <w:iCs/>
          <w:color w:val="000000"/>
          <w:sz w:val="18"/>
        </w:rPr>
      </w:pPr>
      <w:r w:rsidRPr="00735F84">
        <w:rPr>
          <w:rFonts w:ascii="Arial" w:hAnsi="Arial" w:cs="Arial"/>
          <w:sz w:val="18"/>
        </w:rPr>
        <w:t>Fuente: FIDE</w:t>
      </w:r>
      <w:r w:rsidRPr="00735F84">
        <w:rPr>
          <w:rFonts w:ascii="Arial" w:hAnsi="Arial" w:cs="Arial"/>
          <w:i/>
          <w:iCs/>
          <w:color w:val="000000"/>
          <w:sz w:val="18"/>
        </w:rPr>
        <w:t>.</w:t>
      </w:r>
    </w:p>
    <w:p w:rsidR="00A66B1C" w:rsidRPr="000D0FAA" w:rsidRDefault="00A66B1C" w:rsidP="000D0FAA">
      <w:pPr>
        <w:spacing w:line="276" w:lineRule="auto"/>
        <w:jc w:val="both"/>
        <w:rPr>
          <w:rFonts w:ascii="Arial" w:hAnsi="Arial" w:cs="Arial"/>
          <w:sz w:val="22"/>
        </w:rPr>
      </w:pPr>
    </w:p>
    <w:p w:rsidR="00A66B1C" w:rsidRPr="00053724" w:rsidRDefault="00A66B1C" w:rsidP="00A66B1C">
      <w:pPr>
        <w:rPr>
          <w:rFonts w:ascii="Arial" w:hAnsi="Arial" w:cs="Arial"/>
          <w:b/>
          <w:sz w:val="22"/>
        </w:rPr>
      </w:pPr>
      <w:r w:rsidRPr="00053724">
        <w:rPr>
          <w:rFonts w:ascii="Arial" w:hAnsi="Arial" w:cs="Arial"/>
          <w:b/>
          <w:sz w:val="22"/>
        </w:rPr>
        <w:t xml:space="preserve">Lámparas Fluorescentes Lineales </w:t>
      </w:r>
    </w:p>
    <w:p w:rsidR="00A66B1C" w:rsidRPr="007656BE" w:rsidRDefault="00A66B1C" w:rsidP="00A66B1C">
      <w:pPr>
        <w:rPr>
          <w:rFonts w:ascii="Arial" w:hAnsi="Arial" w:cs="Arial"/>
          <w:sz w:val="22"/>
        </w:rPr>
      </w:pPr>
    </w:p>
    <w:p w:rsidR="00A66B1C" w:rsidRPr="007656BE" w:rsidRDefault="00A66B1C" w:rsidP="00A66B1C">
      <w:pPr>
        <w:spacing w:line="276" w:lineRule="auto"/>
        <w:jc w:val="both"/>
        <w:rPr>
          <w:rFonts w:ascii="Arial" w:hAnsi="Arial" w:cs="Arial"/>
          <w:sz w:val="22"/>
        </w:rPr>
      </w:pPr>
      <w:r w:rsidRPr="007656BE">
        <w:rPr>
          <w:rFonts w:ascii="Arial" w:hAnsi="Arial" w:cs="Arial"/>
          <w:sz w:val="22"/>
        </w:rPr>
        <w:t>La disminución en demanda que se obtiene por el uso de lámparas fluorescentes de tecnología T-8 o T-5, en lugar de las tradicionales de tecnología T12, se debe principalmente a la menor potencia de las mismas, sin que esto implique una menor intensidad luminosa. Además, como resultado del uso de balastros electrónicos con circuitos integrados de encendido instantáneo, se registra el fenómeno positivo de que la potencia del arreglo es menor o igual que la de sus partes por separado, e inclusive se logra una mayor intensidad luminosa en algunas de las lámparas T-8 o T-5.</w:t>
      </w:r>
    </w:p>
    <w:p w:rsidR="00A66B1C" w:rsidRPr="007656BE" w:rsidRDefault="00A66B1C" w:rsidP="00A66B1C">
      <w:pPr>
        <w:spacing w:line="480" w:lineRule="auto"/>
        <w:rPr>
          <w:rFonts w:ascii="Arial" w:hAnsi="Arial" w:cs="Arial"/>
          <w:sz w:val="22"/>
        </w:rPr>
      </w:pPr>
    </w:p>
    <w:p w:rsidR="00A66B1C" w:rsidRPr="004600BF" w:rsidRDefault="00A66B1C" w:rsidP="00A66B1C">
      <w:pPr>
        <w:spacing w:line="276" w:lineRule="auto"/>
        <w:jc w:val="both"/>
        <w:rPr>
          <w:rFonts w:ascii="Arial" w:hAnsi="Arial" w:cs="Arial"/>
          <w:sz w:val="22"/>
        </w:rPr>
      </w:pPr>
      <w:r w:rsidRPr="004600BF">
        <w:rPr>
          <w:rFonts w:ascii="Arial" w:hAnsi="Arial" w:cs="Arial"/>
          <w:sz w:val="22"/>
        </w:rPr>
        <w:t>A continuación presentamos el comparativo del flujo luminoso que nos proporcionan las lámparas fluorescentes lineales T-12 y con las T-8 y T-5, en donde podemos observar que podemos sustituir la T-12 por cualquier T-8 o T-5, ya que estas nos permiten proporcionar un flujo luminoso equivalente o superior a la T-12. Ver tabla.</w:t>
      </w:r>
    </w:p>
    <w:p w:rsidR="00A66B1C" w:rsidRPr="00A03EB0" w:rsidRDefault="00A66B1C" w:rsidP="00A66B1C">
      <w:pPr>
        <w:spacing w:line="276" w:lineRule="auto"/>
        <w:jc w:val="both"/>
        <w:rPr>
          <w:rFonts w:cs="Arial"/>
        </w:rPr>
      </w:pPr>
    </w:p>
    <w:p w:rsidR="00A66B1C" w:rsidRPr="004600BF" w:rsidRDefault="00A66B1C" w:rsidP="00A66B1C">
      <w:pPr>
        <w:pStyle w:val="TablasyGraficas-Titulo"/>
        <w:spacing w:before="0" w:after="0"/>
        <w:rPr>
          <w:b w:val="0"/>
          <w:szCs w:val="24"/>
        </w:rPr>
      </w:pPr>
      <w:bookmarkStart w:id="31" w:name="_Toc445726550"/>
      <w:bookmarkStart w:id="32" w:name="_Toc500157667"/>
      <w:r w:rsidRPr="004600BF">
        <w:rPr>
          <w:b w:val="0"/>
          <w:szCs w:val="24"/>
        </w:rPr>
        <w:t xml:space="preserve">Tabla </w:t>
      </w:r>
      <w:r w:rsidRPr="004600BF">
        <w:rPr>
          <w:b w:val="0"/>
          <w:szCs w:val="24"/>
        </w:rPr>
        <w:fldChar w:fldCharType="begin"/>
      </w:r>
      <w:r w:rsidRPr="004600BF">
        <w:rPr>
          <w:b w:val="0"/>
          <w:szCs w:val="24"/>
        </w:rPr>
        <w:instrText xml:space="preserve"> SEQ Tabla \* ARABIC </w:instrText>
      </w:r>
      <w:r w:rsidRPr="004600BF">
        <w:rPr>
          <w:b w:val="0"/>
          <w:szCs w:val="24"/>
        </w:rPr>
        <w:fldChar w:fldCharType="separate"/>
      </w:r>
      <w:r>
        <w:rPr>
          <w:b w:val="0"/>
          <w:noProof/>
          <w:szCs w:val="24"/>
        </w:rPr>
        <w:t>6</w:t>
      </w:r>
      <w:r w:rsidRPr="004600BF">
        <w:rPr>
          <w:b w:val="0"/>
          <w:szCs w:val="24"/>
        </w:rPr>
        <w:fldChar w:fldCharType="end"/>
      </w:r>
      <w:r w:rsidRPr="004600BF">
        <w:rPr>
          <w:b w:val="0"/>
          <w:szCs w:val="24"/>
        </w:rPr>
        <w:t>.</w:t>
      </w:r>
      <w:r w:rsidRPr="004600BF">
        <w:rPr>
          <w:b w:val="0"/>
          <w:szCs w:val="24"/>
        </w:rPr>
        <w:tab/>
        <w:t>Comparativo de flujo luminoso de T-12 vs T-8 y T-5.</w:t>
      </w:r>
      <w:bookmarkEnd w:id="31"/>
      <w:bookmarkEnd w:id="32"/>
    </w:p>
    <w:tbl>
      <w:tblPr>
        <w:tblW w:w="8004"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200"/>
        <w:gridCol w:w="1493"/>
        <w:gridCol w:w="1200"/>
        <w:gridCol w:w="1351"/>
        <w:gridCol w:w="1200"/>
      </w:tblGrid>
      <w:tr w:rsidR="00A66B1C" w:rsidRPr="004600BF" w:rsidTr="000D0FAA">
        <w:trPr>
          <w:trHeight w:val="720"/>
        </w:trPr>
        <w:tc>
          <w:tcPr>
            <w:tcW w:w="1560"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Lámpara Fluorescente Lineal</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(Watt)</w:t>
            </w:r>
          </w:p>
        </w:tc>
        <w:tc>
          <w:tcPr>
            <w:tcW w:w="1200"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Salida de Luz</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(Lumen)</w:t>
            </w:r>
          </w:p>
        </w:tc>
        <w:tc>
          <w:tcPr>
            <w:tcW w:w="1493"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Lámpara Fluorescente Lineal</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(Watt)</w:t>
            </w:r>
          </w:p>
        </w:tc>
        <w:tc>
          <w:tcPr>
            <w:tcW w:w="1200"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Salida de Luz</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(Lumen)</w:t>
            </w:r>
          </w:p>
        </w:tc>
        <w:tc>
          <w:tcPr>
            <w:tcW w:w="1351"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Lámpara Fluorescente Lineal</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(Watt)</w:t>
            </w:r>
          </w:p>
        </w:tc>
        <w:tc>
          <w:tcPr>
            <w:tcW w:w="1200" w:type="dxa"/>
            <w:shd w:val="clear" w:color="auto" w:fill="F2F2F2" w:themeFill="background1" w:themeFillShade="F2"/>
            <w:vAlign w:val="center"/>
            <w:hideMark/>
          </w:tcPr>
          <w:p w:rsidR="00A66B1C" w:rsidRDefault="00A66B1C" w:rsidP="000D0FAA">
            <w:pPr>
              <w:jc w:val="center"/>
              <w:rPr>
                <w:rFonts w:ascii="Arial" w:hAnsi="Arial" w:cs="Arial"/>
                <w:b/>
                <w:bCs/>
                <w:color w:val="000000"/>
                <w:sz w:val="18"/>
              </w:rPr>
            </w:pPr>
            <w:r w:rsidRPr="004600BF">
              <w:rPr>
                <w:rFonts w:ascii="Arial" w:hAnsi="Arial" w:cs="Arial"/>
                <w:b/>
                <w:bCs/>
                <w:color w:val="000000"/>
                <w:sz w:val="18"/>
              </w:rPr>
              <w:t>Salida de Luz</w:t>
            </w:r>
          </w:p>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(Lumen)</w:t>
            </w:r>
          </w:p>
        </w:tc>
      </w:tr>
      <w:tr w:rsidR="00A66B1C" w:rsidRPr="004600BF" w:rsidTr="000D0FAA">
        <w:trPr>
          <w:trHeight w:val="300"/>
        </w:trPr>
        <w:tc>
          <w:tcPr>
            <w:tcW w:w="2760" w:type="dxa"/>
            <w:gridSpan w:val="2"/>
            <w:shd w:val="clear" w:color="auto" w:fill="F2F2F2" w:themeFill="background1" w:themeFillShade="F2"/>
            <w:vAlign w:val="center"/>
            <w:hideMark/>
          </w:tcPr>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T – 12 1/</w:t>
            </w:r>
          </w:p>
        </w:tc>
        <w:tc>
          <w:tcPr>
            <w:tcW w:w="2693" w:type="dxa"/>
            <w:gridSpan w:val="2"/>
            <w:shd w:val="clear" w:color="auto" w:fill="F2F2F2" w:themeFill="background1" w:themeFillShade="F2"/>
            <w:vAlign w:val="center"/>
            <w:hideMark/>
          </w:tcPr>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T – 8</w:t>
            </w:r>
          </w:p>
        </w:tc>
        <w:tc>
          <w:tcPr>
            <w:tcW w:w="2551" w:type="dxa"/>
            <w:gridSpan w:val="2"/>
            <w:shd w:val="clear" w:color="auto" w:fill="F2F2F2" w:themeFill="background1" w:themeFillShade="F2"/>
            <w:vAlign w:val="center"/>
            <w:hideMark/>
          </w:tcPr>
          <w:p w:rsidR="00A66B1C" w:rsidRPr="004600BF" w:rsidRDefault="00A66B1C" w:rsidP="000D0FAA">
            <w:pPr>
              <w:jc w:val="center"/>
              <w:rPr>
                <w:rFonts w:ascii="Arial" w:hAnsi="Arial" w:cs="Arial"/>
                <w:b/>
                <w:bCs/>
                <w:color w:val="000000"/>
                <w:sz w:val="18"/>
              </w:rPr>
            </w:pPr>
            <w:r w:rsidRPr="004600BF">
              <w:rPr>
                <w:rFonts w:ascii="Arial" w:hAnsi="Arial" w:cs="Arial"/>
                <w:b/>
                <w:bCs/>
                <w:color w:val="000000"/>
                <w:sz w:val="18"/>
              </w:rPr>
              <w:t>T – 5</w:t>
            </w:r>
          </w:p>
        </w:tc>
      </w:tr>
      <w:tr w:rsidR="00A66B1C" w:rsidRPr="004600BF" w:rsidTr="000D0FAA">
        <w:trPr>
          <w:trHeight w:val="315"/>
        </w:trPr>
        <w:tc>
          <w:tcPr>
            <w:tcW w:w="1560"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21</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990</w:t>
            </w:r>
          </w:p>
        </w:tc>
        <w:tc>
          <w:tcPr>
            <w:tcW w:w="1493"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17</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1,350</w:t>
            </w:r>
          </w:p>
        </w:tc>
        <w:tc>
          <w:tcPr>
            <w:tcW w:w="1351"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14</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1,150</w:t>
            </w:r>
          </w:p>
        </w:tc>
      </w:tr>
      <w:tr w:rsidR="00A66B1C" w:rsidRPr="004600BF" w:rsidTr="000D0FAA">
        <w:trPr>
          <w:trHeight w:val="315"/>
        </w:trPr>
        <w:tc>
          <w:tcPr>
            <w:tcW w:w="1560"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39</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2,500</w:t>
            </w:r>
          </w:p>
        </w:tc>
        <w:tc>
          <w:tcPr>
            <w:tcW w:w="1493"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32</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3,000</w:t>
            </w:r>
          </w:p>
        </w:tc>
        <w:tc>
          <w:tcPr>
            <w:tcW w:w="1351"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28</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2,900</w:t>
            </w:r>
          </w:p>
        </w:tc>
      </w:tr>
      <w:tr w:rsidR="00A66B1C" w:rsidRPr="004600BF" w:rsidTr="000D0FAA">
        <w:trPr>
          <w:trHeight w:val="315"/>
        </w:trPr>
        <w:tc>
          <w:tcPr>
            <w:tcW w:w="1560"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75</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3,950</w:t>
            </w:r>
          </w:p>
        </w:tc>
        <w:tc>
          <w:tcPr>
            <w:tcW w:w="1493"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59</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5,428</w:t>
            </w:r>
          </w:p>
        </w:tc>
        <w:tc>
          <w:tcPr>
            <w:tcW w:w="1351" w:type="dxa"/>
            <w:shd w:val="clear" w:color="auto" w:fill="F2F2F2" w:themeFill="background1" w:themeFillShade="F2"/>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54</w:t>
            </w:r>
          </w:p>
        </w:tc>
        <w:tc>
          <w:tcPr>
            <w:tcW w:w="1200" w:type="dxa"/>
            <w:shd w:val="clear" w:color="auto" w:fill="auto"/>
            <w:vAlign w:val="center"/>
            <w:hideMark/>
          </w:tcPr>
          <w:p w:rsidR="00A66B1C" w:rsidRPr="004600BF" w:rsidRDefault="00A66B1C" w:rsidP="000D0FAA">
            <w:pPr>
              <w:spacing w:line="360" w:lineRule="auto"/>
              <w:jc w:val="center"/>
              <w:rPr>
                <w:rFonts w:ascii="Arial" w:hAnsi="Arial" w:cs="Arial"/>
                <w:color w:val="000000"/>
                <w:sz w:val="18"/>
              </w:rPr>
            </w:pPr>
            <w:r w:rsidRPr="004600BF">
              <w:rPr>
                <w:rFonts w:ascii="Arial" w:hAnsi="Arial" w:cs="Arial"/>
                <w:color w:val="000000"/>
                <w:sz w:val="18"/>
              </w:rPr>
              <w:t>4,450</w:t>
            </w:r>
          </w:p>
        </w:tc>
      </w:tr>
    </w:tbl>
    <w:p w:rsidR="00A66B1C" w:rsidRPr="004600BF" w:rsidRDefault="00A66B1C" w:rsidP="00A66B1C">
      <w:pPr>
        <w:spacing w:line="480" w:lineRule="auto"/>
        <w:jc w:val="center"/>
        <w:rPr>
          <w:rFonts w:ascii="Arial" w:hAnsi="Arial" w:cs="Arial"/>
          <w:sz w:val="20"/>
        </w:rPr>
      </w:pPr>
      <w:r w:rsidRPr="004600BF">
        <w:rPr>
          <w:rFonts w:ascii="Arial" w:hAnsi="Arial" w:cs="Arial"/>
          <w:sz w:val="20"/>
        </w:rPr>
        <w:t>Fuente: Elaboración propia con valores de Sello Fide y catalogo fabricantes, 2010</w:t>
      </w:r>
    </w:p>
    <w:p w:rsidR="00A66B1C" w:rsidRPr="00BA47E7" w:rsidRDefault="00A66B1C" w:rsidP="00A66B1C">
      <w:pPr>
        <w:rPr>
          <w:rFonts w:ascii="Arial" w:hAnsi="Arial" w:cs="Arial"/>
          <w:sz w:val="16"/>
        </w:rPr>
      </w:pPr>
      <w:r w:rsidRPr="00BA47E7">
        <w:rPr>
          <w:rFonts w:ascii="Arial" w:hAnsi="Arial" w:cs="Arial"/>
          <w:sz w:val="16"/>
        </w:rPr>
        <w:t>1/ Lámpara Fluorescente Lineal tipo Luz de día (Catálogos fabricantes)</w:t>
      </w:r>
    </w:p>
    <w:p w:rsidR="00A66B1C" w:rsidRPr="00BA47E7" w:rsidRDefault="00A66B1C" w:rsidP="00A66B1C">
      <w:pPr>
        <w:rPr>
          <w:rFonts w:ascii="Arial" w:hAnsi="Arial" w:cs="Arial"/>
          <w:sz w:val="16"/>
        </w:rPr>
      </w:pPr>
      <w:r w:rsidRPr="00BA47E7">
        <w:rPr>
          <w:rFonts w:ascii="Arial" w:hAnsi="Arial" w:cs="Arial"/>
          <w:sz w:val="16"/>
        </w:rPr>
        <w:t>2/ Valores de sello FIDE y catálogos fabricantes sep 2010.</w:t>
      </w:r>
    </w:p>
    <w:p w:rsidR="00A66B1C" w:rsidRDefault="00A66B1C" w:rsidP="00A66B1C">
      <w:pPr>
        <w:rPr>
          <w:rFonts w:cs="Arial"/>
        </w:rPr>
      </w:pPr>
    </w:p>
    <w:p w:rsidR="00A66B1C" w:rsidRDefault="00A66B1C" w:rsidP="00A66B1C">
      <w:pPr>
        <w:rPr>
          <w:rFonts w:cs="Arial"/>
        </w:rPr>
      </w:pPr>
    </w:p>
    <w:p w:rsidR="00A66B1C" w:rsidRPr="00053724" w:rsidRDefault="00A66B1C" w:rsidP="00A66B1C">
      <w:pPr>
        <w:rPr>
          <w:rFonts w:ascii="Arial" w:hAnsi="Arial" w:cs="Arial"/>
          <w:b/>
          <w:sz w:val="22"/>
        </w:rPr>
      </w:pPr>
      <w:r w:rsidRPr="00053724">
        <w:rPr>
          <w:rFonts w:ascii="Arial" w:hAnsi="Arial" w:cs="Arial"/>
          <w:b/>
          <w:sz w:val="22"/>
        </w:rPr>
        <w:t xml:space="preserve">Lámparas </w:t>
      </w:r>
      <w:r>
        <w:rPr>
          <w:rFonts w:ascii="Arial" w:hAnsi="Arial" w:cs="Arial"/>
          <w:b/>
          <w:sz w:val="22"/>
        </w:rPr>
        <w:t>Aditivos Metálicos</w:t>
      </w:r>
      <w:r w:rsidRPr="00053724">
        <w:rPr>
          <w:rFonts w:ascii="Arial" w:hAnsi="Arial" w:cs="Arial"/>
          <w:b/>
          <w:sz w:val="22"/>
        </w:rPr>
        <w:t xml:space="preserve"> </w:t>
      </w:r>
    </w:p>
    <w:p w:rsidR="00A66B1C" w:rsidRDefault="00A66B1C" w:rsidP="00A66B1C">
      <w:pPr>
        <w:rPr>
          <w:rFonts w:cs="Arial"/>
        </w:rPr>
      </w:pPr>
    </w:p>
    <w:p w:rsidR="00A66B1C" w:rsidRPr="003B0BC6" w:rsidRDefault="00A66B1C" w:rsidP="00A66B1C">
      <w:pPr>
        <w:pStyle w:val="Prrafodelista"/>
        <w:ind w:left="0"/>
        <w:jc w:val="both"/>
        <w:rPr>
          <w:rFonts w:ascii="Arial" w:hAnsi="Arial" w:cs="Arial"/>
          <w:sz w:val="22"/>
          <w:szCs w:val="23"/>
        </w:rPr>
      </w:pPr>
      <w:r w:rsidRPr="003B0BC6">
        <w:rPr>
          <w:rFonts w:ascii="Arial" w:hAnsi="Arial" w:cs="Arial"/>
          <w:sz w:val="22"/>
          <w:szCs w:val="23"/>
        </w:rPr>
        <w:t xml:space="preserve">Para los sistemas HID de Vapor de Aditivos Metálicos </w:t>
      </w:r>
      <w:r>
        <w:rPr>
          <w:rFonts w:ascii="Arial" w:hAnsi="Arial" w:cs="Arial"/>
          <w:sz w:val="22"/>
          <w:szCs w:val="23"/>
        </w:rPr>
        <w:t xml:space="preserve">existentes </w:t>
      </w:r>
      <w:r w:rsidRPr="003B0BC6">
        <w:rPr>
          <w:rFonts w:ascii="Arial" w:hAnsi="Arial" w:cs="Arial"/>
          <w:sz w:val="22"/>
          <w:szCs w:val="23"/>
        </w:rPr>
        <w:t xml:space="preserve">de 400 </w:t>
      </w:r>
      <w:r>
        <w:rPr>
          <w:rFonts w:ascii="Arial" w:hAnsi="Arial" w:cs="Arial"/>
          <w:sz w:val="22"/>
          <w:szCs w:val="23"/>
        </w:rPr>
        <w:t>W</w:t>
      </w:r>
      <w:r w:rsidRPr="003B0BC6">
        <w:rPr>
          <w:rFonts w:ascii="Arial" w:hAnsi="Arial" w:cs="Arial"/>
          <w:sz w:val="22"/>
          <w:szCs w:val="23"/>
        </w:rPr>
        <w:t xml:space="preserve">, se </w:t>
      </w:r>
      <w:r>
        <w:rPr>
          <w:rFonts w:ascii="Arial" w:hAnsi="Arial" w:cs="Arial"/>
          <w:sz w:val="22"/>
          <w:szCs w:val="23"/>
        </w:rPr>
        <w:t>puede realizar el</w:t>
      </w:r>
      <w:r w:rsidRPr="003B0BC6">
        <w:rPr>
          <w:rFonts w:ascii="Arial" w:hAnsi="Arial" w:cs="Arial"/>
          <w:sz w:val="22"/>
          <w:szCs w:val="23"/>
        </w:rPr>
        <w:t xml:space="preserve"> cambio por un luminario nuevo de 4x54W diseñado para bodegas y plantas industriales para suspender, protección IP67, con lámparas europeas bulbo T5, IRC de 82 y 6500K de encendido rápido y balastro electrónico de arranque rápido programado</w:t>
      </w:r>
      <w:r>
        <w:rPr>
          <w:rFonts w:ascii="Arial" w:hAnsi="Arial" w:cs="Arial"/>
          <w:sz w:val="22"/>
          <w:szCs w:val="23"/>
        </w:rPr>
        <w:t>, logrando así reducir la carga del sistema de iluminación.</w:t>
      </w:r>
      <w:r w:rsidR="000D0FAA">
        <w:rPr>
          <w:rFonts w:ascii="Arial" w:hAnsi="Arial" w:cs="Arial"/>
          <w:sz w:val="22"/>
          <w:szCs w:val="23"/>
        </w:rPr>
        <w:t xml:space="preserve"> Asimismo, se puede optar por tecnología tipo Led, que nos permite mantener el flujo luminoso con menor potencia.</w:t>
      </w:r>
    </w:p>
    <w:p w:rsidR="00A66B1C" w:rsidRDefault="00A66B1C" w:rsidP="00A66B1C">
      <w:pPr>
        <w:pStyle w:val="Prrafodelista"/>
        <w:ind w:left="0"/>
        <w:rPr>
          <w:rFonts w:ascii="Arial" w:hAnsi="Arial" w:cs="Arial"/>
          <w:sz w:val="23"/>
          <w:szCs w:val="23"/>
        </w:rPr>
      </w:pPr>
    </w:p>
    <w:p w:rsidR="00A66B1C" w:rsidRPr="003B0BC6" w:rsidRDefault="00A66B1C" w:rsidP="00A66B1C">
      <w:pPr>
        <w:pStyle w:val="TablasyGraficas-Titulo"/>
        <w:spacing w:before="0" w:after="0"/>
        <w:rPr>
          <w:b w:val="0"/>
          <w:szCs w:val="24"/>
        </w:rPr>
      </w:pPr>
      <w:bookmarkStart w:id="33" w:name="_Toc445726551"/>
      <w:bookmarkStart w:id="34" w:name="_Toc500157668"/>
      <w:r w:rsidRPr="004600BF">
        <w:rPr>
          <w:b w:val="0"/>
          <w:szCs w:val="24"/>
        </w:rPr>
        <w:t xml:space="preserve">Tabla </w:t>
      </w:r>
      <w:r w:rsidRPr="004600BF">
        <w:rPr>
          <w:b w:val="0"/>
          <w:szCs w:val="24"/>
        </w:rPr>
        <w:fldChar w:fldCharType="begin"/>
      </w:r>
      <w:r w:rsidRPr="004600BF">
        <w:rPr>
          <w:b w:val="0"/>
          <w:szCs w:val="24"/>
        </w:rPr>
        <w:instrText xml:space="preserve"> SEQ Tabla \* ARABIC </w:instrText>
      </w:r>
      <w:r w:rsidRPr="004600BF">
        <w:rPr>
          <w:b w:val="0"/>
          <w:szCs w:val="24"/>
        </w:rPr>
        <w:fldChar w:fldCharType="separate"/>
      </w:r>
      <w:r>
        <w:rPr>
          <w:b w:val="0"/>
          <w:noProof/>
          <w:szCs w:val="24"/>
        </w:rPr>
        <w:t>7</w:t>
      </w:r>
      <w:r w:rsidRPr="004600BF">
        <w:rPr>
          <w:b w:val="0"/>
          <w:szCs w:val="24"/>
        </w:rPr>
        <w:fldChar w:fldCharType="end"/>
      </w:r>
      <w:r w:rsidRPr="004600BF">
        <w:rPr>
          <w:b w:val="0"/>
          <w:szCs w:val="24"/>
        </w:rPr>
        <w:t>.</w:t>
      </w:r>
      <w:r w:rsidRPr="004600BF">
        <w:rPr>
          <w:b w:val="0"/>
          <w:szCs w:val="24"/>
        </w:rPr>
        <w:tab/>
      </w:r>
      <w:r w:rsidRPr="003B0BC6">
        <w:rPr>
          <w:b w:val="0"/>
          <w:sz w:val="20"/>
          <w:szCs w:val="24"/>
        </w:rPr>
        <w:t>Comparativo de HID vs Fluorescente Lineal</w:t>
      </w:r>
      <w:r w:rsidR="000D0FAA">
        <w:rPr>
          <w:b w:val="0"/>
          <w:sz w:val="20"/>
          <w:szCs w:val="24"/>
        </w:rPr>
        <w:t xml:space="preserve"> y Led´s</w:t>
      </w:r>
      <w:r w:rsidRPr="003B0BC6">
        <w:rPr>
          <w:b w:val="0"/>
          <w:szCs w:val="24"/>
        </w:rPr>
        <w:t>.</w:t>
      </w:r>
      <w:bookmarkEnd w:id="33"/>
      <w:bookmarkEnd w:id="34"/>
    </w:p>
    <w:p w:rsidR="00A66B1C" w:rsidRPr="003B0BC6" w:rsidRDefault="00A66B1C" w:rsidP="00A66B1C">
      <w:pPr>
        <w:pStyle w:val="Prrafodelista"/>
        <w:ind w:left="0"/>
        <w:rPr>
          <w:rFonts w:ascii="Arial" w:hAnsi="Arial" w:cs="Arial"/>
          <w:sz w:val="23"/>
          <w:szCs w:val="23"/>
        </w:rPr>
      </w:pPr>
    </w:p>
    <w:tbl>
      <w:tblPr>
        <w:tblW w:w="9351" w:type="dxa"/>
        <w:tblLayout w:type="fixed"/>
        <w:tblCellMar>
          <w:left w:w="70" w:type="dxa"/>
          <w:right w:w="70" w:type="dxa"/>
        </w:tblCellMar>
        <w:tblLook w:val="04A0" w:firstRow="1" w:lastRow="0" w:firstColumn="1" w:lastColumn="0" w:noHBand="0" w:noVBand="1"/>
      </w:tblPr>
      <w:tblGrid>
        <w:gridCol w:w="1129"/>
        <w:gridCol w:w="992"/>
        <w:gridCol w:w="1134"/>
        <w:gridCol w:w="1134"/>
        <w:gridCol w:w="1134"/>
        <w:gridCol w:w="992"/>
        <w:gridCol w:w="992"/>
        <w:gridCol w:w="992"/>
        <w:gridCol w:w="852"/>
      </w:tblGrid>
      <w:tr w:rsidR="000D0FAA" w:rsidRPr="000D0FAA" w:rsidTr="000D0FAA">
        <w:trPr>
          <w:trHeight w:val="765"/>
        </w:trPr>
        <w:tc>
          <w:tcPr>
            <w:tcW w:w="325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18"/>
              </w:rPr>
            </w:pPr>
            <w:r w:rsidRPr="000D0FAA">
              <w:rPr>
                <w:rFonts w:ascii="Arial" w:hAnsi="Arial" w:cs="Arial"/>
                <w:b/>
                <w:bCs/>
                <w:color w:val="16365C"/>
                <w:sz w:val="18"/>
              </w:rPr>
              <w:t xml:space="preserve">Lámpara Aditivos Metálicos </w:t>
            </w:r>
          </w:p>
        </w:tc>
        <w:tc>
          <w:tcPr>
            <w:tcW w:w="3260" w:type="dxa"/>
            <w:gridSpan w:val="3"/>
            <w:tcBorders>
              <w:top w:val="single" w:sz="4" w:space="0" w:color="auto"/>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18"/>
              </w:rPr>
            </w:pPr>
            <w:r w:rsidRPr="000D0FAA">
              <w:rPr>
                <w:rFonts w:ascii="Arial" w:hAnsi="Arial" w:cs="Arial"/>
                <w:b/>
                <w:bCs/>
                <w:color w:val="16365C"/>
                <w:sz w:val="18"/>
              </w:rPr>
              <w:t>Arreglos de Lámparas Fluorescentes Lineales</w:t>
            </w:r>
          </w:p>
        </w:tc>
        <w:tc>
          <w:tcPr>
            <w:tcW w:w="2836" w:type="dxa"/>
            <w:gridSpan w:val="3"/>
            <w:tcBorders>
              <w:top w:val="single" w:sz="4" w:space="0" w:color="auto"/>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18"/>
              </w:rPr>
            </w:pPr>
            <w:r w:rsidRPr="000D0FAA">
              <w:rPr>
                <w:rFonts w:ascii="Arial" w:hAnsi="Arial" w:cs="Arial"/>
                <w:b/>
                <w:bCs/>
                <w:color w:val="16365C"/>
                <w:sz w:val="18"/>
              </w:rPr>
              <w:t>Led´s</w:t>
            </w:r>
          </w:p>
        </w:tc>
      </w:tr>
      <w:tr w:rsidR="000D0FAA" w:rsidRPr="000D0FAA" w:rsidTr="000D0FAA">
        <w:trPr>
          <w:trHeight w:val="1125"/>
        </w:trPr>
        <w:tc>
          <w:tcPr>
            <w:tcW w:w="1129" w:type="dxa"/>
            <w:tcBorders>
              <w:top w:val="nil"/>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Lámpara [W]</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Flujo Luminoso [lm]</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Sistema  [W]</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[W]</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Flujo Luminoso [lm]</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Sistema        [W]</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[W]</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Flujo Luminoso [lm]</w:t>
            </w:r>
          </w:p>
        </w:tc>
        <w:tc>
          <w:tcPr>
            <w:tcW w:w="85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18"/>
              </w:rPr>
            </w:pPr>
            <w:r w:rsidRPr="000D0FAA">
              <w:rPr>
                <w:rFonts w:ascii="Arial" w:hAnsi="Arial" w:cs="Arial"/>
                <w:b/>
                <w:bCs/>
                <w:color w:val="002D6C"/>
                <w:sz w:val="18"/>
              </w:rPr>
              <w:t>Potencia Sistema        [W]</w:t>
            </w:r>
          </w:p>
        </w:tc>
      </w:tr>
      <w:tr w:rsidR="000D0FAA" w:rsidRPr="000D0FAA" w:rsidTr="000D0FAA">
        <w:trPr>
          <w:trHeight w:val="495"/>
        </w:trPr>
        <w:tc>
          <w:tcPr>
            <w:tcW w:w="1129" w:type="dxa"/>
            <w:tcBorders>
              <w:top w:val="nil"/>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250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13,500</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300</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4 X 32  T-8</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12,800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144</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120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12,000</w:t>
            </w:r>
          </w:p>
        </w:tc>
        <w:tc>
          <w:tcPr>
            <w:tcW w:w="85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120</w:t>
            </w:r>
          </w:p>
        </w:tc>
      </w:tr>
      <w:tr w:rsidR="000D0FAA" w:rsidRPr="000D0FAA" w:rsidTr="000D0FAA">
        <w:trPr>
          <w:trHeight w:val="510"/>
        </w:trPr>
        <w:tc>
          <w:tcPr>
            <w:tcW w:w="1129" w:type="dxa"/>
            <w:tcBorders>
              <w:top w:val="nil"/>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400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22,300</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480</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4 X 54  T-5</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20,000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240</w:t>
            </w:r>
          </w:p>
        </w:tc>
        <w:tc>
          <w:tcPr>
            <w:tcW w:w="992"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200</w:t>
            </w:r>
          </w:p>
        </w:tc>
        <w:tc>
          <w:tcPr>
            <w:tcW w:w="99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20,000</w:t>
            </w:r>
          </w:p>
        </w:tc>
        <w:tc>
          <w:tcPr>
            <w:tcW w:w="852"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18"/>
              </w:rPr>
            </w:pPr>
            <w:r w:rsidRPr="000D0FAA">
              <w:rPr>
                <w:rFonts w:ascii="Arial" w:hAnsi="Arial" w:cs="Arial"/>
                <w:color w:val="000000"/>
                <w:sz w:val="18"/>
              </w:rPr>
              <w:t>200</w:t>
            </w:r>
          </w:p>
        </w:tc>
      </w:tr>
    </w:tbl>
    <w:p w:rsidR="00A66B1C" w:rsidRDefault="00A66B1C" w:rsidP="00A66B1C">
      <w:pPr>
        <w:pStyle w:val="Prrafodelista"/>
        <w:ind w:left="0"/>
        <w:jc w:val="center"/>
        <w:rPr>
          <w:sz w:val="23"/>
          <w:szCs w:val="23"/>
        </w:rPr>
      </w:pPr>
    </w:p>
    <w:p w:rsidR="00A66B1C" w:rsidRPr="003B0BC6" w:rsidRDefault="00A66B1C" w:rsidP="00A66B1C">
      <w:pPr>
        <w:jc w:val="center"/>
        <w:rPr>
          <w:rFonts w:ascii="Arial" w:hAnsi="Arial" w:cs="Arial"/>
          <w:sz w:val="20"/>
        </w:rPr>
      </w:pPr>
      <w:r w:rsidRPr="003B0BC6">
        <w:rPr>
          <w:rFonts w:ascii="Arial" w:hAnsi="Arial" w:cs="Arial"/>
          <w:sz w:val="20"/>
        </w:rPr>
        <w:t>Fuente: Elaboración, datos de fabricantes</w:t>
      </w:r>
    </w:p>
    <w:p w:rsidR="00A66B1C" w:rsidRDefault="00A66B1C" w:rsidP="00A66B1C">
      <w:pPr>
        <w:tabs>
          <w:tab w:val="right" w:leader="dot" w:pos="9412"/>
        </w:tabs>
        <w:ind w:right="50"/>
        <w:jc w:val="center"/>
      </w:pPr>
    </w:p>
    <w:p w:rsidR="000D0FAA" w:rsidRPr="000D0FAA" w:rsidRDefault="000D0FAA" w:rsidP="000D0FAA">
      <w:pPr>
        <w:spacing w:line="276" w:lineRule="auto"/>
        <w:jc w:val="both"/>
        <w:rPr>
          <w:rFonts w:ascii="Arial" w:hAnsi="Arial" w:cs="Arial"/>
          <w:sz w:val="22"/>
        </w:rPr>
      </w:pPr>
      <w:r w:rsidRPr="000D0FAA">
        <w:rPr>
          <w:rFonts w:ascii="Arial" w:hAnsi="Arial" w:cs="Arial"/>
          <w:sz w:val="22"/>
        </w:rPr>
        <w:t>El ahorro energético son las siguientes:</w:t>
      </w:r>
      <w:r>
        <w:rPr>
          <w:rFonts w:ascii="Arial" w:hAnsi="Arial" w:cs="Arial"/>
          <w:sz w:val="22"/>
        </w:rPr>
        <w:t xml:space="preserve"> Si al sustituir HID con Lámparas Fluorescentes Lineales alcanza el ahorro del 52%, en comparación con la tecnología Led, que alcanzan ahorros hasta del 60%</w:t>
      </w:r>
    </w:p>
    <w:p w:rsidR="000D0FAA" w:rsidRDefault="000D0FAA" w:rsidP="000D0FAA">
      <w:pPr>
        <w:spacing w:line="276" w:lineRule="auto"/>
        <w:jc w:val="both"/>
        <w:rPr>
          <w:rFonts w:ascii="Arial" w:hAnsi="Arial" w:cs="Arial"/>
          <w:sz w:val="22"/>
        </w:rPr>
      </w:pPr>
    </w:p>
    <w:p w:rsidR="000D0FAA" w:rsidRPr="003B0BC6" w:rsidRDefault="000D0FAA" w:rsidP="000D0FAA">
      <w:pPr>
        <w:pStyle w:val="TablasyGraficas-Titulo"/>
        <w:spacing w:before="0" w:after="0"/>
        <w:rPr>
          <w:b w:val="0"/>
          <w:szCs w:val="24"/>
        </w:rPr>
      </w:pPr>
      <w:bookmarkStart w:id="35" w:name="_Toc500157669"/>
      <w:r w:rsidRPr="004600BF">
        <w:rPr>
          <w:b w:val="0"/>
          <w:szCs w:val="24"/>
        </w:rPr>
        <w:t xml:space="preserve">Tabla </w:t>
      </w:r>
      <w:r w:rsidRPr="004600BF">
        <w:rPr>
          <w:b w:val="0"/>
          <w:szCs w:val="24"/>
        </w:rPr>
        <w:fldChar w:fldCharType="begin"/>
      </w:r>
      <w:r w:rsidRPr="004600BF">
        <w:rPr>
          <w:b w:val="0"/>
          <w:szCs w:val="24"/>
        </w:rPr>
        <w:instrText xml:space="preserve"> SEQ Tabla \* ARABIC </w:instrText>
      </w:r>
      <w:r w:rsidRPr="004600BF">
        <w:rPr>
          <w:b w:val="0"/>
          <w:szCs w:val="24"/>
        </w:rPr>
        <w:fldChar w:fldCharType="separate"/>
      </w:r>
      <w:r>
        <w:rPr>
          <w:b w:val="0"/>
          <w:noProof/>
          <w:szCs w:val="24"/>
        </w:rPr>
        <w:t>8</w:t>
      </w:r>
      <w:r w:rsidRPr="004600BF">
        <w:rPr>
          <w:b w:val="0"/>
          <w:szCs w:val="24"/>
        </w:rPr>
        <w:fldChar w:fldCharType="end"/>
      </w:r>
      <w:r w:rsidRPr="004600BF">
        <w:rPr>
          <w:b w:val="0"/>
          <w:szCs w:val="24"/>
        </w:rPr>
        <w:t>.</w:t>
      </w:r>
      <w:r w:rsidRPr="004600BF">
        <w:rPr>
          <w:b w:val="0"/>
          <w:szCs w:val="24"/>
        </w:rPr>
        <w:tab/>
      </w:r>
      <w:r>
        <w:rPr>
          <w:b w:val="0"/>
          <w:sz w:val="20"/>
          <w:szCs w:val="24"/>
        </w:rPr>
        <w:t>Ahorro</w:t>
      </w:r>
      <w:r w:rsidRPr="003B0BC6">
        <w:rPr>
          <w:b w:val="0"/>
          <w:sz w:val="20"/>
          <w:szCs w:val="24"/>
        </w:rPr>
        <w:t xml:space="preserve"> de HID vs Fluorescente Lineal</w:t>
      </w:r>
      <w:r>
        <w:rPr>
          <w:b w:val="0"/>
          <w:sz w:val="20"/>
          <w:szCs w:val="24"/>
        </w:rPr>
        <w:t xml:space="preserve"> y Leds</w:t>
      </w:r>
      <w:r w:rsidRPr="003B0BC6">
        <w:rPr>
          <w:b w:val="0"/>
          <w:szCs w:val="24"/>
        </w:rPr>
        <w:t>.</w:t>
      </w:r>
      <w:bookmarkEnd w:id="35"/>
    </w:p>
    <w:p w:rsidR="000D0FAA" w:rsidRPr="000D0FAA" w:rsidRDefault="000D0FAA" w:rsidP="000D0FAA">
      <w:pPr>
        <w:spacing w:line="276" w:lineRule="auto"/>
        <w:jc w:val="both"/>
        <w:rPr>
          <w:rFonts w:ascii="Arial" w:hAnsi="Arial" w:cs="Arial"/>
          <w:sz w:val="22"/>
        </w:rPr>
      </w:pPr>
    </w:p>
    <w:tbl>
      <w:tblPr>
        <w:tblW w:w="7459" w:type="dxa"/>
        <w:jc w:val="center"/>
        <w:tblCellMar>
          <w:left w:w="70" w:type="dxa"/>
          <w:right w:w="70" w:type="dxa"/>
        </w:tblCellMar>
        <w:tblLook w:val="04A0" w:firstRow="1" w:lastRow="0" w:firstColumn="1" w:lastColumn="0" w:noHBand="0" w:noVBand="1"/>
      </w:tblPr>
      <w:tblGrid>
        <w:gridCol w:w="1364"/>
        <w:gridCol w:w="1134"/>
        <w:gridCol w:w="1134"/>
        <w:gridCol w:w="1417"/>
        <w:gridCol w:w="1276"/>
        <w:gridCol w:w="1134"/>
      </w:tblGrid>
      <w:tr w:rsidR="000D0FAA" w:rsidRPr="000D0FAA" w:rsidTr="000D0FAA">
        <w:trPr>
          <w:trHeight w:val="765"/>
          <w:jc w:val="center"/>
        </w:trPr>
        <w:tc>
          <w:tcPr>
            <w:tcW w:w="249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20"/>
              </w:rPr>
            </w:pPr>
            <w:r>
              <w:rPr>
                <w:rFonts w:ascii="Arial" w:hAnsi="Arial" w:cs="Arial"/>
                <w:b/>
                <w:bCs/>
                <w:color w:val="16365C"/>
                <w:sz w:val="20"/>
              </w:rPr>
              <w:t>Ahorro HID vs LFL</w:t>
            </w:r>
          </w:p>
        </w:tc>
        <w:tc>
          <w:tcPr>
            <w:tcW w:w="2551" w:type="dxa"/>
            <w:gridSpan w:val="2"/>
            <w:tcBorders>
              <w:top w:val="single" w:sz="4" w:space="0" w:color="auto"/>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20"/>
                <w:lang w:val="en-US"/>
              </w:rPr>
            </w:pPr>
            <w:r w:rsidRPr="000D0FAA">
              <w:rPr>
                <w:rFonts w:ascii="Arial" w:hAnsi="Arial" w:cs="Arial"/>
                <w:b/>
                <w:bCs/>
                <w:color w:val="16365C"/>
                <w:sz w:val="20"/>
                <w:lang w:val="en-US"/>
              </w:rPr>
              <w:t>Ahorro HID vs LED´s</w:t>
            </w:r>
          </w:p>
        </w:tc>
        <w:tc>
          <w:tcPr>
            <w:tcW w:w="2410" w:type="dxa"/>
            <w:gridSpan w:val="2"/>
            <w:tcBorders>
              <w:top w:val="single" w:sz="4" w:space="0" w:color="auto"/>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16365C"/>
                <w:sz w:val="20"/>
              </w:rPr>
            </w:pPr>
            <w:r w:rsidRPr="000D0FAA">
              <w:rPr>
                <w:rFonts w:ascii="Arial" w:hAnsi="Arial" w:cs="Arial"/>
                <w:b/>
                <w:bCs/>
                <w:color w:val="16365C"/>
                <w:sz w:val="20"/>
              </w:rPr>
              <w:t>Ahorro HID vs LED</w:t>
            </w:r>
          </w:p>
        </w:tc>
      </w:tr>
      <w:tr w:rsidR="000D0FAA" w:rsidRPr="000D0FAA" w:rsidTr="000D0FAA">
        <w:trPr>
          <w:trHeight w:val="1125"/>
          <w:jc w:val="center"/>
        </w:trPr>
        <w:tc>
          <w:tcPr>
            <w:tcW w:w="1364" w:type="dxa"/>
            <w:tcBorders>
              <w:top w:val="nil"/>
              <w:left w:val="single" w:sz="4" w:space="0" w:color="auto"/>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Potencia Sistema  [W]</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Consumo Sistema  [KW/año]</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Potencia Sistema  [W]</w:t>
            </w:r>
          </w:p>
        </w:tc>
        <w:tc>
          <w:tcPr>
            <w:tcW w:w="1417"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Consumo Sistema  [KW/año]</w:t>
            </w:r>
          </w:p>
        </w:tc>
        <w:tc>
          <w:tcPr>
            <w:tcW w:w="1276"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HID vs LFL %</w:t>
            </w:r>
          </w:p>
        </w:tc>
        <w:tc>
          <w:tcPr>
            <w:tcW w:w="1134" w:type="dxa"/>
            <w:tcBorders>
              <w:top w:val="nil"/>
              <w:left w:val="nil"/>
              <w:bottom w:val="single" w:sz="4" w:space="0" w:color="auto"/>
              <w:right w:val="single" w:sz="4" w:space="0" w:color="auto"/>
            </w:tcBorders>
            <w:shd w:val="clear" w:color="000000" w:fill="F2F2F2"/>
            <w:vAlign w:val="center"/>
            <w:hideMark/>
          </w:tcPr>
          <w:p w:rsidR="000D0FAA" w:rsidRPr="000D0FAA" w:rsidRDefault="000D0FAA" w:rsidP="000D0FAA">
            <w:pPr>
              <w:jc w:val="center"/>
              <w:rPr>
                <w:rFonts w:ascii="Arial" w:hAnsi="Arial" w:cs="Arial"/>
                <w:b/>
                <w:bCs/>
                <w:color w:val="002D6C"/>
                <w:sz w:val="20"/>
              </w:rPr>
            </w:pPr>
            <w:r w:rsidRPr="000D0FAA">
              <w:rPr>
                <w:rFonts w:ascii="Arial" w:hAnsi="Arial" w:cs="Arial"/>
                <w:b/>
                <w:bCs/>
                <w:color w:val="002D6C"/>
                <w:sz w:val="20"/>
              </w:rPr>
              <w:t>HID vs LED´s %</w:t>
            </w:r>
          </w:p>
        </w:tc>
      </w:tr>
      <w:tr w:rsidR="000D0FAA" w:rsidRPr="000D0FAA" w:rsidTr="000D0FAA">
        <w:trPr>
          <w:trHeight w:val="495"/>
          <w:jc w:val="center"/>
        </w:trPr>
        <w:tc>
          <w:tcPr>
            <w:tcW w:w="1364" w:type="dxa"/>
            <w:tcBorders>
              <w:top w:val="nil"/>
              <w:left w:val="single" w:sz="4" w:space="0" w:color="auto"/>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156</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639</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180</w:t>
            </w:r>
          </w:p>
        </w:tc>
        <w:tc>
          <w:tcPr>
            <w:tcW w:w="1417"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737</w:t>
            </w:r>
          </w:p>
        </w:tc>
        <w:tc>
          <w:tcPr>
            <w:tcW w:w="1276"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52%</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60%</w:t>
            </w:r>
          </w:p>
        </w:tc>
      </w:tr>
      <w:tr w:rsidR="000D0FAA" w:rsidRPr="000D0FAA" w:rsidTr="000D0FAA">
        <w:trPr>
          <w:trHeight w:val="510"/>
          <w:jc w:val="center"/>
        </w:trPr>
        <w:tc>
          <w:tcPr>
            <w:tcW w:w="1364" w:type="dxa"/>
            <w:tcBorders>
              <w:top w:val="nil"/>
              <w:left w:val="single" w:sz="4" w:space="0" w:color="auto"/>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240</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983</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280</w:t>
            </w:r>
          </w:p>
        </w:tc>
        <w:tc>
          <w:tcPr>
            <w:tcW w:w="1417"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1,147</w:t>
            </w:r>
          </w:p>
        </w:tc>
        <w:tc>
          <w:tcPr>
            <w:tcW w:w="1276"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50%</w:t>
            </w:r>
          </w:p>
        </w:tc>
        <w:tc>
          <w:tcPr>
            <w:tcW w:w="1134" w:type="dxa"/>
            <w:tcBorders>
              <w:top w:val="nil"/>
              <w:left w:val="nil"/>
              <w:bottom w:val="single" w:sz="4" w:space="0" w:color="auto"/>
              <w:right w:val="single" w:sz="4" w:space="0" w:color="auto"/>
            </w:tcBorders>
            <w:shd w:val="clear" w:color="auto" w:fill="auto"/>
            <w:vAlign w:val="center"/>
            <w:hideMark/>
          </w:tcPr>
          <w:p w:rsidR="000D0FAA" w:rsidRPr="000D0FAA" w:rsidRDefault="000D0FAA" w:rsidP="000D0FAA">
            <w:pPr>
              <w:jc w:val="center"/>
              <w:rPr>
                <w:rFonts w:ascii="Arial" w:hAnsi="Arial" w:cs="Arial"/>
                <w:color w:val="000000"/>
                <w:sz w:val="20"/>
              </w:rPr>
            </w:pPr>
            <w:r w:rsidRPr="000D0FAA">
              <w:rPr>
                <w:rFonts w:ascii="Arial" w:hAnsi="Arial" w:cs="Arial"/>
                <w:color w:val="000000"/>
                <w:sz w:val="20"/>
              </w:rPr>
              <w:t>58%</w:t>
            </w:r>
          </w:p>
        </w:tc>
      </w:tr>
    </w:tbl>
    <w:p w:rsidR="000D0FAA" w:rsidRPr="003B0BC6" w:rsidRDefault="000D0FAA" w:rsidP="000D0FAA">
      <w:pPr>
        <w:jc w:val="center"/>
        <w:rPr>
          <w:rFonts w:ascii="Arial" w:hAnsi="Arial" w:cs="Arial"/>
          <w:sz w:val="20"/>
        </w:rPr>
      </w:pPr>
      <w:r w:rsidRPr="003B0BC6">
        <w:rPr>
          <w:rFonts w:ascii="Arial" w:hAnsi="Arial" w:cs="Arial"/>
          <w:sz w:val="20"/>
        </w:rPr>
        <w:t>Fuente: Elaboración, datos de fabricantes</w:t>
      </w:r>
    </w:p>
    <w:p w:rsidR="00A66B1C" w:rsidRDefault="00A66B1C" w:rsidP="00B00979">
      <w:pPr>
        <w:spacing w:line="276" w:lineRule="auto"/>
        <w:jc w:val="both"/>
        <w:rPr>
          <w:rFonts w:ascii="Arial" w:hAnsi="Arial" w:cs="Arial"/>
          <w:sz w:val="22"/>
        </w:rPr>
      </w:pPr>
    </w:p>
    <w:p w:rsidR="000D0FAA" w:rsidRDefault="000D0FAA" w:rsidP="00B00979">
      <w:pPr>
        <w:spacing w:line="276" w:lineRule="auto"/>
        <w:jc w:val="both"/>
        <w:rPr>
          <w:rFonts w:ascii="Arial" w:hAnsi="Arial" w:cs="Arial"/>
          <w:sz w:val="22"/>
        </w:rPr>
      </w:pPr>
    </w:p>
    <w:p w:rsidR="000D0FAA" w:rsidRDefault="000D0FAA" w:rsidP="00B00979">
      <w:pPr>
        <w:spacing w:line="276" w:lineRule="auto"/>
        <w:jc w:val="both"/>
        <w:rPr>
          <w:rFonts w:ascii="Arial" w:hAnsi="Arial" w:cs="Arial"/>
          <w:sz w:val="22"/>
        </w:rPr>
      </w:pPr>
    </w:p>
    <w:p w:rsidR="000D0FAA" w:rsidRDefault="000D0FAA" w:rsidP="00B00979">
      <w:pPr>
        <w:spacing w:line="276" w:lineRule="auto"/>
        <w:jc w:val="both"/>
        <w:rPr>
          <w:rFonts w:ascii="Arial" w:hAnsi="Arial" w:cs="Arial"/>
          <w:sz w:val="22"/>
        </w:rPr>
      </w:pPr>
    </w:p>
    <w:p w:rsidR="00A22607" w:rsidRDefault="00A22607" w:rsidP="00B00979">
      <w:pPr>
        <w:spacing w:line="276" w:lineRule="auto"/>
        <w:jc w:val="both"/>
        <w:rPr>
          <w:rFonts w:ascii="Arial" w:hAnsi="Arial" w:cs="Arial"/>
          <w:sz w:val="22"/>
        </w:rPr>
      </w:pPr>
    </w:p>
    <w:p w:rsidR="00A22607" w:rsidRPr="00A22607" w:rsidRDefault="00A22607" w:rsidP="00A22607">
      <w:pPr>
        <w:pStyle w:val="Ttulo4"/>
        <w:numPr>
          <w:ilvl w:val="3"/>
          <w:numId w:val="47"/>
        </w:numPr>
        <w:rPr>
          <w:sz w:val="20"/>
        </w:rPr>
      </w:pPr>
      <w:bookmarkStart w:id="36" w:name="_Toc512613822"/>
      <w:r w:rsidRPr="00D721D5">
        <w:t xml:space="preserve">Consumo por unidad energética </w:t>
      </w:r>
      <w:r>
        <w:t>base y Esperado (IDEN)</w:t>
      </w:r>
      <w:bookmarkEnd w:id="36"/>
    </w:p>
    <w:p w:rsidR="00A22607" w:rsidRDefault="00A22607" w:rsidP="000F20E9">
      <w:pPr>
        <w:jc w:val="both"/>
      </w:pPr>
    </w:p>
    <w:p w:rsidR="00A22607" w:rsidRDefault="00A22607" w:rsidP="000F20E9">
      <w:pPr>
        <w:pStyle w:val="Prrafodelista"/>
        <w:ind w:left="0"/>
        <w:jc w:val="both"/>
        <w:rPr>
          <w:rFonts w:ascii="Arial" w:hAnsi="Arial" w:cs="Arial"/>
        </w:rPr>
      </w:pPr>
      <w:r w:rsidRPr="00D721D5">
        <w:rPr>
          <w:rFonts w:ascii="Arial" w:hAnsi="Arial" w:cs="Arial"/>
        </w:rPr>
        <w:t>Tomando como referencia la metodología de evaluación del consumo base o equipo actual, se puede determinar el Consumo energético base a través de la siguiente formula</w:t>
      </w:r>
      <w:r>
        <w:rPr>
          <w:rFonts w:ascii="Arial" w:hAnsi="Arial" w:cs="Arial"/>
        </w:rPr>
        <w:t>:</w:t>
      </w:r>
    </w:p>
    <w:p w:rsidR="00A22607" w:rsidRPr="00D721D5" w:rsidRDefault="00A22607" w:rsidP="000F20E9">
      <w:pPr>
        <w:pStyle w:val="Prrafodelista"/>
        <w:ind w:left="0"/>
        <w:jc w:val="both"/>
        <w:rPr>
          <w:rFonts w:ascii="Arial" w:hAnsi="Arial" w:cs="Arial"/>
        </w:rPr>
      </w:pPr>
    </w:p>
    <w:p w:rsidR="00A22607" w:rsidRPr="00D721D5" w:rsidRDefault="00A22607" w:rsidP="000F20E9">
      <w:pPr>
        <w:jc w:val="center"/>
        <w:rPr>
          <w:sz w:val="20"/>
        </w:rPr>
      </w:pPr>
      <m:oMathPara>
        <m:oMath>
          <m:r>
            <m:rPr>
              <m:sty m:val="p"/>
            </m:rPr>
            <w:rPr>
              <w:rFonts w:ascii="Cambria Math" w:hAnsi="Cambria Math"/>
              <w:sz w:val="20"/>
            </w:rPr>
            <m:t>IDEnBa=</m:t>
          </m:r>
          <m:f>
            <m:fPr>
              <m:ctrlPr>
                <w:rPr>
                  <w:rFonts w:ascii="Cambria Math" w:hAnsi="Cambria Math"/>
                  <w:sz w:val="20"/>
                </w:rPr>
              </m:ctrlPr>
            </m:fPr>
            <m:num>
              <m:r>
                <m:rPr>
                  <m:sty m:val="p"/>
                </m:rPr>
                <w:rPr>
                  <w:rFonts w:ascii="Cambria Math" w:hAnsi="Cambria Math"/>
                  <w:sz w:val="20"/>
                </w:rPr>
                <m:t>Consumo de Energía kWh</m:t>
              </m:r>
            </m:num>
            <m:den>
              <m:r>
                <w:rPr>
                  <w:rFonts w:ascii="Cambria Math" w:hAnsi="Cambria Math"/>
                  <w:sz w:val="20"/>
                </w:rPr>
                <m:t>m2</m:t>
              </m:r>
            </m:den>
          </m:f>
        </m:oMath>
      </m:oMathPara>
    </w:p>
    <w:p w:rsidR="00A22607" w:rsidRDefault="00A22607" w:rsidP="000F20E9">
      <w:pPr>
        <w:jc w:val="both"/>
      </w:pPr>
    </w:p>
    <w:p w:rsidR="00A22607" w:rsidRPr="00D721D5" w:rsidRDefault="00A22607" w:rsidP="000F20E9">
      <w:pPr>
        <w:pStyle w:val="Prrafodelista"/>
        <w:ind w:left="0"/>
        <w:jc w:val="both"/>
        <w:rPr>
          <w:rFonts w:ascii="Arial" w:hAnsi="Arial" w:cs="Arial"/>
        </w:rPr>
      </w:pPr>
      <w:r w:rsidRPr="00D721D5">
        <w:rPr>
          <w:rFonts w:ascii="Arial" w:hAnsi="Arial" w:cs="Arial"/>
        </w:rPr>
        <w:t>La obtención del Consumo por unidad energética</w:t>
      </w:r>
      <w:r>
        <w:rPr>
          <w:rFonts w:ascii="Arial" w:hAnsi="Arial" w:cs="Arial"/>
        </w:rPr>
        <w:t xml:space="preserve"> </w:t>
      </w:r>
      <w:r w:rsidRPr="00D721D5">
        <w:rPr>
          <w:rFonts w:ascii="Arial" w:hAnsi="Arial" w:cs="Arial"/>
          <w:sz w:val="22"/>
          <w:szCs w:val="20"/>
          <w:shd w:val="clear" w:color="auto" w:fill="FFFFFF"/>
          <w:lang w:eastAsia="es-ES"/>
        </w:rPr>
        <w:t>Comprometido</w:t>
      </w:r>
      <w:r w:rsidRPr="00D721D5">
        <w:rPr>
          <w:rFonts w:ascii="Arial" w:hAnsi="Arial" w:cs="Arial"/>
        </w:rPr>
        <w:t xml:space="preserve"> </w:t>
      </w:r>
      <w:r>
        <w:rPr>
          <w:rFonts w:ascii="Arial" w:hAnsi="Arial" w:cs="Arial"/>
        </w:rPr>
        <w:t>se muestra a continuación:</w:t>
      </w:r>
    </w:p>
    <w:p w:rsidR="00A22607" w:rsidRDefault="00A22607" w:rsidP="000F20E9">
      <w:pPr>
        <w:jc w:val="both"/>
      </w:pPr>
    </w:p>
    <w:p w:rsidR="00A22607" w:rsidRPr="00277299" w:rsidRDefault="00A22607" w:rsidP="000F20E9">
      <w:pPr>
        <w:jc w:val="center"/>
      </w:pPr>
      <m:oMathPara>
        <m:oMath>
          <m:r>
            <w:rPr>
              <w:rFonts w:ascii="Cambria Math" w:hAnsi="Cambria Math"/>
              <w:sz w:val="20"/>
            </w:rPr>
            <m:t>IDEnEs=</m:t>
          </m:r>
          <m:f>
            <m:fPr>
              <m:ctrlPr>
                <w:rPr>
                  <w:rFonts w:ascii="Cambria Math" w:hAnsi="Cambria Math"/>
                  <w:i/>
                  <w:sz w:val="20"/>
                </w:rPr>
              </m:ctrlPr>
            </m:fPr>
            <m:num>
              <m:r>
                <w:rPr>
                  <w:rFonts w:ascii="Cambria Math" w:hAnsi="Cambria Math"/>
                  <w:sz w:val="20"/>
                </w:rPr>
                <m:t>Consumo de Energía kWh</m:t>
              </m:r>
            </m:num>
            <m:den>
              <m:r>
                <w:rPr>
                  <w:rFonts w:ascii="Cambria Math" w:hAnsi="Cambria Math"/>
                  <w:sz w:val="20"/>
                </w:rPr>
                <m:t>m2</m:t>
              </m:r>
            </m:den>
          </m:f>
        </m:oMath>
      </m:oMathPara>
    </w:p>
    <w:p w:rsidR="000F20E9" w:rsidRDefault="000F20E9" w:rsidP="000F20E9">
      <w:pPr>
        <w:pStyle w:val="Prrafodelista"/>
        <w:ind w:left="0"/>
        <w:jc w:val="both"/>
        <w:rPr>
          <w:rFonts w:ascii="Arial" w:hAnsi="Arial" w:cs="Arial"/>
        </w:rPr>
      </w:pPr>
    </w:p>
    <w:p w:rsidR="00A22607" w:rsidRDefault="00A22607" w:rsidP="000F20E9">
      <w:pPr>
        <w:pStyle w:val="Prrafodelista"/>
        <w:ind w:left="0"/>
        <w:jc w:val="both"/>
        <w:rPr>
          <w:rFonts w:ascii="Arial" w:hAnsi="Arial" w:cs="Arial"/>
        </w:rPr>
      </w:pPr>
      <w:r>
        <w:rPr>
          <w:rFonts w:ascii="Arial" w:hAnsi="Arial" w:cs="Arial"/>
        </w:rPr>
        <w:t>P</w:t>
      </w:r>
      <w:r w:rsidRPr="00D721D5">
        <w:rPr>
          <w:rFonts w:ascii="Arial" w:hAnsi="Arial" w:cs="Arial"/>
        </w:rPr>
        <w:t xml:space="preserve">ara poder realizar su comparación y obtener </w:t>
      </w:r>
      <w:r>
        <w:rPr>
          <w:rFonts w:ascii="Arial" w:hAnsi="Arial" w:cs="Arial"/>
        </w:rPr>
        <w:t>el</w:t>
      </w:r>
      <w:r w:rsidRPr="00D721D5">
        <w:rPr>
          <w:rFonts w:ascii="Arial" w:hAnsi="Arial" w:cs="Arial"/>
        </w:rPr>
        <w:t xml:space="preserve"> ahorro </w:t>
      </w:r>
      <w:r>
        <w:rPr>
          <w:rFonts w:ascii="Arial" w:hAnsi="Arial" w:cs="Arial"/>
        </w:rPr>
        <w:t xml:space="preserve">energético </w:t>
      </w:r>
      <w:r w:rsidRPr="00D721D5">
        <w:rPr>
          <w:rFonts w:ascii="Arial" w:hAnsi="Arial" w:cs="Arial"/>
        </w:rPr>
        <w:t>mediante el índice energético.</w:t>
      </w:r>
    </w:p>
    <w:p w:rsidR="00A22607" w:rsidRDefault="00A22607" w:rsidP="000F20E9">
      <w:pPr>
        <w:pStyle w:val="Prrafodelista"/>
        <w:ind w:left="0"/>
        <w:jc w:val="both"/>
        <w:rPr>
          <w:rFonts w:ascii="Arial" w:hAnsi="Arial" w:cs="Arial"/>
        </w:rPr>
      </w:pPr>
    </w:p>
    <w:p w:rsidR="00A22607" w:rsidRPr="00D721D5" w:rsidRDefault="00A22607" w:rsidP="000F20E9">
      <w:pPr>
        <w:pStyle w:val="Prrafodelista"/>
        <w:ind w:left="0"/>
        <w:jc w:val="both"/>
        <w:rPr>
          <w:rFonts w:ascii="Arial" w:hAnsi="Arial" w:cs="Arial"/>
          <w:sz w:val="20"/>
        </w:rPr>
      </w:pPr>
      <m:oMathPara>
        <m:oMath>
          <m:r>
            <w:rPr>
              <w:rFonts w:ascii="Cambria Math" w:hAnsi="Cambria Math"/>
              <w:sz w:val="20"/>
            </w:rPr>
            <m:t>Ahorro Energético= IDEnBa-IDEnEs</m:t>
          </m:r>
        </m:oMath>
      </m:oMathPara>
    </w:p>
    <w:p w:rsidR="00A22607" w:rsidRDefault="00A22607" w:rsidP="000F20E9">
      <w:pPr>
        <w:pStyle w:val="Prrafodelista"/>
        <w:ind w:left="0"/>
        <w:jc w:val="both"/>
        <w:rPr>
          <w:rFonts w:ascii="Arial" w:hAnsi="Arial" w:cs="Arial"/>
          <w:sz w:val="20"/>
        </w:rPr>
      </w:pPr>
    </w:p>
    <w:p w:rsidR="00A22607" w:rsidRDefault="00A22607" w:rsidP="000F20E9">
      <w:pPr>
        <w:pStyle w:val="Prrafodelista"/>
        <w:ind w:left="0"/>
        <w:jc w:val="both"/>
        <w:rPr>
          <w:rFonts w:ascii="Arial" w:hAnsi="Arial" w:cs="Arial"/>
        </w:rPr>
      </w:pPr>
      <w:r>
        <w:rPr>
          <w:rFonts w:ascii="Arial" w:hAnsi="Arial" w:cs="Arial"/>
        </w:rPr>
        <w:t>El cálculo del porcentaje de ahorro:</w:t>
      </w:r>
    </w:p>
    <w:p w:rsidR="00A22607" w:rsidRDefault="00A22607" w:rsidP="000F20E9">
      <w:pPr>
        <w:pStyle w:val="Prrafodelista"/>
        <w:ind w:left="0"/>
        <w:jc w:val="both"/>
        <w:rPr>
          <w:rFonts w:ascii="Arial" w:hAnsi="Arial" w:cs="Arial"/>
        </w:rPr>
      </w:pPr>
    </w:p>
    <w:p w:rsidR="00A22607" w:rsidRPr="00D721D5" w:rsidRDefault="00A22607" w:rsidP="000F20E9">
      <w:pPr>
        <w:pStyle w:val="Prrafodelista"/>
        <w:ind w:left="0"/>
        <w:jc w:val="center"/>
        <w:rPr>
          <w:rFonts w:ascii="Arial" w:hAnsi="Arial" w:cs="Arial"/>
        </w:rPr>
      </w:pPr>
      <m:oMath>
        <m:r>
          <w:rPr>
            <w:rFonts w:ascii="Cambria Math" w:hAnsi="Cambria Math"/>
            <w:sz w:val="20"/>
          </w:rPr>
          <m:t>% Aorro= =</m:t>
        </m:r>
        <m:f>
          <m:fPr>
            <m:ctrlPr>
              <w:rPr>
                <w:rFonts w:ascii="Cambria Math" w:hAnsi="Cambria Math"/>
                <w:i/>
                <w:sz w:val="20"/>
              </w:rPr>
            </m:ctrlPr>
          </m:fPr>
          <m:num>
            <m:r>
              <w:rPr>
                <w:rFonts w:ascii="Cambria Math" w:hAnsi="Cambria Math"/>
                <w:sz w:val="20"/>
              </w:rPr>
              <m:t>IDEnBa-IDEnEs</m:t>
            </m:r>
          </m:num>
          <m:den>
            <m:r>
              <w:rPr>
                <w:rFonts w:ascii="Cambria Math" w:hAnsi="Cambria Math"/>
                <w:sz w:val="20"/>
              </w:rPr>
              <m:t>IDEnBa</m:t>
            </m:r>
          </m:den>
        </m:f>
      </m:oMath>
      <w:r>
        <w:rPr>
          <w:rFonts w:ascii="Arial" w:hAnsi="Arial" w:cs="Arial"/>
          <w:sz w:val="20"/>
        </w:rPr>
        <w:t xml:space="preserve"> x 100</w:t>
      </w:r>
    </w:p>
    <w:p w:rsidR="00A22607" w:rsidRPr="00B00979" w:rsidRDefault="00A22607" w:rsidP="000F20E9">
      <w:pPr>
        <w:jc w:val="both"/>
        <w:rPr>
          <w:rFonts w:ascii="Arial" w:hAnsi="Arial" w:cs="Arial"/>
          <w:sz w:val="22"/>
        </w:rPr>
      </w:pPr>
    </w:p>
    <w:p w:rsidR="00053724" w:rsidRPr="00053724" w:rsidRDefault="00053724" w:rsidP="00053724">
      <w:pPr>
        <w:pStyle w:val="Ttulo3"/>
        <w:rPr>
          <w:lang w:val="es-MX"/>
        </w:rPr>
      </w:pPr>
      <w:bookmarkStart w:id="37" w:name="_Toc512613823"/>
      <w:r>
        <w:rPr>
          <w:noProof/>
          <w:lang w:val="es-MX"/>
        </w:rPr>
        <w:t>Motor Eléctrico Trifasico</w:t>
      </w:r>
      <w:bookmarkEnd w:id="37"/>
    </w:p>
    <w:p w:rsidR="00053724" w:rsidRPr="006064AA" w:rsidRDefault="00053724" w:rsidP="006064AA"/>
    <w:p w:rsidR="001718EB" w:rsidRPr="00062136" w:rsidRDefault="001718EB" w:rsidP="00062136">
      <w:pPr>
        <w:spacing w:line="276" w:lineRule="auto"/>
        <w:jc w:val="both"/>
        <w:rPr>
          <w:rFonts w:ascii="Arial" w:hAnsi="Arial" w:cs="Arial"/>
          <w:sz w:val="22"/>
        </w:rPr>
      </w:pPr>
      <w:r w:rsidRPr="00062136">
        <w:rPr>
          <w:rFonts w:ascii="Arial" w:hAnsi="Arial" w:cs="Arial"/>
          <w:sz w:val="22"/>
        </w:rPr>
        <w:t>Es una máquina rotatoria para convertir energía eléctrica en mecánica y utiliza para su operación energía eléctrica de corriente alterna trifásica.</w:t>
      </w:r>
    </w:p>
    <w:p w:rsidR="00062136" w:rsidRPr="00062136" w:rsidRDefault="00062136" w:rsidP="00062136">
      <w:pPr>
        <w:spacing w:line="276" w:lineRule="auto"/>
        <w:jc w:val="both"/>
        <w:rPr>
          <w:rFonts w:ascii="Arial" w:hAnsi="Arial" w:cs="Arial"/>
          <w:sz w:val="22"/>
        </w:rPr>
      </w:pPr>
    </w:p>
    <w:p w:rsidR="00AE36D8" w:rsidRPr="00062136" w:rsidRDefault="000210D7" w:rsidP="00062136">
      <w:pPr>
        <w:spacing w:line="276" w:lineRule="auto"/>
        <w:jc w:val="both"/>
        <w:rPr>
          <w:rFonts w:ascii="Arial" w:hAnsi="Arial" w:cs="Arial"/>
          <w:sz w:val="22"/>
        </w:rPr>
      </w:pPr>
      <w:r w:rsidRPr="00062136">
        <w:rPr>
          <w:rFonts w:ascii="Arial" w:hAnsi="Arial" w:cs="Arial"/>
          <w:sz w:val="22"/>
        </w:rPr>
        <w:t>Los motores eléctricos son los de mayor consumo de energía eléctrica, alrededor de 46% del consumo de la energía eléctrica en la industria, comercios, servicios, municipios y hogares corresponde a la utilización de los motores eléctricos. E</w:t>
      </w:r>
      <w:r w:rsidR="001718EB" w:rsidRPr="00062136">
        <w:rPr>
          <w:rFonts w:ascii="Arial" w:hAnsi="Arial" w:cs="Arial"/>
          <w:sz w:val="22"/>
        </w:rPr>
        <w:t>n la mayoría de las plantas industriales</w:t>
      </w:r>
      <w:r w:rsidRPr="00062136">
        <w:rPr>
          <w:rFonts w:ascii="Arial" w:hAnsi="Arial" w:cs="Arial"/>
          <w:sz w:val="22"/>
        </w:rPr>
        <w:t>, a</w:t>
      </w:r>
      <w:r w:rsidR="001718EB" w:rsidRPr="00062136">
        <w:rPr>
          <w:rFonts w:ascii="Arial" w:hAnsi="Arial" w:cs="Arial"/>
          <w:sz w:val="22"/>
        </w:rPr>
        <w:t xml:space="preserve">proximadamente entre el 60 y 70% del consumo de energía eléctrica </w:t>
      </w:r>
      <w:r w:rsidRPr="00062136">
        <w:rPr>
          <w:rFonts w:ascii="Arial" w:hAnsi="Arial" w:cs="Arial"/>
          <w:sz w:val="22"/>
        </w:rPr>
        <w:t>a por medio de</w:t>
      </w:r>
      <w:r w:rsidR="001718EB" w:rsidRPr="00062136">
        <w:rPr>
          <w:rFonts w:ascii="Arial" w:hAnsi="Arial" w:cs="Arial"/>
          <w:sz w:val="22"/>
        </w:rPr>
        <w:t xml:space="preserve"> equipos electromotrices tales como ventiladores, bombas compresores, bandas transportadoras, etc. y estos a su vez están acoplados a motores eléctricos.</w:t>
      </w:r>
      <w:r w:rsidR="00AE36D8" w:rsidRPr="00062136">
        <w:rPr>
          <w:rFonts w:ascii="Arial" w:hAnsi="Arial" w:cs="Arial"/>
          <w:sz w:val="22"/>
        </w:rPr>
        <w:t xml:space="preserve"> </w:t>
      </w:r>
    </w:p>
    <w:p w:rsidR="00AD46EC" w:rsidRPr="00053724" w:rsidRDefault="00533114" w:rsidP="00AD46EC">
      <w:pPr>
        <w:pStyle w:val="Ttulo4"/>
        <w:rPr>
          <w:sz w:val="20"/>
        </w:rPr>
      </w:pPr>
      <w:bookmarkStart w:id="38" w:name="_Toc512613824"/>
      <w:r>
        <w:rPr>
          <w:lang w:val="es-AR"/>
        </w:rPr>
        <w:t xml:space="preserve">Descripción de </w:t>
      </w:r>
      <w:r w:rsidR="00A05FA5">
        <w:rPr>
          <w:lang w:val="es-AR"/>
        </w:rPr>
        <w:t xml:space="preserve">Eficiencia de </w:t>
      </w:r>
      <w:r>
        <w:rPr>
          <w:lang w:val="es-AR"/>
        </w:rPr>
        <w:t xml:space="preserve">los </w:t>
      </w:r>
      <w:r w:rsidR="00AD46EC">
        <w:rPr>
          <w:lang w:val="es-AR"/>
        </w:rPr>
        <w:t>Motor Eléctrico</w:t>
      </w:r>
      <w:bookmarkEnd w:id="38"/>
    </w:p>
    <w:p w:rsidR="00646220" w:rsidRPr="000F20E9" w:rsidRDefault="00646220" w:rsidP="000F20E9">
      <w:pPr>
        <w:spacing w:line="276" w:lineRule="auto"/>
        <w:jc w:val="both"/>
        <w:rPr>
          <w:rFonts w:ascii="Arial" w:hAnsi="Arial" w:cs="Arial"/>
          <w:sz w:val="22"/>
        </w:rPr>
      </w:pPr>
    </w:p>
    <w:p w:rsidR="009C5584" w:rsidRPr="000F20E9" w:rsidRDefault="009C5584" w:rsidP="000F20E9">
      <w:pPr>
        <w:spacing w:line="276" w:lineRule="auto"/>
        <w:jc w:val="both"/>
        <w:rPr>
          <w:rFonts w:ascii="Arial" w:hAnsi="Arial" w:cs="Arial"/>
          <w:sz w:val="22"/>
        </w:rPr>
      </w:pPr>
      <w:r w:rsidRPr="000F20E9">
        <w:rPr>
          <w:rFonts w:ascii="Arial" w:hAnsi="Arial" w:cs="Arial"/>
          <w:sz w:val="22"/>
        </w:rPr>
        <w:t>Una característica fundamental de todo equipo eléctrico es su eficiencia, es decir, su capacidad para convertir en trabajo la energía que reciben.</w:t>
      </w:r>
      <w:r w:rsidR="003F2322" w:rsidRPr="000F20E9">
        <w:rPr>
          <w:rFonts w:ascii="Arial" w:hAnsi="Arial" w:cs="Arial"/>
          <w:sz w:val="22"/>
        </w:rPr>
        <w:t xml:space="preserve"> </w:t>
      </w:r>
      <w:r w:rsidRPr="000F20E9">
        <w:rPr>
          <w:rFonts w:ascii="Arial" w:hAnsi="Arial" w:cs="Arial"/>
          <w:sz w:val="22"/>
        </w:rPr>
        <w:t xml:space="preserve">Básicamente un motor es una </w:t>
      </w:r>
      <w:r w:rsidR="00E13703" w:rsidRPr="000F20E9">
        <w:rPr>
          <w:rFonts w:ascii="Arial" w:hAnsi="Arial" w:cs="Arial"/>
          <w:sz w:val="22"/>
        </w:rPr>
        <w:t>máquina</w:t>
      </w:r>
      <w:r w:rsidRPr="000F20E9">
        <w:rPr>
          <w:rFonts w:ascii="Arial" w:hAnsi="Arial" w:cs="Arial"/>
          <w:sz w:val="22"/>
        </w:rPr>
        <w:t xml:space="preserve"> que convierte la energía eléctrica en energía mecánica, por lo tanto, es de suma importancia que la energía que recibe de la alimentación, se convierta en trabajo y se transmita en su totalidad a través del movimiento de la flecha del motor.</w:t>
      </w:r>
    </w:p>
    <w:p w:rsidR="009C5584" w:rsidRDefault="009C5584" w:rsidP="000F20E9">
      <w:pPr>
        <w:spacing w:line="276" w:lineRule="auto"/>
        <w:jc w:val="both"/>
        <w:rPr>
          <w:rFonts w:ascii="Arial" w:hAnsi="Arial" w:cs="Arial"/>
          <w:sz w:val="22"/>
        </w:rPr>
      </w:pPr>
    </w:p>
    <w:p w:rsidR="000F20E9" w:rsidRPr="000F20E9" w:rsidRDefault="000F20E9" w:rsidP="000F20E9">
      <w:pPr>
        <w:spacing w:line="276" w:lineRule="auto"/>
        <w:jc w:val="both"/>
        <w:rPr>
          <w:rFonts w:ascii="Arial" w:hAnsi="Arial" w:cs="Arial"/>
          <w:sz w:val="22"/>
        </w:rPr>
      </w:pPr>
    </w:p>
    <w:p w:rsidR="009C5584" w:rsidRPr="00AD46EC" w:rsidRDefault="009C5584" w:rsidP="00AD46EC">
      <w:pPr>
        <w:pStyle w:val="Textoindependiente"/>
        <w:jc w:val="both"/>
        <w:rPr>
          <w:rFonts w:ascii="Arial" w:hAnsi="Arial" w:cs="Arial"/>
          <w:snapToGrid w:val="0"/>
          <w:sz w:val="22"/>
        </w:rPr>
      </w:pPr>
      <w:r w:rsidRPr="00AD46EC">
        <w:rPr>
          <w:rFonts w:ascii="Arial" w:hAnsi="Arial" w:cs="Arial"/>
          <w:snapToGrid w:val="0"/>
          <w:sz w:val="22"/>
        </w:rPr>
        <w:t>Sabemos que lo anterior es imposible, ya que durante la operación de cualquier equipo eléctrico, se produce pérdidas de energía por diferentes conceptos.</w:t>
      </w:r>
    </w:p>
    <w:p w:rsidR="00EE6FBB" w:rsidRPr="00AD46EC" w:rsidRDefault="00EE6FBB" w:rsidP="00AD46EC">
      <w:pPr>
        <w:pStyle w:val="Textoindependiente"/>
        <w:ind w:firstLine="708"/>
        <w:jc w:val="both"/>
        <w:rPr>
          <w:rFonts w:ascii="Arial" w:hAnsi="Arial" w:cs="Arial"/>
          <w:snapToGrid w:val="0"/>
          <w:sz w:val="22"/>
        </w:rPr>
      </w:pPr>
    </w:p>
    <w:p w:rsidR="009C5584" w:rsidRPr="00AD46EC" w:rsidRDefault="009C5584" w:rsidP="00AD46EC">
      <w:pPr>
        <w:pStyle w:val="Textoindependiente"/>
        <w:jc w:val="both"/>
        <w:rPr>
          <w:rFonts w:ascii="Arial" w:hAnsi="Arial" w:cs="Arial"/>
          <w:snapToGrid w:val="0"/>
          <w:sz w:val="22"/>
        </w:rPr>
      </w:pPr>
      <w:r w:rsidRPr="00AD46EC">
        <w:rPr>
          <w:rFonts w:ascii="Arial" w:hAnsi="Arial" w:cs="Arial"/>
          <w:snapToGrid w:val="0"/>
          <w:sz w:val="22"/>
        </w:rPr>
        <w:t>Para el caso de los motores eléctricos, en la actualidad se están fabricando motores denominados de alta eficiencia</w:t>
      </w:r>
      <w:r w:rsidR="00BF3E3C" w:rsidRPr="00AD46EC">
        <w:rPr>
          <w:rFonts w:ascii="Arial" w:hAnsi="Arial" w:cs="Arial"/>
          <w:snapToGrid w:val="0"/>
          <w:sz w:val="22"/>
        </w:rPr>
        <w:t xml:space="preserve"> (Eficiencia Premium)</w:t>
      </w:r>
      <w:r w:rsidRPr="00AD46EC">
        <w:rPr>
          <w:rFonts w:ascii="Arial" w:hAnsi="Arial" w:cs="Arial"/>
          <w:snapToGrid w:val="0"/>
          <w:sz w:val="22"/>
        </w:rPr>
        <w:t xml:space="preserve">, con lo cual, los motores utilizados normalmente </w:t>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 normalmente</w:t>
      </w:r>
      <w:r w:rsidR="00AE67B3" w:rsidRPr="00AD46EC">
        <w:rPr>
          <w:rFonts w:ascii="Arial" w:hAnsi="Arial" w:cs="Arial"/>
          <w:snapToGrid w:val="0"/>
          <w:sz w:val="22"/>
        </w:rPr>
        <w:fldChar w:fldCharType="end"/>
      </w:r>
      <w:r w:rsidR="003F2322" w:rsidRPr="00AD46EC">
        <w:rPr>
          <w:rFonts w:ascii="Arial" w:hAnsi="Arial" w:cs="Arial"/>
          <w:snapToGrid w:val="0"/>
          <w:sz w:val="22"/>
        </w:rPr>
        <w:t xml:space="preserve">en las industrias </w:t>
      </w:r>
      <w:r w:rsidR="00AE67B3" w:rsidRPr="00AD46EC">
        <w:rPr>
          <w:rFonts w:ascii="Arial" w:hAnsi="Arial" w:cs="Arial"/>
          <w:snapToGrid w:val="0"/>
          <w:sz w:val="22"/>
        </w:rPr>
        <w:fldChar w:fldCharType="begin"/>
      </w:r>
      <w:r w:rsidRPr="00AD46EC">
        <w:rPr>
          <w:rFonts w:ascii="Arial" w:hAnsi="Arial" w:cs="Arial"/>
          <w:snapToGrid w:val="0"/>
          <w:sz w:val="22"/>
        </w:rPr>
        <w:instrText xml:space="preserve">:utilizados normalmente </w:instrText>
      </w:r>
      <w:r w:rsidR="00AE67B3" w:rsidRPr="00AD46EC">
        <w:rPr>
          <w:rFonts w:ascii="Arial" w:hAnsi="Arial" w:cs="Arial"/>
          <w:snapToGrid w:val="0"/>
          <w:sz w:val="22"/>
        </w:rPr>
        <w:fldChar w:fldCharType="separate"/>
      </w:r>
      <w:r w:rsidRPr="00AD46EC">
        <w:rPr>
          <w:rFonts w:ascii="Arial" w:hAnsi="Arial" w:cs="Arial"/>
          <w:snapToGrid w:val="0"/>
          <w:sz w:val="22"/>
        </w:rPr>
        <w:t>utilizados</w:t>
      </w:r>
      <w:bookmarkStart w:id="39" w:name="_Hlt486931555"/>
      <w:r w:rsidRPr="00AD46EC">
        <w:rPr>
          <w:rFonts w:ascii="Arial" w:hAnsi="Arial" w:cs="Arial"/>
          <w:snapToGrid w:val="0"/>
          <w:sz w:val="22"/>
        </w:rPr>
        <w:t xml:space="preserve"> n</w:t>
      </w:r>
      <w:bookmarkEnd w:id="39"/>
      <w:r w:rsidRPr="00AD46EC">
        <w:rPr>
          <w:rFonts w:ascii="Arial" w:hAnsi="Arial" w:cs="Arial"/>
          <w:snapToGrid w:val="0"/>
          <w:sz w:val="22"/>
        </w:rPr>
        <w:t>ormalmente</w:t>
      </w:r>
      <w:r w:rsidR="00AE67B3" w:rsidRPr="00AD46EC">
        <w:rPr>
          <w:rFonts w:ascii="Arial" w:hAnsi="Arial" w:cs="Arial"/>
          <w:snapToGrid w:val="0"/>
          <w:sz w:val="22"/>
        </w:rPr>
        <w:fldChar w:fldCharType="end"/>
      </w:r>
      <w:r w:rsidRPr="00AD46EC">
        <w:rPr>
          <w:rFonts w:ascii="Arial" w:hAnsi="Arial" w:cs="Arial"/>
          <w:snapToGrid w:val="0"/>
          <w:sz w:val="22"/>
        </w:rPr>
        <w:t xml:space="preserve">se les llama motores de </w:t>
      </w:r>
      <w:r w:rsidR="003F2322" w:rsidRPr="00AD46EC">
        <w:rPr>
          <w:rFonts w:ascii="Arial" w:hAnsi="Arial" w:cs="Arial"/>
          <w:snapToGrid w:val="0"/>
          <w:sz w:val="22"/>
        </w:rPr>
        <w:t xml:space="preserve">baja </w:t>
      </w:r>
      <w:r w:rsidRPr="00AD46EC">
        <w:rPr>
          <w:rFonts w:ascii="Arial" w:hAnsi="Arial" w:cs="Arial"/>
          <w:snapToGrid w:val="0"/>
          <w:sz w:val="22"/>
        </w:rPr>
        <w:t>eficiencia</w:t>
      </w:r>
      <w:r w:rsidR="003F2322" w:rsidRPr="00AD46EC">
        <w:rPr>
          <w:rFonts w:ascii="Arial" w:hAnsi="Arial" w:cs="Arial"/>
          <w:snapToGrid w:val="0"/>
          <w:sz w:val="22"/>
        </w:rPr>
        <w:t xml:space="preserve"> (estándar)</w:t>
      </w:r>
      <w:r w:rsidR="00BF3E3C" w:rsidRPr="00AD46EC">
        <w:rPr>
          <w:rFonts w:ascii="Arial" w:hAnsi="Arial" w:cs="Arial"/>
          <w:snapToGrid w:val="0"/>
          <w:sz w:val="22"/>
        </w:rPr>
        <w:t xml:space="preserve">, debido a que fueron fabricados con bajos porcentajes de eficiencia ya que tienen más de </w:t>
      </w:r>
      <w:r w:rsidR="006064AA" w:rsidRPr="00AD46EC">
        <w:rPr>
          <w:rFonts w:ascii="Arial" w:hAnsi="Arial" w:cs="Arial"/>
          <w:snapToGrid w:val="0"/>
          <w:sz w:val="22"/>
        </w:rPr>
        <w:t>8</w:t>
      </w:r>
      <w:r w:rsidR="00BF3E3C" w:rsidRPr="00AD46EC">
        <w:rPr>
          <w:rFonts w:ascii="Arial" w:hAnsi="Arial" w:cs="Arial"/>
          <w:snapToGrid w:val="0"/>
          <w:sz w:val="22"/>
        </w:rPr>
        <w:t xml:space="preserve"> años </w:t>
      </w:r>
      <w:r w:rsidR="006064AA" w:rsidRPr="00AD46EC">
        <w:rPr>
          <w:rFonts w:ascii="Arial" w:hAnsi="Arial" w:cs="Arial"/>
          <w:snapToGrid w:val="0"/>
          <w:sz w:val="22"/>
        </w:rPr>
        <w:t>antigüedad</w:t>
      </w:r>
      <w:r w:rsidRPr="00AD46EC">
        <w:rPr>
          <w:rFonts w:ascii="Arial" w:hAnsi="Arial" w:cs="Arial"/>
          <w:snapToGrid w:val="0"/>
          <w:sz w:val="22"/>
        </w:rPr>
        <w:t>.</w:t>
      </w:r>
    </w:p>
    <w:p w:rsidR="009C5584" w:rsidRPr="00AD46EC" w:rsidRDefault="009C5584" w:rsidP="00AD46EC">
      <w:pPr>
        <w:pStyle w:val="Textoindependiente"/>
        <w:ind w:firstLine="708"/>
        <w:jc w:val="both"/>
        <w:rPr>
          <w:rFonts w:ascii="Arial" w:hAnsi="Arial" w:cs="Arial"/>
          <w:snapToGrid w:val="0"/>
          <w:sz w:val="22"/>
        </w:rPr>
      </w:pPr>
    </w:p>
    <w:p w:rsidR="009C5584" w:rsidRPr="00AD46EC" w:rsidRDefault="003F2322" w:rsidP="00AD46EC">
      <w:pPr>
        <w:pStyle w:val="Textoindependiente"/>
        <w:jc w:val="both"/>
        <w:rPr>
          <w:rFonts w:ascii="Arial" w:hAnsi="Arial" w:cs="Arial"/>
          <w:snapToGrid w:val="0"/>
          <w:sz w:val="22"/>
        </w:rPr>
      </w:pPr>
      <w:r w:rsidRPr="00AD46EC">
        <w:rPr>
          <w:rFonts w:ascii="Arial" w:hAnsi="Arial" w:cs="Arial"/>
          <w:snapToGrid w:val="0"/>
          <w:sz w:val="22"/>
        </w:rPr>
        <w:t>Los</w:t>
      </w:r>
      <w:r w:rsidR="009C5584" w:rsidRPr="00AD46EC">
        <w:rPr>
          <w:rFonts w:ascii="Arial" w:hAnsi="Arial" w:cs="Arial"/>
          <w:snapToGrid w:val="0"/>
          <w:sz w:val="22"/>
        </w:rPr>
        <w:t xml:space="preserve"> motores de alta eficiencia, tienen un menor consumo de energía, para transmitir la misma potencia en su flecha que un motor de eficiencia estándar.</w:t>
      </w:r>
      <w:r w:rsidR="00BF3E3C" w:rsidRPr="00AD46EC">
        <w:rPr>
          <w:rFonts w:ascii="Arial" w:hAnsi="Arial" w:cs="Arial"/>
          <w:snapToGrid w:val="0"/>
          <w:sz w:val="22"/>
        </w:rPr>
        <w:t xml:space="preserve"> </w:t>
      </w:r>
      <w:r w:rsidR="009C5584" w:rsidRPr="00AD46EC">
        <w:rPr>
          <w:rFonts w:ascii="Arial" w:hAnsi="Arial" w:cs="Arial"/>
          <w:snapToGrid w:val="0"/>
          <w:sz w:val="22"/>
        </w:rPr>
        <w:t>Para poder hablar de alta eficiencia o eficiencia estándar. Es necesario que definamos lo que es eficiencia  y que es lo que provoca que esta disminuya o se incremente.</w:t>
      </w:r>
    </w:p>
    <w:p w:rsidR="009C5584" w:rsidRPr="00AD46EC" w:rsidRDefault="009C5584" w:rsidP="00AD46EC">
      <w:pPr>
        <w:pStyle w:val="Textoindependiente"/>
        <w:ind w:firstLine="708"/>
        <w:jc w:val="both"/>
        <w:rPr>
          <w:rFonts w:ascii="Arial" w:hAnsi="Arial" w:cs="Arial"/>
          <w:snapToGrid w:val="0"/>
          <w:sz w:val="22"/>
        </w:rPr>
      </w:pPr>
    </w:p>
    <w:p w:rsidR="009C5584" w:rsidRPr="00AD46EC" w:rsidRDefault="009C5584" w:rsidP="00AD46EC">
      <w:pPr>
        <w:pStyle w:val="Textoindependiente"/>
        <w:jc w:val="both"/>
        <w:rPr>
          <w:rFonts w:ascii="Arial" w:hAnsi="Arial" w:cs="Arial"/>
          <w:snapToGrid w:val="0"/>
          <w:sz w:val="22"/>
        </w:rPr>
      </w:pPr>
      <w:r w:rsidRPr="00AD46EC">
        <w:rPr>
          <w:rFonts w:ascii="Arial" w:hAnsi="Arial" w:cs="Arial"/>
          <w:snapToGrid w:val="0"/>
          <w:sz w:val="22"/>
        </w:rPr>
        <w:t>La eficiencia de un motor se define como:</w:t>
      </w:r>
    </w:p>
    <w:p w:rsidR="009C5584" w:rsidRPr="00BF3E3C" w:rsidRDefault="009C5584" w:rsidP="00BE1DE1">
      <w:pPr>
        <w:pStyle w:val="Textoindependiente"/>
        <w:rPr>
          <w:snapToGrid w:val="0"/>
        </w:rPr>
      </w:pPr>
    </w:p>
    <w:p w:rsidR="000210D7" w:rsidRPr="0082745F" w:rsidRDefault="00646596" w:rsidP="00BE1DE1">
      <w:pPr>
        <w:autoSpaceDE w:val="0"/>
        <w:autoSpaceDN w:val="0"/>
        <w:adjustRightInd w:val="0"/>
        <w:jc w:val="center"/>
        <w:rPr>
          <w:rFonts w:cs="Arial"/>
        </w:rPr>
      </w:pPr>
      <w:r w:rsidRPr="0082745F">
        <w:rPr>
          <w:rFonts w:cs="Arial"/>
          <w:noProof/>
          <w:position w:val="-28"/>
        </w:rPr>
        <w:object w:dxaOrig="39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195.95pt;height:32.9pt;mso-width-percent:0;mso-height-percent:0;mso-width-percent:0;mso-height-percent:0" o:ole="">
            <v:imagedata r:id="rId15" o:title=""/>
          </v:shape>
          <o:OLEObject Type="Embed" ProgID="Equation.3" ShapeID="_x0000_i1037" DrawAspect="Content" ObjectID="_1586355703" r:id="rId16"/>
        </w:object>
      </w:r>
    </w:p>
    <w:p w:rsidR="000210D7" w:rsidRPr="00EE6FBB" w:rsidRDefault="000210D7" w:rsidP="00BE1DE1">
      <w:pPr>
        <w:autoSpaceDE w:val="0"/>
        <w:autoSpaceDN w:val="0"/>
        <w:adjustRightInd w:val="0"/>
        <w:rPr>
          <w:rFonts w:cs="Arial"/>
        </w:rPr>
      </w:pPr>
    </w:p>
    <w:p w:rsidR="009C5584" w:rsidRPr="00AD46EC" w:rsidRDefault="009C5584" w:rsidP="007656BE">
      <w:pPr>
        <w:pStyle w:val="Textoindependiente"/>
        <w:spacing w:line="276" w:lineRule="auto"/>
        <w:rPr>
          <w:rFonts w:ascii="Arial" w:hAnsi="Arial" w:cs="Arial"/>
          <w:snapToGrid w:val="0"/>
          <w:sz w:val="22"/>
        </w:rPr>
      </w:pPr>
      <w:r w:rsidRPr="00AD46EC">
        <w:rPr>
          <w:rFonts w:ascii="Arial" w:hAnsi="Arial" w:cs="Arial"/>
          <w:snapToGrid w:val="0"/>
          <w:sz w:val="22"/>
        </w:rPr>
        <w:t xml:space="preserve">La potencia entregada en la flecha por un motor nunca podrá ser igual a la potencia recibida en la alimentación esto se debe a que durante el proceso de conversión </w:t>
      </w:r>
      <w:r w:rsidR="000210D7" w:rsidRPr="00AD46EC">
        <w:rPr>
          <w:rFonts w:ascii="Arial" w:hAnsi="Arial" w:cs="Arial"/>
          <w:snapToGrid w:val="0"/>
          <w:sz w:val="22"/>
        </w:rPr>
        <w:t>se producen perdidas de energía, ver figura 1.</w:t>
      </w:r>
    </w:p>
    <w:p w:rsidR="00AD46EC" w:rsidRPr="00EE6FBB" w:rsidRDefault="00AD46EC" w:rsidP="007656BE">
      <w:pPr>
        <w:pStyle w:val="Textoindependiente"/>
        <w:spacing w:line="276" w:lineRule="auto"/>
        <w:rPr>
          <w:rFonts w:cs="Arial"/>
          <w:snapToGrid w:val="0"/>
        </w:rPr>
      </w:pPr>
    </w:p>
    <w:p w:rsidR="003D4945" w:rsidRPr="00AD46EC" w:rsidRDefault="003D4945" w:rsidP="003D4945">
      <w:pPr>
        <w:pStyle w:val="Descripcin"/>
        <w:jc w:val="center"/>
        <w:rPr>
          <w:rFonts w:ascii="Arial" w:hAnsi="Arial" w:cs="Arial"/>
          <w:b w:val="0"/>
          <w:sz w:val="18"/>
        </w:rPr>
      </w:pPr>
      <w:bookmarkStart w:id="40" w:name="_Toc489958704"/>
      <w:r w:rsidRPr="00AD46EC">
        <w:rPr>
          <w:rFonts w:ascii="Arial" w:hAnsi="Arial" w:cs="Arial"/>
          <w:b w:val="0"/>
          <w:sz w:val="18"/>
        </w:rPr>
        <w:t xml:space="preserve">Figura </w:t>
      </w:r>
      <w:r w:rsidR="00AE67B3" w:rsidRPr="00AD46EC">
        <w:rPr>
          <w:rFonts w:ascii="Arial" w:hAnsi="Arial" w:cs="Arial"/>
          <w:b w:val="0"/>
          <w:sz w:val="18"/>
        </w:rPr>
        <w:fldChar w:fldCharType="begin"/>
      </w:r>
      <w:r w:rsidRPr="00AD46EC">
        <w:rPr>
          <w:rFonts w:ascii="Arial" w:hAnsi="Arial" w:cs="Arial"/>
          <w:b w:val="0"/>
          <w:sz w:val="18"/>
        </w:rPr>
        <w:instrText xml:space="preserve"> SEQ Figura_ \* ARABIC </w:instrText>
      </w:r>
      <w:r w:rsidR="00AE67B3" w:rsidRPr="00AD46EC">
        <w:rPr>
          <w:rFonts w:ascii="Arial" w:hAnsi="Arial" w:cs="Arial"/>
          <w:b w:val="0"/>
          <w:sz w:val="18"/>
        </w:rPr>
        <w:fldChar w:fldCharType="separate"/>
      </w:r>
      <w:r w:rsidR="00E55ABD">
        <w:rPr>
          <w:rFonts w:ascii="Arial" w:hAnsi="Arial" w:cs="Arial"/>
          <w:b w:val="0"/>
          <w:noProof/>
          <w:sz w:val="18"/>
        </w:rPr>
        <w:t>1</w:t>
      </w:r>
      <w:r w:rsidR="00AE67B3" w:rsidRPr="00AD46EC">
        <w:rPr>
          <w:rFonts w:ascii="Arial" w:hAnsi="Arial" w:cs="Arial"/>
          <w:b w:val="0"/>
          <w:sz w:val="18"/>
        </w:rPr>
        <w:fldChar w:fldCharType="end"/>
      </w:r>
      <w:r w:rsidRPr="00AD46EC">
        <w:rPr>
          <w:rFonts w:ascii="Arial" w:hAnsi="Arial" w:cs="Arial"/>
          <w:b w:val="0"/>
          <w:sz w:val="18"/>
        </w:rPr>
        <w:t>.</w:t>
      </w:r>
      <w:r w:rsidRPr="00AD46EC">
        <w:rPr>
          <w:rFonts w:ascii="Arial" w:hAnsi="Arial" w:cs="Arial"/>
          <w:b w:val="0"/>
          <w:sz w:val="18"/>
        </w:rPr>
        <w:tab/>
        <w:t>Conversión de energía eléctrica a mecánica</w:t>
      </w:r>
      <w:r w:rsidR="0035606A" w:rsidRPr="00AD46EC">
        <w:rPr>
          <w:rFonts w:ascii="Arial" w:hAnsi="Arial" w:cs="Arial"/>
          <w:b w:val="0"/>
          <w:sz w:val="18"/>
        </w:rPr>
        <w:t>.</w:t>
      </w:r>
      <w:bookmarkEnd w:id="40"/>
    </w:p>
    <w:p w:rsidR="000210D7" w:rsidRDefault="00A05FA5" w:rsidP="007579C7">
      <w:pPr>
        <w:pStyle w:val="Textoindependiente"/>
        <w:spacing w:line="480" w:lineRule="auto"/>
        <w:jc w:val="center"/>
        <w:rPr>
          <w:snapToGrid w:val="0"/>
        </w:rPr>
      </w:pPr>
      <w:r>
        <w:rPr>
          <w:noProof/>
        </w:rPr>
        <mc:AlternateContent>
          <mc:Choice Requires="wps">
            <w:drawing>
              <wp:anchor distT="0" distB="0" distL="114300" distR="114300" simplePos="0" relativeHeight="251665408" behindDoc="0" locked="0" layoutInCell="1" allowOverlap="1">
                <wp:simplePos x="0" y="0"/>
                <wp:positionH relativeFrom="column">
                  <wp:posOffset>2615565</wp:posOffset>
                </wp:positionH>
                <wp:positionV relativeFrom="paragraph">
                  <wp:posOffset>816610</wp:posOffset>
                </wp:positionV>
                <wp:extent cx="232410" cy="232410"/>
                <wp:effectExtent l="0" t="0" r="15240" b="15240"/>
                <wp:wrapNone/>
                <wp:docPr id="51" name="Rectángulo 51"/>
                <wp:cNvGraphicFramePr/>
                <a:graphic xmlns:a="http://schemas.openxmlformats.org/drawingml/2006/main">
                  <a:graphicData uri="http://schemas.microsoft.com/office/word/2010/wordprocessingShape">
                    <wps:wsp>
                      <wps:cNvSpPr/>
                      <wps:spPr>
                        <a:xfrm>
                          <a:off x="0" y="0"/>
                          <a:ext cx="232410" cy="23241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C45DE" id="Rectángulo 51" o:spid="_x0000_s1026" style="position:absolute;margin-left:205.95pt;margin-top:64.3pt;width:18.3pt;height:1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" fillcolor="#a5a5a5 [2092]" strokecolor="#a5a5a5 [2092]" strokeweight="2pt"/>
            </w:pict>
          </mc:Fallback>
        </mc:AlternateContent>
      </w:r>
      <w:r w:rsidR="000210D7" w:rsidRPr="000210D7">
        <w:rPr>
          <w:noProof/>
          <w:snapToGrid w:val="0"/>
        </w:rPr>
        <mc:AlternateContent>
          <mc:Choice Requires="wpg">
            <w:drawing>
              <wp:inline distT="0" distB="0" distL="0" distR="0" wp14:anchorId="14FC7628" wp14:editId="344DA7E9">
                <wp:extent cx="4224754" cy="1456708"/>
                <wp:effectExtent l="0" t="0" r="0" b="0"/>
                <wp:docPr id="29" name="28 Grupo"/>
                <wp:cNvGraphicFramePr/>
                <a:graphic xmlns:a="http://schemas.openxmlformats.org/drawingml/2006/main">
                  <a:graphicData uri="http://schemas.microsoft.com/office/word/2010/wordprocessingGroup">
                    <wpg:wgp>
                      <wpg:cNvGrpSpPr/>
                      <wpg:grpSpPr>
                        <a:xfrm>
                          <a:off x="0" y="0"/>
                          <a:ext cx="4224754" cy="1456708"/>
                          <a:chOff x="366713" y="2444748"/>
                          <a:chExt cx="7749590" cy="2646365"/>
                        </a:xfrm>
                      </wpg:grpSpPr>
                      <pic:pic xmlns:pic="http://schemas.openxmlformats.org/drawingml/2006/picture">
                        <pic:nvPicPr>
                          <pic:cNvPr id="21" name="Picture 74" descr="motor F1 color"/>
                          <pic:cNvPicPr>
                            <a:picLocks noChangeAspect="1" noChangeArrowheads="1"/>
                          </pic:cNvPicPr>
                        </pic:nvPicPr>
                        <pic:blipFill>
                          <a:blip r:embed="rId17"/>
                          <a:srcRect/>
                          <a:stretch>
                            <a:fillRect/>
                          </a:stretch>
                        </pic:blipFill>
                        <pic:spPr bwMode="auto">
                          <a:xfrm>
                            <a:off x="2563813" y="2968625"/>
                            <a:ext cx="3265487" cy="2122488"/>
                          </a:xfrm>
                          <a:prstGeom prst="rect">
                            <a:avLst/>
                          </a:prstGeom>
                          <a:noFill/>
                        </pic:spPr>
                      </pic:pic>
                      <wpg:grpSp>
                        <wpg:cNvPr id="22" name="Group 8"/>
                        <wpg:cNvGrpSpPr>
                          <a:grpSpLocks/>
                        </wpg:cNvGrpSpPr>
                        <wpg:grpSpPr bwMode="auto">
                          <a:xfrm rot="568902">
                            <a:off x="6022492" y="3098516"/>
                            <a:ext cx="1593850" cy="1677990"/>
                            <a:chOff x="6022974" y="3095627"/>
                            <a:chExt cx="1004" cy="1057"/>
                          </a:xfrm>
                        </wpg:grpSpPr>
                        <wps:wsp>
                          <wps:cNvPr id="37" name="Freeform 9"/>
                          <wps:cNvSpPr>
                            <a:spLocks/>
                          </wps:cNvSpPr>
                          <wps:spPr bwMode="auto">
                            <a:xfrm rot="-3798081">
                              <a:off x="6022853" y="3095978"/>
                              <a:ext cx="728" cy="486"/>
                            </a:xfrm>
                            <a:custGeom>
                              <a:avLst/>
                              <a:gdLst/>
                              <a:ahLst/>
                              <a:cxnLst>
                                <a:cxn ang="0">
                                  <a:pos x="0" y="0"/>
                                </a:cxn>
                                <a:cxn ang="0">
                                  <a:pos x="64" y="0"/>
                                </a:cxn>
                                <a:cxn ang="0">
                                  <a:pos x="82" y="36"/>
                                </a:cxn>
                                <a:cxn ang="0">
                                  <a:pos x="106" y="69"/>
                                </a:cxn>
                                <a:cxn ang="0">
                                  <a:pos x="133" y="99"/>
                                </a:cxn>
                                <a:cxn ang="0">
                                  <a:pos x="159" y="131"/>
                                </a:cxn>
                                <a:cxn ang="0">
                                  <a:pos x="186" y="157"/>
                                </a:cxn>
                                <a:cxn ang="0">
                                  <a:pos x="214" y="179"/>
                                </a:cxn>
                                <a:cxn ang="0">
                                  <a:pos x="239" y="201"/>
                                </a:cxn>
                                <a:cxn ang="0">
                                  <a:pos x="269" y="224"/>
                                </a:cxn>
                                <a:cxn ang="0">
                                  <a:pos x="304" y="245"/>
                                </a:cxn>
                                <a:cxn ang="0">
                                  <a:pos x="350" y="269"/>
                                </a:cxn>
                                <a:cxn ang="0">
                                  <a:pos x="389" y="288"/>
                                </a:cxn>
                                <a:cxn ang="0">
                                  <a:pos x="431" y="307"/>
                                </a:cxn>
                                <a:cxn ang="0">
                                  <a:pos x="474" y="325"/>
                                </a:cxn>
                                <a:cxn ang="0">
                                  <a:pos x="527" y="347"/>
                                </a:cxn>
                                <a:cxn ang="0">
                                  <a:pos x="592" y="370"/>
                                </a:cxn>
                                <a:cxn ang="0">
                                  <a:pos x="636" y="384"/>
                                </a:cxn>
                                <a:cxn ang="0">
                                  <a:pos x="684" y="399"/>
                                </a:cxn>
                                <a:cxn ang="0">
                                  <a:pos x="728" y="413"/>
                                </a:cxn>
                                <a:cxn ang="0">
                                  <a:pos x="776" y="426"/>
                                </a:cxn>
                                <a:cxn ang="0">
                                  <a:pos x="848" y="442"/>
                                </a:cxn>
                                <a:cxn ang="0">
                                  <a:pos x="906" y="451"/>
                                </a:cxn>
                                <a:cxn ang="0">
                                  <a:pos x="887" y="505"/>
                                </a:cxn>
                                <a:cxn ang="0">
                                  <a:pos x="788" y="487"/>
                                </a:cxn>
                                <a:cxn ang="0">
                                  <a:pos x="684" y="461"/>
                                </a:cxn>
                                <a:cxn ang="0">
                                  <a:pos x="597" y="434"/>
                                </a:cxn>
                                <a:cxn ang="0">
                                  <a:pos x="502" y="399"/>
                                </a:cxn>
                                <a:cxn ang="0">
                                  <a:pos x="366" y="352"/>
                                </a:cxn>
                                <a:cxn ang="0">
                                  <a:pos x="255" y="299"/>
                                </a:cxn>
                                <a:cxn ang="0">
                                  <a:pos x="159" y="243"/>
                                </a:cxn>
                                <a:cxn ang="0">
                                  <a:pos x="101" y="194"/>
                                </a:cxn>
                                <a:cxn ang="0">
                                  <a:pos x="43" y="133"/>
                                </a:cxn>
                                <a:cxn ang="0">
                                  <a:pos x="20" y="82"/>
                                </a:cxn>
                                <a:cxn ang="0">
                                  <a:pos x="0" y="0"/>
                                </a:cxn>
                              </a:cxnLst>
                              <a:rect l="0" t="0" r="r" b="b"/>
                              <a:pathLst>
                                <a:path w="907" h="506">
                                  <a:moveTo>
                                    <a:pt x="0" y="0"/>
                                  </a:moveTo>
                                  <a:lnTo>
                                    <a:pt x="64" y="0"/>
                                  </a:lnTo>
                                  <a:lnTo>
                                    <a:pt x="82" y="36"/>
                                  </a:lnTo>
                                  <a:lnTo>
                                    <a:pt x="106" y="69"/>
                                  </a:lnTo>
                                  <a:lnTo>
                                    <a:pt x="133" y="99"/>
                                  </a:lnTo>
                                  <a:lnTo>
                                    <a:pt x="159" y="131"/>
                                  </a:lnTo>
                                  <a:lnTo>
                                    <a:pt x="186" y="157"/>
                                  </a:lnTo>
                                  <a:lnTo>
                                    <a:pt x="214" y="179"/>
                                  </a:lnTo>
                                  <a:lnTo>
                                    <a:pt x="239" y="201"/>
                                  </a:lnTo>
                                  <a:lnTo>
                                    <a:pt x="269" y="224"/>
                                  </a:lnTo>
                                  <a:lnTo>
                                    <a:pt x="304" y="245"/>
                                  </a:lnTo>
                                  <a:lnTo>
                                    <a:pt x="350" y="269"/>
                                  </a:lnTo>
                                  <a:lnTo>
                                    <a:pt x="389" y="288"/>
                                  </a:lnTo>
                                  <a:lnTo>
                                    <a:pt x="431" y="307"/>
                                  </a:lnTo>
                                  <a:lnTo>
                                    <a:pt x="474" y="325"/>
                                  </a:lnTo>
                                  <a:lnTo>
                                    <a:pt x="527" y="347"/>
                                  </a:lnTo>
                                  <a:lnTo>
                                    <a:pt x="592" y="370"/>
                                  </a:lnTo>
                                  <a:lnTo>
                                    <a:pt x="636" y="384"/>
                                  </a:lnTo>
                                  <a:lnTo>
                                    <a:pt x="684" y="399"/>
                                  </a:lnTo>
                                  <a:lnTo>
                                    <a:pt x="728" y="413"/>
                                  </a:lnTo>
                                  <a:lnTo>
                                    <a:pt x="776" y="426"/>
                                  </a:lnTo>
                                  <a:lnTo>
                                    <a:pt x="848" y="442"/>
                                  </a:lnTo>
                                  <a:lnTo>
                                    <a:pt x="906" y="451"/>
                                  </a:lnTo>
                                  <a:lnTo>
                                    <a:pt x="887" y="505"/>
                                  </a:lnTo>
                                  <a:lnTo>
                                    <a:pt x="788" y="487"/>
                                  </a:lnTo>
                                  <a:lnTo>
                                    <a:pt x="684" y="461"/>
                                  </a:lnTo>
                                  <a:lnTo>
                                    <a:pt x="597" y="434"/>
                                  </a:lnTo>
                                  <a:lnTo>
                                    <a:pt x="502" y="399"/>
                                  </a:lnTo>
                                  <a:lnTo>
                                    <a:pt x="366" y="352"/>
                                  </a:lnTo>
                                  <a:lnTo>
                                    <a:pt x="255" y="299"/>
                                  </a:lnTo>
                                  <a:lnTo>
                                    <a:pt x="159" y="243"/>
                                  </a:lnTo>
                                  <a:lnTo>
                                    <a:pt x="101" y="194"/>
                                  </a:lnTo>
                                  <a:lnTo>
                                    <a:pt x="43" y="133"/>
                                  </a:lnTo>
                                  <a:lnTo>
                                    <a:pt x="20" y="82"/>
                                  </a:lnTo>
                                  <a:lnTo>
                                    <a:pt x="0" y="0"/>
                                  </a:lnTo>
                                </a:path>
                              </a:pathLst>
                            </a:custGeom>
                            <a:solidFill>
                              <a:srgbClr val="09075F"/>
                            </a:solidFill>
                            <a:ln w="9525" cap="rnd">
                              <a:noFill/>
                              <a:round/>
                              <a:headEnd/>
                              <a:tailEnd/>
                            </a:ln>
                            <a:effectLst/>
                          </wps:spPr>
                          <wps:txbx>
                            <w:txbxContent>
                              <w:p w:rsidR="000D0FAA" w:rsidRDefault="000D0FAA" w:rsidP="002A66DB"/>
                            </w:txbxContent>
                          </wps:txbx>
                          <wps:bodyPr/>
                        </wps:wsp>
                        <wps:wsp>
                          <wps:cNvPr id="38" name="Freeform 10"/>
                          <wps:cNvSpPr>
                            <a:spLocks/>
                          </wps:cNvSpPr>
                          <wps:spPr bwMode="auto">
                            <a:xfrm rot="-3798081">
                              <a:off x="6023589" y="3095877"/>
                              <a:ext cx="526" cy="252"/>
                            </a:xfrm>
                            <a:custGeom>
                              <a:avLst/>
                              <a:gdLst/>
                              <a:ahLst/>
                              <a:cxnLst>
                                <a:cxn ang="0">
                                  <a:pos x="505" y="0"/>
                                </a:cxn>
                                <a:cxn ang="0">
                                  <a:pos x="653" y="0"/>
                                </a:cxn>
                                <a:cxn ang="0">
                                  <a:pos x="613" y="10"/>
                                </a:cxn>
                                <a:cxn ang="0">
                                  <a:pos x="576" y="22"/>
                                </a:cxn>
                                <a:cxn ang="0">
                                  <a:pos x="535" y="38"/>
                                </a:cxn>
                                <a:cxn ang="0">
                                  <a:pos x="489" y="57"/>
                                </a:cxn>
                                <a:cxn ang="0">
                                  <a:pos x="438" y="75"/>
                                </a:cxn>
                                <a:cxn ang="0">
                                  <a:pos x="389" y="94"/>
                                </a:cxn>
                                <a:cxn ang="0">
                                  <a:pos x="350" y="111"/>
                                </a:cxn>
                                <a:cxn ang="0">
                                  <a:pos x="313" y="128"/>
                                </a:cxn>
                                <a:cxn ang="0">
                                  <a:pos x="281" y="145"/>
                                </a:cxn>
                                <a:cxn ang="0">
                                  <a:pos x="246" y="164"/>
                                </a:cxn>
                                <a:cxn ang="0">
                                  <a:pos x="214" y="185"/>
                                </a:cxn>
                                <a:cxn ang="0">
                                  <a:pos x="186" y="204"/>
                                </a:cxn>
                                <a:cxn ang="0">
                                  <a:pos x="163" y="224"/>
                                </a:cxn>
                                <a:cxn ang="0">
                                  <a:pos x="136" y="245"/>
                                </a:cxn>
                                <a:cxn ang="0">
                                  <a:pos x="115" y="262"/>
                                </a:cxn>
                                <a:cxn ang="0">
                                  <a:pos x="0" y="262"/>
                                </a:cxn>
                                <a:cxn ang="0">
                                  <a:pos x="25" y="233"/>
                                </a:cxn>
                                <a:cxn ang="0">
                                  <a:pos x="76" y="190"/>
                                </a:cxn>
                                <a:cxn ang="0">
                                  <a:pos x="140" y="137"/>
                                </a:cxn>
                                <a:cxn ang="0">
                                  <a:pos x="209" y="98"/>
                                </a:cxn>
                                <a:cxn ang="0">
                                  <a:pos x="306" y="62"/>
                                </a:cxn>
                                <a:cxn ang="0">
                                  <a:pos x="389" y="26"/>
                                </a:cxn>
                                <a:cxn ang="0">
                                  <a:pos x="468" y="0"/>
                                </a:cxn>
                                <a:cxn ang="0">
                                  <a:pos x="650" y="0"/>
                                </a:cxn>
                                <a:cxn ang="0">
                                  <a:pos x="648" y="0"/>
                                </a:cxn>
                                <a:cxn ang="0">
                                  <a:pos x="505" y="0"/>
                                </a:cxn>
                              </a:cxnLst>
                              <a:rect l="0" t="0" r="r" b="b"/>
                              <a:pathLst>
                                <a:path w="654" h="263">
                                  <a:moveTo>
                                    <a:pt x="505" y="0"/>
                                  </a:moveTo>
                                  <a:lnTo>
                                    <a:pt x="653" y="0"/>
                                  </a:lnTo>
                                  <a:lnTo>
                                    <a:pt x="613" y="10"/>
                                  </a:lnTo>
                                  <a:lnTo>
                                    <a:pt x="576" y="22"/>
                                  </a:lnTo>
                                  <a:lnTo>
                                    <a:pt x="535" y="38"/>
                                  </a:lnTo>
                                  <a:lnTo>
                                    <a:pt x="489" y="57"/>
                                  </a:lnTo>
                                  <a:lnTo>
                                    <a:pt x="438" y="75"/>
                                  </a:lnTo>
                                  <a:lnTo>
                                    <a:pt x="389" y="94"/>
                                  </a:lnTo>
                                  <a:lnTo>
                                    <a:pt x="350" y="111"/>
                                  </a:lnTo>
                                  <a:lnTo>
                                    <a:pt x="313" y="128"/>
                                  </a:lnTo>
                                  <a:lnTo>
                                    <a:pt x="281" y="145"/>
                                  </a:lnTo>
                                  <a:lnTo>
                                    <a:pt x="246" y="164"/>
                                  </a:lnTo>
                                  <a:lnTo>
                                    <a:pt x="214" y="185"/>
                                  </a:lnTo>
                                  <a:lnTo>
                                    <a:pt x="186" y="204"/>
                                  </a:lnTo>
                                  <a:lnTo>
                                    <a:pt x="163" y="224"/>
                                  </a:lnTo>
                                  <a:lnTo>
                                    <a:pt x="136" y="245"/>
                                  </a:lnTo>
                                  <a:lnTo>
                                    <a:pt x="115" y="262"/>
                                  </a:lnTo>
                                  <a:lnTo>
                                    <a:pt x="0" y="262"/>
                                  </a:lnTo>
                                  <a:lnTo>
                                    <a:pt x="25" y="233"/>
                                  </a:lnTo>
                                  <a:lnTo>
                                    <a:pt x="76" y="190"/>
                                  </a:lnTo>
                                  <a:lnTo>
                                    <a:pt x="140" y="137"/>
                                  </a:lnTo>
                                  <a:lnTo>
                                    <a:pt x="209" y="98"/>
                                  </a:lnTo>
                                  <a:lnTo>
                                    <a:pt x="306" y="62"/>
                                  </a:lnTo>
                                  <a:lnTo>
                                    <a:pt x="389" y="26"/>
                                  </a:lnTo>
                                  <a:lnTo>
                                    <a:pt x="468" y="0"/>
                                  </a:lnTo>
                                  <a:lnTo>
                                    <a:pt x="650" y="0"/>
                                  </a:lnTo>
                                  <a:lnTo>
                                    <a:pt x="648" y="0"/>
                                  </a:lnTo>
                                  <a:lnTo>
                                    <a:pt x="505" y="0"/>
                                  </a:lnTo>
                                </a:path>
                              </a:pathLst>
                            </a:custGeom>
                            <a:solidFill>
                              <a:srgbClr val="09075F"/>
                            </a:solidFill>
                            <a:ln w="9525" cap="rnd">
                              <a:noFill/>
                              <a:round/>
                              <a:headEnd/>
                              <a:tailEnd/>
                            </a:ln>
                            <a:effectLst/>
                          </wps:spPr>
                          <wps:txbx>
                            <w:txbxContent>
                              <w:p w:rsidR="000D0FAA" w:rsidRDefault="000D0FAA" w:rsidP="002A66DB"/>
                            </w:txbxContent>
                          </wps:txbx>
                          <wps:bodyPr/>
                        </wps:wsp>
                        <wps:wsp>
                          <wps:cNvPr id="39" name="Freeform 11"/>
                          <wps:cNvSpPr>
                            <a:spLocks/>
                          </wps:cNvSpPr>
                          <wps:spPr bwMode="auto">
                            <a:xfrm rot="-3798081">
                              <a:off x="6023486" y="3095639"/>
                              <a:ext cx="325" cy="302"/>
                            </a:xfrm>
                            <a:custGeom>
                              <a:avLst/>
                              <a:gdLst/>
                              <a:ahLst/>
                              <a:cxnLst>
                                <a:cxn ang="0">
                                  <a:pos x="0" y="0"/>
                                </a:cxn>
                                <a:cxn ang="0">
                                  <a:pos x="124" y="0"/>
                                </a:cxn>
                                <a:cxn ang="0">
                                  <a:pos x="133" y="20"/>
                                </a:cxn>
                                <a:cxn ang="0">
                                  <a:pos x="145" y="40"/>
                                </a:cxn>
                                <a:cxn ang="0">
                                  <a:pos x="159" y="60"/>
                                </a:cxn>
                                <a:cxn ang="0">
                                  <a:pos x="170" y="80"/>
                                </a:cxn>
                                <a:cxn ang="0">
                                  <a:pos x="189" y="104"/>
                                </a:cxn>
                                <a:cxn ang="0">
                                  <a:pos x="205" y="129"/>
                                </a:cxn>
                                <a:cxn ang="0">
                                  <a:pos x="233" y="161"/>
                                </a:cxn>
                                <a:cxn ang="0">
                                  <a:pos x="258" y="192"/>
                                </a:cxn>
                                <a:cxn ang="0">
                                  <a:pos x="277" y="212"/>
                                </a:cxn>
                                <a:cxn ang="0">
                                  <a:pos x="302" y="236"/>
                                </a:cxn>
                                <a:cxn ang="0">
                                  <a:pos x="332" y="262"/>
                                </a:cxn>
                                <a:cxn ang="0">
                                  <a:pos x="362" y="286"/>
                                </a:cxn>
                                <a:cxn ang="0">
                                  <a:pos x="387" y="303"/>
                                </a:cxn>
                                <a:cxn ang="0">
                                  <a:pos x="404" y="313"/>
                                </a:cxn>
                                <a:cxn ang="0">
                                  <a:pos x="249" y="313"/>
                                </a:cxn>
                                <a:cxn ang="0">
                                  <a:pos x="210" y="293"/>
                                </a:cxn>
                                <a:cxn ang="0">
                                  <a:pos x="156" y="254"/>
                                </a:cxn>
                                <a:cxn ang="0">
                                  <a:pos x="103" y="208"/>
                                </a:cxn>
                                <a:cxn ang="0">
                                  <a:pos x="73" y="167"/>
                                </a:cxn>
                                <a:cxn ang="0">
                                  <a:pos x="34" y="120"/>
                                </a:cxn>
                                <a:cxn ang="0">
                                  <a:pos x="9" y="72"/>
                                </a:cxn>
                                <a:cxn ang="0">
                                  <a:pos x="0" y="40"/>
                                </a:cxn>
                                <a:cxn ang="0">
                                  <a:pos x="0" y="0"/>
                                </a:cxn>
                              </a:cxnLst>
                              <a:rect l="0" t="0" r="r" b="b"/>
                              <a:pathLst>
                                <a:path w="405" h="314">
                                  <a:moveTo>
                                    <a:pt x="0" y="0"/>
                                  </a:moveTo>
                                  <a:lnTo>
                                    <a:pt x="124" y="0"/>
                                  </a:lnTo>
                                  <a:lnTo>
                                    <a:pt x="133" y="20"/>
                                  </a:lnTo>
                                  <a:lnTo>
                                    <a:pt x="145" y="40"/>
                                  </a:lnTo>
                                  <a:lnTo>
                                    <a:pt x="159" y="60"/>
                                  </a:lnTo>
                                  <a:lnTo>
                                    <a:pt x="170" y="80"/>
                                  </a:lnTo>
                                  <a:lnTo>
                                    <a:pt x="189" y="104"/>
                                  </a:lnTo>
                                  <a:lnTo>
                                    <a:pt x="205" y="129"/>
                                  </a:lnTo>
                                  <a:lnTo>
                                    <a:pt x="233" y="161"/>
                                  </a:lnTo>
                                  <a:lnTo>
                                    <a:pt x="258" y="192"/>
                                  </a:lnTo>
                                  <a:lnTo>
                                    <a:pt x="277" y="212"/>
                                  </a:lnTo>
                                  <a:lnTo>
                                    <a:pt x="302" y="236"/>
                                  </a:lnTo>
                                  <a:lnTo>
                                    <a:pt x="332" y="262"/>
                                  </a:lnTo>
                                  <a:lnTo>
                                    <a:pt x="362" y="286"/>
                                  </a:lnTo>
                                  <a:lnTo>
                                    <a:pt x="387" y="303"/>
                                  </a:lnTo>
                                  <a:lnTo>
                                    <a:pt x="404" y="313"/>
                                  </a:lnTo>
                                  <a:lnTo>
                                    <a:pt x="249" y="313"/>
                                  </a:lnTo>
                                  <a:lnTo>
                                    <a:pt x="210" y="293"/>
                                  </a:lnTo>
                                  <a:lnTo>
                                    <a:pt x="156" y="254"/>
                                  </a:lnTo>
                                  <a:lnTo>
                                    <a:pt x="103" y="208"/>
                                  </a:lnTo>
                                  <a:lnTo>
                                    <a:pt x="73" y="167"/>
                                  </a:lnTo>
                                  <a:lnTo>
                                    <a:pt x="34" y="120"/>
                                  </a:lnTo>
                                  <a:lnTo>
                                    <a:pt x="9" y="72"/>
                                  </a:lnTo>
                                  <a:lnTo>
                                    <a:pt x="0" y="40"/>
                                  </a:lnTo>
                                  <a:lnTo>
                                    <a:pt x="0" y="0"/>
                                  </a:lnTo>
                                </a:path>
                              </a:pathLst>
                            </a:custGeom>
                            <a:solidFill>
                              <a:srgbClr val="09075F"/>
                            </a:solidFill>
                            <a:ln w="9525" cap="rnd">
                              <a:noFill/>
                              <a:round/>
                              <a:headEnd/>
                              <a:tailEnd/>
                            </a:ln>
                            <a:effectLst/>
                          </wps:spPr>
                          <wps:txbx>
                            <w:txbxContent>
                              <w:p w:rsidR="000D0FAA" w:rsidRDefault="000D0FAA" w:rsidP="002A66DB"/>
                            </w:txbxContent>
                          </wps:txbx>
                          <wps:bodyPr/>
                        </wps:wsp>
                        <wps:wsp>
                          <wps:cNvPr id="40" name="Freeform 12"/>
                          <wps:cNvSpPr>
                            <a:spLocks/>
                          </wps:cNvSpPr>
                          <wps:spPr bwMode="auto">
                            <a:xfrm rot="-3798081">
                              <a:off x="6022935" y="3095768"/>
                              <a:ext cx="992" cy="839"/>
                            </a:xfrm>
                            <a:custGeom>
                              <a:avLst/>
                              <a:gdLst/>
                              <a:ahLst/>
                              <a:cxnLst>
                                <a:cxn ang="0">
                                  <a:pos x="0" y="48"/>
                                </a:cxn>
                                <a:cxn ang="0">
                                  <a:pos x="0" y="100"/>
                                </a:cxn>
                                <a:cxn ang="0">
                                  <a:pos x="11" y="154"/>
                                </a:cxn>
                                <a:cxn ang="0">
                                  <a:pos x="32" y="204"/>
                                </a:cxn>
                                <a:cxn ang="0">
                                  <a:pos x="66" y="262"/>
                                </a:cxn>
                                <a:cxn ang="0">
                                  <a:pos x="117" y="318"/>
                                </a:cxn>
                                <a:cxn ang="0">
                                  <a:pos x="184" y="378"/>
                                </a:cxn>
                                <a:cxn ang="0">
                                  <a:pos x="256" y="430"/>
                                </a:cxn>
                                <a:cxn ang="0">
                                  <a:pos x="325" y="480"/>
                                </a:cxn>
                                <a:cxn ang="0">
                                  <a:pos x="405" y="530"/>
                                </a:cxn>
                                <a:cxn ang="0">
                                  <a:pos x="495" y="579"/>
                                </a:cxn>
                                <a:cxn ang="0">
                                  <a:pos x="599" y="624"/>
                                </a:cxn>
                                <a:cxn ang="0">
                                  <a:pos x="701" y="662"/>
                                </a:cxn>
                                <a:cxn ang="0">
                                  <a:pos x="798" y="688"/>
                                </a:cxn>
                                <a:cxn ang="0">
                                  <a:pos x="765" y="846"/>
                                </a:cxn>
                                <a:cxn ang="0">
                                  <a:pos x="834" y="792"/>
                                </a:cxn>
                                <a:cxn ang="0">
                                  <a:pos x="888" y="754"/>
                                </a:cxn>
                                <a:cxn ang="0">
                                  <a:pos x="943" y="723"/>
                                </a:cxn>
                                <a:cxn ang="0">
                                  <a:pos x="1012" y="693"/>
                                </a:cxn>
                                <a:cxn ang="0">
                                  <a:pos x="1102" y="658"/>
                                </a:cxn>
                                <a:cxn ang="0">
                                  <a:pos x="1187" y="623"/>
                                </a:cxn>
                                <a:cxn ang="0">
                                  <a:pos x="1213" y="596"/>
                                </a:cxn>
                                <a:cxn ang="0">
                                  <a:pos x="1171" y="566"/>
                                </a:cxn>
                                <a:cxn ang="0">
                                  <a:pos x="1130" y="530"/>
                                </a:cxn>
                                <a:cxn ang="0">
                                  <a:pos x="1100" y="496"/>
                                </a:cxn>
                                <a:cxn ang="0">
                                  <a:pos x="1070" y="458"/>
                                </a:cxn>
                                <a:cxn ang="0">
                                  <a:pos x="1042" y="419"/>
                                </a:cxn>
                                <a:cxn ang="0">
                                  <a:pos x="1019" y="382"/>
                                </a:cxn>
                                <a:cxn ang="0">
                                  <a:pos x="996" y="346"/>
                                </a:cxn>
                                <a:cxn ang="0">
                                  <a:pos x="975" y="297"/>
                                </a:cxn>
                                <a:cxn ang="0">
                                  <a:pos x="811" y="475"/>
                                </a:cxn>
                                <a:cxn ang="0">
                                  <a:pos x="657" y="433"/>
                                </a:cxn>
                                <a:cxn ang="0">
                                  <a:pos x="567" y="401"/>
                                </a:cxn>
                                <a:cxn ang="0">
                                  <a:pos x="447" y="355"/>
                                </a:cxn>
                                <a:cxn ang="0">
                                  <a:pos x="352" y="316"/>
                                </a:cxn>
                                <a:cxn ang="0">
                                  <a:pos x="281" y="284"/>
                                </a:cxn>
                                <a:cxn ang="0">
                                  <a:pos x="212" y="244"/>
                                </a:cxn>
                                <a:cxn ang="0">
                                  <a:pos x="152" y="203"/>
                                </a:cxn>
                                <a:cxn ang="0">
                                  <a:pos x="103" y="154"/>
                                </a:cxn>
                                <a:cxn ang="0">
                                  <a:pos x="66" y="102"/>
                                </a:cxn>
                                <a:cxn ang="0">
                                  <a:pos x="36" y="46"/>
                                </a:cxn>
                              </a:cxnLst>
                              <a:rect l="0" t="0" r="r" b="b"/>
                              <a:pathLst>
                                <a:path w="1235" h="874">
                                  <a:moveTo>
                                    <a:pt x="11" y="0"/>
                                  </a:moveTo>
                                  <a:lnTo>
                                    <a:pt x="0" y="48"/>
                                  </a:lnTo>
                                  <a:lnTo>
                                    <a:pt x="0" y="71"/>
                                  </a:lnTo>
                                  <a:lnTo>
                                    <a:pt x="0" y="100"/>
                                  </a:lnTo>
                                  <a:lnTo>
                                    <a:pt x="6" y="127"/>
                                  </a:lnTo>
                                  <a:lnTo>
                                    <a:pt x="11" y="154"/>
                                  </a:lnTo>
                                  <a:lnTo>
                                    <a:pt x="20" y="180"/>
                                  </a:lnTo>
                                  <a:lnTo>
                                    <a:pt x="32" y="204"/>
                                  </a:lnTo>
                                  <a:lnTo>
                                    <a:pt x="46" y="231"/>
                                  </a:lnTo>
                                  <a:lnTo>
                                    <a:pt x="66" y="262"/>
                                  </a:lnTo>
                                  <a:lnTo>
                                    <a:pt x="94" y="291"/>
                                  </a:lnTo>
                                  <a:lnTo>
                                    <a:pt x="117" y="318"/>
                                  </a:lnTo>
                                  <a:lnTo>
                                    <a:pt x="149" y="348"/>
                                  </a:lnTo>
                                  <a:lnTo>
                                    <a:pt x="184" y="378"/>
                                  </a:lnTo>
                                  <a:lnTo>
                                    <a:pt x="221" y="406"/>
                                  </a:lnTo>
                                  <a:lnTo>
                                    <a:pt x="256" y="430"/>
                                  </a:lnTo>
                                  <a:lnTo>
                                    <a:pt x="290" y="457"/>
                                  </a:lnTo>
                                  <a:lnTo>
                                    <a:pt x="325" y="480"/>
                                  </a:lnTo>
                                  <a:lnTo>
                                    <a:pt x="366" y="505"/>
                                  </a:lnTo>
                                  <a:lnTo>
                                    <a:pt x="405" y="530"/>
                                  </a:lnTo>
                                  <a:lnTo>
                                    <a:pt x="454" y="556"/>
                                  </a:lnTo>
                                  <a:lnTo>
                                    <a:pt x="495" y="579"/>
                                  </a:lnTo>
                                  <a:lnTo>
                                    <a:pt x="548" y="602"/>
                                  </a:lnTo>
                                  <a:lnTo>
                                    <a:pt x="599" y="624"/>
                                  </a:lnTo>
                                  <a:lnTo>
                                    <a:pt x="648" y="645"/>
                                  </a:lnTo>
                                  <a:lnTo>
                                    <a:pt x="701" y="662"/>
                                  </a:lnTo>
                                  <a:lnTo>
                                    <a:pt x="749" y="677"/>
                                  </a:lnTo>
                                  <a:lnTo>
                                    <a:pt x="798" y="688"/>
                                  </a:lnTo>
                                  <a:lnTo>
                                    <a:pt x="731" y="873"/>
                                  </a:lnTo>
                                  <a:lnTo>
                                    <a:pt x="765" y="846"/>
                                  </a:lnTo>
                                  <a:lnTo>
                                    <a:pt x="802" y="816"/>
                                  </a:lnTo>
                                  <a:lnTo>
                                    <a:pt x="834" y="792"/>
                                  </a:lnTo>
                                  <a:lnTo>
                                    <a:pt x="858" y="775"/>
                                  </a:lnTo>
                                  <a:lnTo>
                                    <a:pt x="888" y="754"/>
                                  </a:lnTo>
                                  <a:lnTo>
                                    <a:pt x="915" y="739"/>
                                  </a:lnTo>
                                  <a:lnTo>
                                    <a:pt x="943" y="723"/>
                                  </a:lnTo>
                                  <a:lnTo>
                                    <a:pt x="977" y="709"/>
                                  </a:lnTo>
                                  <a:lnTo>
                                    <a:pt x="1012" y="693"/>
                                  </a:lnTo>
                                  <a:lnTo>
                                    <a:pt x="1056" y="675"/>
                                  </a:lnTo>
                                  <a:lnTo>
                                    <a:pt x="1102" y="658"/>
                                  </a:lnTo>
                                  <a:lnTo>
                                    <a:pt x="1141" y="642"/>
                                  </a:lnTo>
                                  <a:lnTo>
                                    <a:pt x="1187" y="623"/>
                                  </a:lnTo>
                                  <a:lnTo>
                                    <a:pt x="1234" y="610"/>
                                  </a:lnTo>
                                  <a:lnTo>
                                    <a:pt x="1213" y="596"/>
                                  </a:lnTo>
                                  <a:lnTo>
                                    <a:pt x="1192" y="582"/>
                                  </a:lnTo>
                                  <a:lnTo>
                                    <a:pt x="1171" y="566"/>
                                  </a:lnTo>
                                  <a:lnTo>
                                    <a:pt x="1150" y="548"/>
                                  </a:lnTo>
                                  <a:lnTo>
                                    <a:pt x="1130" y="530"/>
                                  </a:lnTo>
                                  <a:lnTo>
                                    <a:pt x="1114" y="512"/>
                                  </a:lnTo>
                                  <a:lnTo>
                                    <a:pt x="1100" y="496"/>
                                  </a:lnTo>
                                  <a:lnTo>
                                    <a:pt x="1084" y="477"/>
                                  </a:lnTo>
                                  <a:lnTo>
                                    <a:pt x="1070" y="458"/>
                                  </a:lnTo>
                                  <a:lnTo>
                                    <a:pt x="1056" y="438"/>
                                  </a:lnTo>
                                  <a:lnTo>
                                    <a:pt x="1042" y="419"/>
                                  </a:lnTo>
                                  <a:lnTo>
                                    <a:pt x="1028" y="401"/>
                                  </a:lnTo>
                                  <a:lnTo>
                                    <a:pt x="1019" y="382"/>
                                  </a:lnTo>
                                  <a:lnTo>
                                    <a:pt x="1007" y="363"/>
                                  </a:lnTo>
                                  <a:lnTo>
                                    <a:pt x="996" y="346"/>
                                  </a:lnTo>
                                  <a:lnTo>
                                    <a:pt x="984" y="325"/>
                                  </a:lnTo>
                                  <a:lnTo>
                                    <a:pt x="975" y="297"/>
                                  </a:lnTo>
                                  <a:lnTo>
                                    <a:pt x="883" y="488"/>
                                  </a:lnTo>
                                  <a:lnTo>
                                    <a:pt x="811" y="475"/>
                                  </a:lnTo>
                                  <a:lnTo>
                                    <a:pt x="756" y="460"/>
                                  </a:lnTo>
                                  <a:lnTo>
                                    <a:pt x="657" y="433"/>
                                  </a:lnTo>
                                  <a:lnTo>
                                    <a:pt x="613" y="417"/>
                                  </a:lnTo>
                                  <a:lnTo>
                                    <a:pt x="567" y="401"/>
                                  </a:lnTo>
                                  <a:lnTo>
                                    <a:pt x="491" y="373"/>
                                  </a:lnTo>
                                  <a:lnTo>
                                    <a:pt x="447" y="355"/>
                                  </a:lnTo>
                                  <a:lnTo>
                                    <a:pt x="392" y="334"/>
                                  </a:lnTo>
                                  <a:lnTo>
                                    <a:pt x="352" y="316"/>
                                  </a:lnTo>
                                  <a:lnTo>
                                    <a:pt x="315" y="299"/>
                                  </a:lnTo>
                                  <a:lnTo>
                                    <a:pt x="281" y="284"/>
                                  </a:lnTo>
                                  <a:lnTo>
                                    <a:pt x="246" y="264"/>
                                  </a:lnTo>
                                  <a:lnTo>
                                    <a:pt x="212" y="244"/>
                                  </a:lnTo>
                                  <a:lnTo>
                                    <a:pt x="184" y="222"/>
                                  </a:lnTo>
                                  <a:lnTo>
                                    <a:pt x="152" y="203"/>
                                  </a:lnTo>
                                  <a:lnTo>
                                    <a:pt x="126" y="178"/>
                                  </a:lnTo>
                                  <a:lnTo>
                                    <a:pt x="103" y="154"/>
                                  </a:lnTo>
                                  <a:lnTo>
                                    <a:pt x="85" y="127"/>
                                  </a:lnTo>
                                  <a:lnTo>
                                    <a:pt x="66" y="102"/>
                                  </a:lnTo>
                                  <a:lnTo>
                                    <a:pt x="50" y="75"/>
                                  </a:lnTo>
                                  <a:lnTo>
                                    <a:pt x="36" y="46"/>
                                  </a:lnTo>
                                  <a:lnTo>
                                    <a:pt x="11" y="0"/>
                                  </a:lnTo>
                                </a:path>
                              </a:pathLst>
                            </a:custGeom>
                            <a:solidFill>
                              <a:srgbClr val="99CCFF"/>
                            </a:solidFill>
                            <a:ln w="9525" cap="rnd">
                              <a:noFill/>
                              <a:round/>
                              <a:headEnd/>
                              <a:tailEnd/>
                            </a:ln>
                            <a:effectLst/>
                          </wps:spPr>
                          <wps:txbx>
                            <w:txbxContent>
                              <w:p w:rsidR="000D0FAA" w:rsidRDefault="000D0FAA" w:rsidP="002A66DB"/>
                            </w:txbxContent>
                          </wps:txbx>
                          <wps:bodyPr/>
                        </wps:wsp>
                      </wpg:grpSp>
                      <wpg:grpSp>
                        <wpg:cNvPr id="23" name="Group 13"/>
                        <wpg:cNvGrpSpPr>
                          <a:grpSpLocks/>
                        </wpg:cNvGrpSpPr>
                        <wpg:grpSpPr bwMode="auto">
                          <a:xfrm rot="19402261" flipV="1">
                            <a:off x="4977130" y="2817494"/>
                            <a:ext cx="823914" cy="866772"/>
                            <a:chOff x="4972058" y="2811462"/>
                            <a:chExt cx="519" cy="546"/>
                          </a:xfrm>
                        </wpg:grpSpPr>
                        <wps:wsp>
                          <wps:cNvPr id="33" name="Freeform 14"/>
                          <wps:cNvSpPr>
                            <a:spLocks/>
                          </wps:cNvSpPr>
                          <wps:spPr bwMode="auto">
                            <a:xfrm rot="3758855" flipV="1">
                              <a:off x="4971995" y="2811578"/>
                              <a:ext cx="377" cy="251"/>
                            </a:xfrm>
                            <a:custGeom>
                              <a:avLst/>
                              <a:gdLst/>
                              <a:ahLst/>
                              <a:cxnLst>
                                <a:cxn ang="0">
                                  <a:pos x="0" y="0"/>
                                </a:cxn>
                                <a:cxn ang="0">
                                  <a:pos x="64" y="0"/>
                                </a:cxn>
                                <a:cxn ang="0">
                                  <a:pos x="82" y="36"/>
                                </a:cxn>
                                <a:cxn ang="0">
                                  <a:pos x="106" y="69"/>
                                </a:cxn>
                                <a:cxn ang="0">
                                  <a:pos x="133" y="99"/>
                                </a:cxn>
                                <a:cxn ang="0">
                                  <a:pos x="159" y="131"/>
                                </a:cxn>
                                <a:cxn ang="0">
                                  <a:pos x="186" y="157"/>
                                </a:cxn>
                                <a:cxn ang="0">
                                  <a:pos x="214" y="179"/>
                                </a:cxn>
                                <a:cxn ang="0">
                                  <a:pos x="239" y="201"/>
                                </a:cxn>
                                <a:cxn ang="0">
                                  <a:pos x="269" y="224"/>
                                </a:cxn>
                                <a:cxn ang="0">
                                  <a:pos x="304" y="245"/>
                                </a:cxn>
                                <a:cxn ang="0">
                                  <a:pos x="350" y="269"/>
                                </a:cxn>
                                <a:cxn ang="0">
                                  <a:pos x="389" y="288"/>
                                </a:cxn>
                                <a:cxn ang="0">
                                  <a:pos x="431" y="307"/>
                                </a:cxn>
                                <a:cxn ang="0">
                                  <a:pos x="474" y="325"/>
                                </a:cxn>
                                <a:cxn ang="0">
                                  <a:pos x="527" y="347"/>
                                </a:cxn>
                                <a:cxn ang="0">
                                  <a:pos x="592" y="370"/>
                                </a:cxn>
                                <a:cxn ang="0">
                                  <a:pos x="636" y="384"/>
                                </a:cxn>
                                <a:cxn ang="0">
                                  <a:pos x="684" y="399"/>
                                </a:cxn>
                                <a:cxn ang="0">
                                  <a:pos x="728" y="413"/>
                                </a:cxn>
                                <a:cxn ang="0">
                                  <a:pos x="776" y="426"/>
                                </a:cxn>
                                <a:cxn ang="0">
                                  <a:pos x="848" y="442"/>
                                </a:cxn>
                                <a:cxn ang="0">
                                  <a:pos x="906" y="451"/>
                                </a:cxn>
                                <a:cxn ang="0">
                                  <a:pos x="887" y="505"/>
                                </a:cxn>
                                <a:cxn ang="0">
                                  <a:pos x="788" y="487"/>
                                </a:cxn>
                                <a:cxn ang="0">
                                  <a:pos x="684" y="461"/>
                                </a:cxn>
                                <a:cxn ang="0">
                                  <a:pos x="597" y="434"/>
                                </a:cxn>
                                <a:cxn ang="0">
                                  <a:pos x="502" y="399"/>
                                </a:cxn>
                                <a:cxn ang="0">
                                  <a:pos x="366" y="352"/>
                                </a:cxn>
                                <a:cxn ang="0">
                                  <a:pos x="255" y="299"/>
                                </a:cxn>
                                <a:cxn ang="0">
                                  <a:pos x="159" y="243"/>
                                </a:cxn>
                                <a:cxn ang="0">
                                  <a:pos x="101" y="194"/>
                                </a:cxn>
                                <a:cxn ang="0">
                                  <a:pos x="43" y="133"/>
                                </a:cxn>
                                <a:cxn ang="0">
                                  <a:pos x="20" y="82"/>
                                </a:cxn>
                                <a:cxn ang="0">
                                  <a:pos x="0" y="0"/>
                                </a:cxn>
                              </a:cxnLst>
                              <a:rect l="0" t="0" r="r" b="b"/>
                              <a:pathLst>
                                <a:path w="907" h="506">
                                  <a:moveTo>
                                    <a:pt x="0" y="0"/>
                                  </a:moveTo>
                                  <a:lnTo>
                                    <a:pt x="64" y="0"/>
                                  </a:lnTo>
                                  <a:lnTo>
                                    <a:pt x="82" y="36"/>
                                  </a:lnTo>
                                  <a:lnTo>
                                    <a:pt x="106" y="69"/>
                                  </a:lnTo>
                                  <a:lnTo>
                                    <a:pt x="133" y="99"/>
                                  </a:lnTo>
                                  <a:lnTo>
                                    <a:pt x="159" y="131"/>
                                  </a:lnTo>
                                  <a:lnTo>
                                    <a:pt x="186" y="157"/>
                                  </a:lnTo>
                                  <a:lnTo>
                                    <a:pt x="214" y="179"/>
                                  </a:lnTo>
                                  <a:lnTo>
                                    <a:pt x="239" y="201"/>
                                  </a:lnTo>
                                  <a:lnTo>
                                    <a:pt x="269" y="224"/>
                                  </a:lnTo>
                                  <a:lnTo>
                                    <a:pt x="304" y="245"/>
                                  </a:lnTo>
                                  <a:lnTo>
                                    <a:pt x="350" y="269"/>
                                  </a:lnTo>
                                  <a:lnTo>
                                    <a:pt x="389" y="288"/>
                                  </a:lnTo>
                                  <a:lnTo>
                                    <a:pt x="431" y="307"/>
                                  </a:lnTo>
                                  <a:lnTo>
                                    <a:pt x="474" y="325"/>
                                  </a:lnTo>
                                  <a:lnTo>
                                    <a:pt x="527" y="347"/>
                                  </a:lnTo>
                                  <a:lnTo>
                                    <a:pt x="592" y="370"/>
                                  </a:lnTo>
                                  <a:lnTo>
                                    <a:pt x="636" y="384"/>
                                  </a:lnTo>
                                  <a:lnTo>
                                    <a:pt x="684" y="399"/>
                                  </a:lnTo>
                                  <a:lnTo>
                                    <a:pt x="728" y="413"/>
                                  </a:lnTo>
                                  <a:lnTo>
                                    <a:pt x="776" y="426"/>
                                  </a:lnTo>
                                  <a:lnTo>
                                    <a:pt x="848" y="442"/>
                                  </a:lnTo>
                                  <a:lnTo>
                                    <a:pt x="906" y="451"/>
                                  </a:lnTo>
                                  <a:lnTo>
                                    <a:pt x="887" y="505"/>
                                  </a:lnTo>
                                  <a:lnTo>
                                    <a:pt x="788" y="487"/>
                                  </a:lnTo>
                                  <a:lnTo>
                                    <a:pt x="684" y="461"/>
                                  </a:lnTo>
                                  <a:lnTo>
                                    <a:pt x="597" y="434"/>
                                  </a:lnTo>
                                  <a:lnTo>
                                    <a:pt x="502" y="399"/>
                                  </a:lnTo>
                                  <a:lnTo>
                                    <a:pt x="366" y="352"/>
                                  </a:lnTo>
                                  <a:lnTo>
                                    <a:pt x="255" y="299"/>
                                  </a:lnTo>
                                  <a:lnTo>
                                    <a:pt x="159" y="243"/>
                                  </a:lnTo>
                                  <a:lnTo>
                                    <a:pt x="101" y="194"/>
                                  </a:lnTo>
                                  <a:lnTo>
                                    <a:pt x="43" y="133"/>
                                  </a:lnTo>
                                  <a:lnTo>
                                    <a:pt x="20" y="82"/>
                                  </a:lnTo>
                                  <a:lnTo>
                                    <a:pt x="0" y="0"/>
                                  </a:lnTo>
                                </a:path>
                              </a:pathLst>
                            </a:custGeom>
                            <a:solidFill>
                              <a:srgbClr val="9A0D02"/>
                            </a:solidFill>
                            <a:ln w="9525" cap="rnd">
                              <a:noFill/>
                              <a:round/>
                              <a:headEnd/>
                              <a:tailEnd/>
                            </a:ln>
                            <a:effectLst/>
                          </wps:spPr>
                          <wps:txbx>
                            <w:txbxContent>
                              <w:p w:rsidR="000D0FAA" w:rsidRDefault="000D0FAA" w:rsidP="002A66DB"/>
                            </w:txbxContent>
                          </wps:txbx>
                          <wps:bodyPr/>
                        </wps:wsp>
                        <wps:wsp>
                          <wps:cNvPr id="34" name="Freeform 15"/>
                          <wps:cNvSpPr>
                            <a:spLocks/>
                          </wps:cNvSpPr>
                          <wps:spPr bwMode="auto">
                            <a:xfrm rot="3758855" flipV="1">
                              <a:off x="4972376" y="2811748"/>
                              <a:ext cx="272" cy="130"/>
                            </a:xfrm>
                            <a:custGeom>
                              <a:avLst/>
                              <a:gdLst/>
                              <a:ahLst/>
                              <a:cxnLst>
                                <a:cxn ang="0">
                                  <a:pos x="505" y="0"/>
                                </a:cxn>
                                <a:cxn ang="0">
                                  <a:pos x="653" y="0"/>
                                </a:cxn>
                                <a:cxn ang="0">
                                  <a:pos x="613" y="10"/>
                                </a:cxn>
                                <a:cxn ang="0">
                                  <a:pos x="576" y="22"/>
                                </a:cxn>
                                <a:cxn ang="0">
                                  <a:pos x="535" y="38"/>
                                </a:cxn>
                                <a:cxn ang="0">
                                  <a:pos x="489" y="57"/>
                                </a:cxn>
                                <a:cxn ang="0">
                                  <a:pos x="438" y="75"/>
                                </a:cxn>
                                <a:cxn ang="0">
                                  <a:pos x="389" y="94"/>
                                </a:cxn>
                                <a:cxn ang="0">
                                  <a:pos x="350" y="111"/>
                                </a:cxn>
                                <a:cxn ang="0">
                                  <a:pos x="313" y="128"/>
                                </a:cxn>
                                <a:cxn ang="0">
                                  <a:pos x="281" y="145"/>
                                </a:cxn>
                                <a:cxn ang="0">
                                  <a:pos x="246" y="164"/>
                                </a:cxn>
                                <a:cxn ang="0">
                                  <a:pos x="214" y="185"/>
                                </a:cxn>
                                <a:cxn ang="0">
                                  <a:pos x="186" y="204"/>
                                </a:cxn>
                                <a:cxn ang="0">
                                  <a:pos x="163" y="224"/>
                                </a:cxn>
                                <a:cxn ang="0">
                                  <a:pos x="136" y="245"/>
                                </a:cxn>
                                <a:cxn ang="0">
                                  <a:pos x="115" y="262"/>
                                </a:cxn>
                                <a:cxn ang="0">
                                  <a:pos x="0" y="262"/>
                                </a:cxn>
                                <a:cxn ang="0">
                                  <a:pos x="25" y="233"/>
                                </a:cxn>
                                <a:cxn ang="0">
                                  <a:pos x="76" y="190"/>
                                </a:cxn>
                                <a:cxn ang="0">
                                  <a:pos x="140" y="137"/>
                                </a:cxn>
                                <a:cxn ang="0">
                                  <a:pos x="209" y="98"/>
                                </a:cxn>
                                <a:cxn ang="0">
                                  <a:pos x="306" y="62"/>
                                </a:cxn>
                                <a:cxn ang="0">
                                  <a:pos x="389" y="26"/>
                                </a:cxn>
                                <a:cxn ang="0">
                                  <a:pos x="468" y="0"/>
                                </a:cxn>
                                <a:cxn ang="0">
                                  <a:pos x="650" y="0"/>
                                </a:cxn>
                                <a:cxn ang="0">
                                  <a:pos x="648" y="0"/>
                                </a:cxn>
                                <a:cxn ang="0">
                                  <a:pos x="505" y="0"/>
                                </a:cxn>
                              </a:cxnLst>
                              <a:rect l="0" t="0" r="r" b="b"/>
                              <a:pathLst>
                                <a:path w="654" h="263">
                                  <a:moveTo>
                                    <a:pt x="505" y="0"/>
                                  </a:moveTo>
                                  <a:lnTo>
                                    <a:pt x="653" y="0"/>
                                  </a:lnTo>
                                  <a:lnTo>
                                    <a:pt x="613" y="10"/>
                                  </a:lnTo>
                                  <a:lnTo>
                                    <a:pt x="576" y="22"/>
                                  </a:lnTo>
                                  <a:lnTo>
                                    <a:pt x="535" y="38"/>
                                  </a:lnTo>
                                  <a:lnTo>
                                    <a:pt x="489" y="57"/>
                                  </a:lnTo>
                                  <a:lnTo>
                                    <a:pt x="438" y="75"/>
                                  </a:lnTo>
                                  <a:lnTo>
                                    <a:pt x="389" y="94"/>
                                  </a:lnTo>
                                  <a:lnTo>
                                    <a:pt x="350" y="111"/>
                                  </a:lnTo>
                                  <a:lnTo>
                                    <a:pt x="313" y="128"/>
                                  </a:lnTo>
                                  <a:lnTo>
                                    <a:pt x="281" y="145"/>
                                  </a:lnTo>
                                  <a:lnTo>
                                    <a:pt x="246" y="164"/>
                                  </a:lnTo>
                                  <a:lnTo>
                                    <a:pt x="214" y="185"/>
                                  </a:lnTo>
                                  <a:lnTo>
                                    <a:pt x="186" y="204"/>
                                  </a:lnTo>
                                  <a:lnTo>
                                    <a:pt x="163" y="224"/>
                                  </a:lnTo>
                                  <a:lnTo>
                                    <a:pt x="136" y="245"/>
                                  </a:lnTo>
                                  <a:lnTo>
                                    <a:pt x="115" y="262"/>
                                  </a:lnTo>
                                  <a:lnTo>
                                    <a:pt x="0" y="262"/>
                                  </a:lnTo>
                                  <a:lnTo>
                                    <a:pt x="25" y="233"/>
                                  </a:lnTo>
                                  <a:lnTo>
                                    <a:pt x="76" y="190"/>
                                  </a:lnTo>
                                  <a:lnTo>
                                    <a:pt x="140" y="137"/>
                                  </a:lnTo>
                                  <a:lnTo>
                                    <a:pt x="209" y="98"/>
                                  </a:lnTo>
                                  <a:lnTo>
                                    <a:pt x="306" y="62"/>
                                  </a:lnTo>
                                  <a:lnTo>
                                    <a:pt x="389" y="26"/>
                                  </a:lnTo>
                                  <a:lnTo>
                                    <a:pt x="468" y="0"/>
                                  </a:lnTo>
                                  <a:lnTo>
                                    <a:pt x="650" y="0"/>
                                  </a:lnTo>
                                  <a:lnTo>
                                    <a:pt x="648" y="0"/>
                                  </a:lnTo>
                                  <a:lnTo>
                                    <a:pt x="505" y="0"/>
                                  </a:lnTo>
                                </a:path>
                              </a:pathLst>
                            </a:custGeom>
                            <a:solidFill>
                              <a:srgbClr val="9A0D02"/>
                            </a:solidFill>
                            <a:ln w="9525" cap="rnd">
                              <a:noFill/>
                              <a:round/>
                              <a:headEnd/>
                              <a:tailEnd/>
                            </a:ln>
                            <a:effectLst/>
                          </wps:spPr>
                          <wps:txbx>
                            <w:txbxContent>
                              <w:p w:rsidR="000D0FAA" w:rsidRDefault="000D0FAA" w:rsidP="002A66DB"/>
                            </w:txbxContent>
                          </wps:txbx>
                          <wps:bodyPr/>
                        </wps:wsp>
                        <wps:wsp>
                          <wps:cNvPr id="35" name="Freeform 16"/>
                          <wps:cNvSpPr>
                            <a:spLocks/>
                          </wps:cNvSpPr>
                          <wps:spPr bwMode="auto">
                            <a:xfrm rot="3758855" flipV="1">
                              <a:off x="4972325" y="2811846"/>
                              <a:ext cx="168" cy="155"/>
                            </a:xfrm>
                            <a:custGeom>
                              <a:avLst/>
                              <a:gdLst/>
                              <a:ahLst/>
                              <a:cxnLst>
                                <a:cxn ang="0">
                                  <a:pos x="0" y="0"/>
                                </a:cxn>
                                <a:cxn ang="0">
                                  <a:pos x="124" y="0"/>
                                </a:cxn>
                                <a:cxn ang="0">
                                  <a:pos x="133" y="20"/>
                                </a:cxn>
                                <a:cxn ang="0">
                                  <a:pos x="145" y="40"/>
                                </a:cxn>
                                <a:cxn ang="0">
                                  <a:pos x="159" y="60"/>
                                </a:cxn>
                                <a:cxn ang="0">
                                  <a:pos x="170" y="80"/>
                                </a:cxn>
                                <a:cxn ang="0">
                                  <a:pos x="189" y="104"/>
                                </a:cxn>
                                <a:cxn ang="0">
                                  <a:pos x="205" y="129"/>
                                </a:cxn>
                                <a:cxn ang="0">
                                  <a:pos x="233" y="161"/>
                                </a:cxn>
                                <a:cxn ang="0">
                                  <a:pos x="258" y="192"/>
                                </a:cxn>
                                <a:cxn ang="0">
                                  <a:pos x="277" y="212"/>
                                </a:cxn>
                                <a:cxn ang="0">
                                  <a:pos x="302" y="236"/>
                                </a:cxn>
                                <a:cxn ang="0">
                                  <a:pos x="332" y="262"/>
                                </a:cxn>
                                <a:cxn ang="0">
                                  <a:pos x="362" y="286"/>
                                </a:cxn>
                                <a:cxn ang="0">
                                  <a:pos x="387" y="303"/>
                                </a:cxn>
                                <a:cxn ang="0">
                                  <a:pos x="404" y="313"/>
                                </a:cxn>
                                <a:cxn ang="0">
                                  <a:pos x="249" y="313"/>
                                </a:cxn>
                                <a:cxn ang="0">
                                  <a:pos x="210" y="293"/>
                                </a:cxn>
                                <a:cxn ang="0">
                                  <a:pos x="156" y="254"/>
                                </a:cxn>
                                <a:cxn ang="0">
                                  <a:pos x="103" y="208"/>
                                </a:cxn>
                                <a:cxn ang="0">
                                  <a:pos x="73" y="167"/>
                                </a:cxn>
                                <a:cxn ang="0">
                                  <a:pos x="34" y="120"/>
                                </a:cxn>
                                <a:cxn ang="0">
                                  <a:pos x="9" y="72"/>
                                </a:cxn>
                                <a:cxn ang="0">
                                  <a:pos x="0" y="40"/>
                                </a:cxn>
                                <a:cxn ang="0">
                                  <a:pos x="0" y="0"/>
                                </a:cxn>
                              </a:cxnLst>
                              <a:rect l="0" t="0" r="r" b="b"/>
                              <a:pathLst>
                                <a:path w="405" h="314">
                                  <a:moveTo>
                                    <a:pt x="0" y="0"/>
                                  </a:moveTo>
                                  <a:lnTo>
                                    <a:pt x="124" y="0"/>
                                  </a:lnTo>
                                  <a:lnTo>
                                    <a:pt x="133" y="20"/>
                                  </a:lnTo>
                                  <a:lnTo>
                                    <a:pt x="145" y="40"/>
                                  </a:lnTo>
                                  <a:lnTo>
                                    <a:pt x="159" y="60"/>
                                  </a:lnTo>
                                  <a:lnTo>
                                    <a:pt x="170" y="80"/>
                                  </a:lnTo>
                                  <a:lnTo>
                                    <a:pt x="189" y="104"/>
                                  </a:lnTo>
                                  <a:lnTo>
                                    <a:pt x="205" y="129"/>
                                  </a:lnTo>
                                  <a:lnTo>
                                    <a:pt x="233" y="161"/>
                                  </a:lnTo>
                                  <a:lnTo>
                                    <a:pt x="258" y="192"/>
                                  </a:lnTo>
                                  <a:lnTo>
                                    <a:pt x="277" y="212"/>
                                  </a:lnTo>
                                  <a:lnTo>
                                    <a:pt x="302" y="236"/>
                                  </a:lnTo>
                                  <a:lnTo>
                                    <a:pt x="332" y="262"/>
                                  </a:lnTo>
                                  <a:lnTo>
                                    <a:pt x="362" y="286"/>
                                  </a:lnTo>
                                  <a:lnTo>
                                    <a:pt x="387" y="303"/>
                                  </a:lnTo>
                                  <a:lnTo>
                                    <a:pt x="404" y="313"/>
                                  </a:lnTo>
                                  <a:lnTo>
                                    <a:pt x="249" y="313"/>
                                  </a:lnTo>
                                  <a:lnTo>
                                    <a:pt x="210" y="293"/>
                                  </a:lnTo>
                                  <a:lnTo>
                                    <a:pt x="156" y="254"/>
                                  </a:lnTo>
                                  <a:lnTo>
                                    <a:pt x="103" y="208"/>
                                  </a:lnTo>
                                  <a:lnTo>
                                    <a:pt x="73" y="167"/>
                                  </a:lnTo>
                                  <a:lnTo>
                                    <a:pt x="34" y="120"/>
                                  </a:lnTo>
                                  <a:lnTo>
                                    <a:pt x="9" y="72"/>
                                  </a:lnTo>
                                  <a:lnTo>
                                    <a:pt x="0" y="40"/>
                                  </a:lnTo>
                                  <a:lnTo>
                                    <a:pt x="0" y="0"/>
                                  </a:lnTo>
                                </a:path>
                              </a:pathLst>
                            </a:custGeom>
                            <a:solidFill>
                              <a:srgbClr val="9A0D02"/>
                            </a:solidFill>
                            <a:ln w="9525" cap="rnd">
                              <a:noFill/>
                              <a:round/>
                              <a:headEnd/>
                              <a:tailEnd/>
                            </a:ln>
                            <a:effectLst/>
                          </wps:spPr>
                          <wps:txbx>
                            <w:txbxContent>
                              <w:p w:rsidR="000D0FAA" w:rsidRDefault="000D0FAA" w:rsidP="002A66DB"/>
                            </w:txbxContent>
                          </wps:txbx>
                          <wps:bodyPr/>
                        </wps:wsp>
                        <wps:wsp>
                          <wps:cNvPr id="36" name="Freeform 17"/>
                          <wps:cNvSpPr>
                            <a:spLocks/>
                          </wps:cNvSpPr>
                          <wps:spPr bwMode="auto">
                            <a:xfrm rot="3758855" flipV="1">
                              <a:off x="4972035" y="2811503"/>
                              <a:ext cx="514" cy="432"/>
                            </a:xfrm>
                            <a:custGeom>
                              <a:avLst/>
                              <a:gdLst/>
                              <a:ahLst/>
                              <a:cxnLst>
                                <a:cxn ang="0">
                                  <a:pos x="0" y="48"/>
                                </a:cxn>
                                <a:cxn ang="0">
                                  <a:pos x="0" y="100"/>
                                </a:cxn>
                                <a:cxn ang="0">
                                  <a:pos x="11" y="154"/>
                                </a:cxn>
                                <a:cxn ang="0">
                                  <a:pos x="32" y="204"/>
                                </a:cxn>
                                <a:cxn ang="0">
                                  <a:pos x="66" y="262"/>
                                </a:cxn>
                                <a:cxn ang="0">
                                  <a:pos x="117" y="318"/>
                                </a:cxn>
                                <a:cxn ang="0">
                                  <a:pos x="184" y="378"/>
                                </a:cxn>
                                <a:cxn ang="0">
                                  <a:pos x="256" y="430"/>
                                </a:cxn>
                                <a:cxn ang="0">
                                  <a:pos x="325" y="480"/>
                                </a:cxn>
                                <a:cxn ang="0">
                                  <a:pos x="405" y="530"/>
                                </a:cxn>
                                <a:cxn ang="0">
                                  <a:pos x="495" y="579"/>
                                </a:cxn>
                                <a:cxn ang="0">
                                  <a:pos x="599" y="624"/>
                                </a:cxn>
                                <a:cxn ang="0">
                                  <a:pos x="701" y="662"/>
                                </a:cxn>
                                <a:cxn ang="0">
                                  <a:pos x="798" y="688"/>
                                </a:cxn>
                                <a:cxn ang="0">
                                  <a:pos x="765" y="846"/>
                                </a:cxn>
                                <a:cxn ang="0">
                                  <a:pos x="834" y="792"/>
                                </a:cxn>
                                <a:cxn ang="0">
                                  <a:pos x="888" y="754"/>
                                </a:cxn>
                                <a:cxn ang="0">
                                  <a:pos x="943" y="723"/>
                                </a:cxn>
                                <a:cxn ang="0">
                                  <a:pos x="1012" y="693"/>
                                </a:cxn>
                                <a:cxn ang="0">
                                  <a:pos x="1102" y="658"/>
                                </a:cxn>
                                <a:cxn ang="0">
                                  <a:pos x="1187" y="623"/>
                                </a:cxn>
                                <a:cxn ang="0">
                                  <a:pos x="1213" y="596"/>
                                </a:cxn>
                                <a:cxn ang="0">
                                  <a:pos x="1171" y="566"/>
                                </a:cxn>
                                <a:cxn ang="0">
                                  <a:pos x="1130" y="530"/>
                                </a:cxn>
                                <a:cxn ang="0">
                                  <a:pos x="1100" y="496"/>
                                </a:cxn>
                                <a:cxn ang="0">
                                  <a:pos x="1070" y="458"/>
                                </a:cxn>
                                <a:cxn ang="0">
                                  <a:pos x="1042" y="419"/>
                                </a:cxn>
                                <a:cxn ang="0">
                                  <a:pos x="1019" y="382"/>
                                </a:cxn>
                                <a:cxn ang="0">
                                  <a:pos x="996" y="346"/>
                                </a:cxn>
                                <a:cxn ang="0">
                                  <a:pos x="975" y="297"/>
                                </a:cxn>
                                <a:cxn ang="0">
                                  <a:pos x="811" y="475"/>
                                </a:cxn>
                                <a:cxn ang="0">
                                  <a:pos x="657" y="433"/>
                                </a:cxn>
                                <a:cxn ang="0">
                                  <a:pos x="567" y="401"/>
                                </a:cxn>
                                <a:cxn ang="0">
                                  <a:pos x="447" y="355"/>
                                </a:cxn>
                                <a:cxn ang="0">
                                  <a:pos x="352" y="316"/>
                                </a:cxn>
                                <a:cxn ang="0">
                                  <a:pos x="281" y="284"/>
                                </a:cxn>
                                <a:cxn ang="0">
                                  <a:pos x="212" y="244"/>
                                </a:cxn>
                                <a:cxn ang="0">
                                  <a:pos x="152" y="203"/>
                                </a:cxn>
                                <a:cxn ang="0">
                                  <a:pos x="103" y="154"/>
                                </a:cxn>
                                <a:cxn ang="0">
                                  <a:pos x="66" y="102"/>
                                </a:cxn>
                                <a:cxn ang="0">
                                  <a:pos x="36" y="46"/>
                                </a:cxn>
                              </a:cxnLst>
                              <a:rect l="0" t="0" r="r" b="b"/>
                              <a:pathLst>
                                <a:path w="1235" h="874">
                                  <a:moveTo>
                                    <a:pt x="11" y="0"/>
                                  </a:moveTo>
                                  <a:lnTo>
                                    <a:pt x="0" y="48"/>
                                  </a:lnTo>
                                  <a:lnTo>
                                    <a:pt x="0" y="71"/>
                                  </a:lnTo>
                                  <a:lnTo>
                                    <a:pt x="0" y="100"/>
                                  </a:lnTo>
                                  <a:lnTo>
                                    <a:pt x="6" y="127"/>
                                  </a:lnTo>
                                  <a:lnTo>
                                    <a:pt x="11" y="154"/>
                                  </a:lnTo>
                                  <a:lnTo>
                                    <a:pt x="20" y="180"/>
                                  </a:lnTo>
                                  <a:lnTo>
                                    <a:pt x="32" y="204"/>
                                  </a:lnTo>
                                  <a:lnTo>
                                    <a:pt x="46" y="231"/>
                                  </a:lnTo>
                                  <a:lnTo>
                                    <a:pt x="66" y="262"/>
                                  </a:lnTo>
                                  <a:lnTo>
                                    <a:pt x="94" y="291"/>
                                  </a:lnTo>
                                  <a:lnTo>
                                    <a:pt x="117" y="318"/>
                                  </a:lnTo>
                                  <a:lnTo>
                                    <a:pt x="149" y="348"/>
                                  </a:lnTo>
                                  <a:lnTo>
                                    <a:pt x="184" y="378"/>
                                  </a:lnTo>
                                  <a:lnTo>
                                    <a:pt x="221" y="406"/>
                                  </a:lnTo>
                                  <a:lnTo>
                                    <a:pt x="256" y="430"/>
                                  </a:lnTo>
                                  <a:lnTo>
                                    <a:pt x="290" y="457"/>
                                  </a:lnTo>
                                  <a:lnTo>
                                    <a:pt x="325" y="480"/>
                                  </a:lnTo>
                                  <a:lnTo>
                                    <a:pt x="366" y="505"/>
                                  </a:lnTo>
                                  <a:lnTo>
                                    <a:pt x="405" y="530"/>
                                  </a:lnTo>
                                  <a:lnTo>
                                    <a:pt x="454" y="556"/>
                                  </a:lnTo>
                                  <a:lnTo>
                                    <a:pt x="495" y="579"/>
                                  </a:lnTo>
                                  <a:lnTo>
                                    <a:pt x="548" y="602"/>
                                  </a:lnTo>
                                  <a:lnTo>
                                    <a:pt x="599" y="624"/>
                                  </a:lnTo>
                                  <a:lnTo>
                                    <a:pt x="648" y="645"/>
                                  </a:lnTo>
                                  <a:lnTo>
                                    <a:pt x="701" y="662"/>
                                  </a:lnTo>
                                  <a:lnTo>
                                    <a:pt x="749" y="677"/>
                                  </a:lnTo>
                                  <a:lnTo>
                                    <a:pt x="798" y="688"/>
                                  </a:lnTo>
                                  <a:lnTo>
                                    <a:pt x="731" y="873"/>
                                  </a:lnTo>
                                  <a:lnTo>
                                    <a:pt x="765" y="846"/>
                                  </a:lnTo>
                                  <a:lnTo>
                                    <a:pt x="802" y="816"/>
                                  </a:lnTo>
                                  <a:lnTo>
                                    <a:pt x="834" y="792"/>
                                  </a:lnTo>
                                  <a:lnTo>
                                    <a:pt x="858" y="775"/>
                                  </a:lnTo>
                                  <a:lnTo>
                                    <a:pt x="888" y="754"/>
                                  </a:lnTo>
                                  <a:lnTo>
                                    <a:pt x="915" y="739"/>
                                  </a:lnTo>
                                  <a:lnTo>
                                    <a:pt x="943" y="723"/>
                                  </a:lnTo>
                                  <a:lnTo>
                                    <a:pt x="977" y="709"/>
                                  </a:lnTo>
                                  <a:lnTo>
                                    <a:pt x="1012" y="693"/>
                                  </a:lnTo>
                                  <a:lnTo>
                                    <a:pt x="1056" y="675"/>
                                  </a:lnTo>
                                  <a:lnTo>
                                    <a:pt x="1102" y="658"/>
                                  </a:lnTo>
                                  <a:lnTo>
                                    <a:pt x="1141" y="642"/>
                                  </a:lnTo>
                                  <a:lnTo>
                                    <a:pt x="1187" y="623"/>
                                  </a:lnTo>
                                  <a:lnTo>
                                    <a:pt x="1234" y="610"/>
                                  </a:lnTo>
                                  <a:lnTo>
                                    <a:pt x="1213" y="596"/>
                                  </a:lnTo>
                                  <a:lnTo>
                                    <a:pt x="1192" y="582"/>
                                  </a:lnTo>
                                  <a:lnTo>
                                    <a:pt x="1171" y="566"/>
                                  </a:lnTo>
                                  <a:lnTo>
                                    <a:pt x="1150" y="548"/>
                                  </a:lnTo>
                                  <a:lnTo>
                                    <a:pt x="1130" y="530"/>
                                  </a:lnTo>
                                  <a:lnTo>
                                    <a:pt x="1114" y="512"/>
                                  </a:lnTo>
                                  <a:lnTo>
                                    <a:pt x="1100" y="496"/>
                                  </a:lnTo>
                                  <a:lnTo>
                                    <a:pt x="1084" y="477"/>
                                  </a:lnTo>
                                  <a:lnTo>
                                    <a:pt x="1070" y="458"/>
                                  </a:lnTo>
                                  <a:lnTo>
                                    <a:pt x="1056" y="438"/>
                                  </a:lnTo>
                                  <a:lnTo>
                                    <a:pt x="1042" y="419"/>
                                  </a:lnTo>
                                  <a:lnTo>
                                    <a:pt x="1028" y="401"/>
                                  </a:lnTo>
                                  <a:lnTo>
                                    <a:pt x="1019" y="382"/>
                                  </a:lnTo>
                                  <a:lnTo>
                                    <a:pt x="1007" y="363"/>
                                  </a:lnTo>
                                  <a:lnTo>
                                    <a:pt x="996" y="346"/>
                                  </a:lnTo>
                                  <a:lnTo>
                                    <a:pt x="984" y="325"/>
                                  </a:lnTo>
                                  <a:lnTo>
                                    <a:pt x="975" y="297"/>
                                  </a:lnTo>
                                  <a:lnTo>
                                    <a:pt x="883" y="488"/>
                                  </a:lnTo>
                                  <a:lnTo>
                                    <a:pt x="811" y="475"/>
                                  </a:lnTo>
                                  <a:lnTo>
                                    <a:pt x="756" y="460"/>
                                  </a:lnTo>
                                  <a:lnTo>
                                    <a:pt x="657" y="433"/>
                                  </a:lnTo>
                                  <a:lnTo>
                                    <a:pt x="613" y="417"/>
                                  </a:lnTo>
                                  <a:lnTo>
                                    <a:pt x="567" y="401"/>
                                  </a:lnTo>
                                  <a:lnTo>
                                    <a:pt x="491" y="373"/>
                                  </a:lnTo>
                                  <a:lnTo>
                                    <a:pt x="447" y="355"/>
                                  </a:lnTo>
                                  <a:lnTo>
                                    <a:pt x="392" y="334"/>
                                  </a:lnTo>
                                  <a:lnTo>
                                    <a:pt x="352" y="316"/>
                                  </a:lnTo>
                                  <a:lnTo>
                                    <a:pt x="315" y="299"/>
                                  </a:lnTo>
                                  <a:lnTo>
                                    <a:pt x="281" y="284"/>
                                  </a:lnTo>
                                  <a:lnTo>
                                    <a:pt x="246" y="264"/>
                                  </a:lnTo>
                                  <a:lnTo>
                                    <a:pt x="212" y="244"/>
                                  </a:lnTo>
                                  <a:lnTo>
                                    <a:pt x="184" y="222"/>
                                  </a:lnTo>
                                  <a:lnTo>
                                    <a:pt x="152" y="203"/>
                                  </a:lnTo>
                                  <a:lnTo>
                                    <a:pt x="126" y="178"/>
                                  </a:lnTo>
                                  <a:lnTo>
                                    <a:pt x="103" y="154"/>
                                  </a:lnTo>
                                  <a:lnTo>
                                    <a:pt x="85" y="127"/>
                                  </a:lnTo>
                                  <a:lnTo>
                                    <a:pt x="66" y="102"/>
                                  </a:lnTo>
                                  <a:lnTo>
                                    <a:pt x="50" y="75"/>
                                  </a:lnTo>
                                  <a:lnTo>
                                    <a:pt x="36" y="46"/>
                                  </a:lnTo>
                                  <a:lnTo>
                                    <a:pt x="11" y="0"/>
                                  </a:lnTo>
                                </a:path>
                              </a:pathLst>
                            </a:custGeom>
                            <a:solidFill>
                              <a:srgbClr val="FF0000"/>
                            </a:solidFill>
                            <a:ln w="9525" cap="rnd">
                              <a:noFill/>
                              <a:round/>
                              <a:headEnd/>
                              <a:tailEnd/>
                            </a:ln>
                            <a:effectLst/>
                          </wps:spPr>
                          <wps:txbx>
                            <w:txbxContent>
                              <w:p w:rsidR="000D0FAA" w:rsidRDefault="000D0FAA" w:rsidP="002A66DB"/>
                            </w:txbxContent>
                          </wps:txbx>
                          <wps:bodyPr/>
                        </wps:wsp>
                      </wpg:grpSp>
                      <wpg:grpSp>
                        <wpg:cNvPr id="24" name="Group 61"/>
                        <wpg:cNvGrpSpPr>
                          <a:grpSpLocks/>
                        </wpg:cNvGrpSpPr>
                        <wpg:grpSpPr bwMode="auto">
                          <a:xfrm>
                            <a:off x="473077" y="3162743"/>
                            <a:ext cx="2198689" cy="1387477"/>
                            <a:chOff x="473076" y="3159128"/>
                            <a:chExt cx="1385" cy="874"/>
                          </a:xfrm>
                        </wpg:grpSpPr>
                        <wps:wsp>
                          <wps:cNvPr id="28" name="Freeform 62"/>
                          <wps:cNvSpPr>
                            <a:spLocks/>
                          </wps:cNvSpPr>
                          <wps:spPr bwMode="auto">
                            <a:xfrm>
                              <a:off x="473083" y="3159129"/>
                              <a:ext cx="907" cy="506"/>
                            </a:xfrm>
                            <a:custGeom>
                              <a:avLst/>
                              <a:gdLst/>
                              <a:ahLst/>
                              <a:cxnLst>
                                <a:cxn ang="0">
                                  <a:pos x="0" y="0"/>
                                </a:cxn>
                                <a:cxn ang="0">
                                  <a:pos x="64" y="0"/>
                                </a:cxn>
                                <a:cxn ang="0">
                                  <a:pos x="82" y="36"/>
                                </a:cxn>
                                <a:cxn ang="0">
                                  <a:pos x="106" y="69"/>
                                </a:cxn>
                                <a:cxn ang="0">
                                  <a:pos x="133" y="99"/>
                                </a:cxn>
                                <a:cxn ang="0">
                                  <a:pos x="159" y="131"/>
                                </a:cxn>
                                <a:cxn ang="0">
                                  <a:pos x="186" y="157"/>
                                </a:cxn>
                                <a:cxn ang="0">
                                  <a:pos x="214" y="179"/>
                                </a:cxn>
                                <a:cxn ang="0">
                                  <a:pos x="239" y="201"/>
                                </a:cxn>
                                <a:cxn ang="0">
                                  <a:pos x="269" y="224"/>
                                </a:cxn>
                                <a:cxn ang="0">
                                  <a:pos x="304" y="245"/>
                                </a:cxn>
                                <a:cxn ang="0">
                                  <a:pos x="350" y="269"/>
                                </a:cxn>
                                <a:cxn ang="0">
                                  <a:pos x="389" y="288"/>
                                </a:cxn>
                                <a:cxn ang="0">
                                  <a:pos x="431" y="307"/>
                                </a:cxn>
                                <a:cxn ang="0">
                                  <a:pos x="474" y="325"/>
                                </a:cxn>
                                <a:cxn ang="0">
                                  <a:pos x="527" y="347"/>
                                </a:cxn>
                                <a:cxn ang="0">
                                  <a:pos x="592" y="370"/>
                                </a:cxn>
                                <a:cxn ang="0">
                                  <a:pos x="636" y="384"/>
                                </a:cxn>
                                <a:cxn ang="0">
                                  <a:pos x="684" y="399"/>
                                </a:cxn>
                                <a:cxn ang="0">
                                  <a:pos x="728" y="413"/>
                                </a:cxn>
                                <a:cxn ang="0">
                                  <a:pos x="776" y="426"/>
                                </a:cxn>
                                <a:cxn ang="0">
                                  <a:pos x="848" y="442"/>
                                </a:cxn>
                                <a:cxn ang="0">
                                  <a:pos x="906" y="451"/>
                                </a:cxn>
                                <a:cxn ang="0">
                                  <a:pos x="887" y="505"/>
                                </a:cxn>
                                <a:cxn ang="0">
                                  <a:pos x="788" y="487"/>
                                </a:cxn>
                                <a:cxn ang="0">
                                  <a:pos x="684" y="461"/>
                                </a:cxn>
                                <a:cxn ang="0">
                                  <a:pos x="597" y="434"/>
                                </a:cxn>
                                <a:cxn ang="0">
                                  <a:pos x="502" y="399"/>
                                </a:cxn>
                                <a:cxn ang="0">
                                  <a:pos x="366" y="352"/>
                                </a:cxn>
                                <a:cxn ang="0">
                                  <a:pos x="255" y="299"/>
                                </a:cxn>
                                <a:cxn ang="0">
                                  <a:pos x="159" y="243"/>
                                </a:cxn>
                                <a:cxn ang="0">
                                  <a:pos x="101" y="194"/>
                                </a:cxn>
                                <a:cxn ang="0">
                                  <a:pos x="43" y="133"/>
                                </a:cxn>
                                <a:cxn ang="0">
                                  <a:pos x="20" y="82"/>
                                </a:cxn>
                                <a:cxn ang="0">
                                  <a:pos x="0" y="0"/>
                                </a:cxn>
                              </a:cxnLst>
                              <a:rect l="0" t="0" r="r" b="b"/>
                              <a:pathLst>
                                <a:path w="907" h="506">
                                  <a:moveTo>
                                    <a:pt x="0" y="0"/>
                                  </a:moveTo>
                                  <a:lnTo>
                                    <a:pt x="64" y="0"/>
                                  </a:lnTo>
                                  <a:lnTo>
                                    <a:pt x="82" y="36"/>
                                  </a:lnTo>
                                  <a:lnTo>
                                    <a:pt x="106" y="69"/>
                                  </a:lnTo>
                                  <a:lnTo>
                                    <a:pt x="133" y="99"/>
                                  </a:lnTo>
                                  <a:lnTo>
                                    <a:pt x="159" y="131"/>
                                  </a:lnTo>
                                  <a:lnTo>
                                    <a:pt x="186" y="157"/>
                                  </a:lnTo>
                                  <a:lnTo>
                                    <a:pt x="214" y="179"/>
                                  </a:lnTo>
                                  <a:lnTo>
                                    <a:pt x="239" y="201"/>
                                  </a:lnTo>
                                  <a:lnTo>
                                    <a:pt x="269" y="224"/>
                                  </a:lnTo>
                                  <a:lnTo>
                                    <a:pt x="304" y="245"/>
                                  </a:lnTo>
                                  <a:lnTo>
                                    <a:pt x="350" y="269"/>
                                  </a:lnTo>
                                  <a:lnTo>
                                    <a:pt x="389" y="288"/>
                                  </a:lnTo>
                                  <a:lnTo>
                                    <a:pt x="431" y="307"/>
                                  </a:lnTo>
                                  <a:lnTo>
                                    <a:pt x="474" y="325"/>
                                  </a:lnTo>
                                  <a:lnTo>
                                    <a:pt x="527" y="347"/>
                                  </a:lnTo>
                                  <a:lnTo>
                                    <a:pt x="592" y="370"/>
                                  </a:lnTo>
                                  <a:lnTo>
                                    <a:pt x="636" y="384"/>
                                  </a:lnTo>
                                  <a:lnTo>
                                    <a:pt x="684" y="399"/>
                                  </a:lnTo>
                                  <a:lnTo>
                                    <a:pt x="728" y="413"/>
                                  </a:lnTo>
                                  <a:lnTo>
                                    <a:pt x="776" y="426"/>
                                  </a:lnTo>
                                  <a:lnTo>
                                    <a:pt x="848" y="442"/>
                                  </a:lnTo>
                                  <a:lnTo>
                                    <a:pt x="906" y="451"/>
                                  </a:lnTo>
                                  <a:lnTo>
                                    <a:pt x="887" y="505"/>
                                  </a:lnTo>
                                  <a:lnTo>
                                    <a:pt x="788" y="487"/>
                                  </a:lnTo>
                                  <a:lnTo>
                                    <a:pt x="684" y="461"/>
                                  </a:lnTo>
                                  <a:lnTo>
                                    <a:pt x="597" y="434"/>
                                  </a:lnTo>
                                  <a:lnTo>
                                    <a:pt x="502" y="399"/>
                                  </a:lnTo>
                                  <a:lnTo>
                                    <a:pt x="366" y="352"/>
                                  </a:lnTo>
                                  <a:lnTo>
                                    <a:pt x="255" y="299"/>
                                  </a:lnTo>
                                  <a:lnTo>
                                    <a:pt x="159" y="243"/>
                                  </a:lnTo>
                                  <a:lnTo>
                                    <a:pt x="101" y="194"/>
                                  </a:lnTo>
                                  <a:lnTo>
                                    <a:pt x="43" y="133"/>
                                  </a:lnTo>
                                  <a:lnTo>
                                    <a:pt x="20" y="82"/>
                                  </a:lnTo>
                                  <a:lnTo>
                                    <a:pt x="0" y="0"/>
                                  </a:lnTo>
                                </a:path>
                              </a:pathLst>
                            </a:custGeom>
                            <a:solidFill>
                              <a:srgbClr val="006633"/>
                            </a:solidFill>
                            <a:ln w="9525" cap="rnd">
                              <a:noFill/>
                              <a:round/>
                              <a:headEnd/>
                              <a:tailEnd/>
                            </a:ln>
                            <a:effectLst/>
                          </wps:spPr>
                          <wps:txbx>
                            <w:txbxContent>
                              <w:p w:rsidR="000D0FAA" w:rsidRDefault="000D0FAA" w:rsidP="002A66DB"/>
                            </w:txbxContent>
                          </wps:txbx>
                          <wps:bodyPr/>
                        </wps:wsp>
                        <wps:wsp>
                          <wps:cNvPr id="30" name="Freeform 63"/>
                          <wps:cNvSpPr>
                            <a:spLocks/>
                          </wps:cNvSpPr>
                          <wps:spPr bwMode="auto">
                            <a:xfrm>
                              <a:off x="473807" y="3159739"/>
                              <a:ext cx="654" cy="263"/>
                            </a:xfrm>
                            <a:custGeom>
                              <a:avLst/>
                              <a:gdLst/>
                              <a:ahLst/>
                              <a:cxnLst>
                                <a:cxn ang="0">
                                  <a:pos x="505" y="0"/>
                                </a:cxn>
                                <a:cxn ang="0">
                                  <a:pos x="653" y="0"/>
                                </a:cxn>
                                <a:cxn ang="0">
                                  <a:pos x="613" y="10"/>
                                </a:cxn>
                                <a:cxn ang="0">
                                  <a:pos x="576" y="22"/>
                                </a:cxn>
                                <a:cxn ang="0">
                                  <a:pos x="535" y="38"/>
                                </a:cxn>
                                <a:cxn ang="0">
                                  <a:pos x="489" y="57"/>
                                </a:cxn>
                                <a:cxn ang="0">
                                  <a:pos x="438" y="75"/>
                                </a:cxn>
                                <a:cxn ang="0">
                                  <a:pos x="389" y="94"/>
                                </a:cxn>
                                <a:cxn ang="0">
                                  <a:pos x="350" y="111"/>
                                </a:cxn>
                                <a:cxn ang="0">
                                  <a:pos x="313" y="128"/>
                                </a:cxn>
                                <a:cxn ang="0">
                                  <a:pos x="281" y="145"/>
                                </a:cxn>
                                <a:cxn ang="0">
                                  <a:pos x="246" y="164"/>
                                </a:cxn>
                                <a:cxn ang="0">
                                  <a:pos x="214" y="185"/>
                                </a:cxn>
                                <a:cxn ang="0">
                                  <a:pos x="186" y="204"/>
                                </a:cxn>
                                <a:cxn ang="0">
                                  <a:pos x="163" y="224"/>
                                </a:cxn>
                                <a:cxn ang="0">
                                  <a:pos x="136" y="245"/>
                                </a:cxn>
                                <a:cxn ang="0">
                                  <a:pos x="115" y="262"/>
                                </a:cxn>
                                <a:cxn ang="0">
                                  <a:pos x="0" y="262"/>
                                </a:cxn>
                                <a:cxn ang="0">
                                  <a:pos x="25" y="233"/>
                                </a:cxn>
                                <a:cxn ang="0">
                                  <a:pos x="76" y="190"/>
                                </a:cxn>
                                <a:cxn ang="0">
                                  <a:pos x="140" y="137"/>
                                </a:cxn>
                                <a:cxn ang="0">
                                  <a:pos x="209" y="98"/>
                                </a:cxn>
                                <a:cxn ang="0">
                                  <a:pos x="306" y="62"/>
                                </a:cxn>
                                <a:cxn ang="0">
                                  <a:pos x="389" y="26"/>
                                </a:cxn>
                                <a:cxn ang="0">
                                  <a:pos x="468" y="0"/>
                                </a:cxn>
                                <a:cxn ang="0">
                                  <a:pos x="650" y="0"/>
                                </a:cxn>
                                <a:cxn ang="0">
                                  <a:pos x="648" y="0"/>
                                </a:cxn>
                                <a:cxn ang="0">
                                  <a:pos x="505" y="0"/>
                                </a:cxn>
                              </a:cxnLst>
                              <a:rect l="0" t="0" r="r" b="b"/>
                              <a:pathLst>
                                <a:path w="654" h="263">
                                  <a:moveTo>
                                    <a:pt x="505" y="0"/>
                                  </a:moveTo>
                                  <a:lnTo>
                                    <a:pt x="653" y="0"/>
                                  </a:lnTo>
                                  <a:lnTo>
                                    <a:pt x="613" y="10"/>
                                  </a:lnTo>
                                  <a:lnTo>
                                    <a:pt x="576" y="22"/>
                                  </a:lnTo>
                                  <a:lnTo>
                                    <a:pt x="535" y="38"/>
                                  </a:lnTo>
                                  <a:lnTo>
                                    <a:pt x="489" y="57"/>
                                  </a:lnTo>
                                  <a:lnTo>
                                    <a:pt x="438" y="75"/>
                                  </a:lnTo>
                                  <a:lnTo>
                                    <a:pt x="389" y="94"/>
                                  </a:lnTo>
                                  <a:lnTo>
                                    <a:pt x="350" y="111"/>
                                  </a:lnTo>
                                  <a:lnTo>
                                    <a:pt x="313" y="128"/>
                                  </a:lnTo>
                                  <a:lnTo>
                                    <a:pt x="281" y="145"/>
                                  </a:lnTo>
                                  <a:lnTo>
                                    <a:pt x="246" y="164"/>
                                  </a:lnTo>
                                  <a:lnTo>
                                    <a:pt x="214" y="185"/>
                                  </a:lnTo>
                                  <a:lnTo>
                                    <a:pt x="186" y="204"/>
                                  </a:lnTo>
                                  <a:lnTo>
                                    <a:pt x="163" y="224"/>
                                  </a:lnTo>
                                  <a:lnTo>
                                    <a:pt x="136" y="245"/>
                                  </a:lnTo>
                                  <a:lnTo>
                                    <a:pt x="115" y="262"/>
                                  </a:lnTo>
                                  <a:lnTo>
                                    <a:pt x="0" y="262"/>
                                  </a:lnTo>
                                  <a:lnTo>
                                    <a:pt x="25" y="233"/>
                                  </a:lnTo>
                                  <a:lnTo>
                                    <a:pt x="76" y="190"/>
                                  </a:lnTo>
                                  <a:lnTo>
                                    <a:pt x="140" y="137"/>
                                  </a:lnTo>
                                  <a:lnTo>
                                    <a:pt x="209" y="98"/>
                                  </a:lnTo>
                                  <a:lnTo>
                                    <a:pt x="306" y="62"/>
                                  </a:lnTo>
                                  <a:lnTo>
                                    <a:pt x="389" y="26"/>
                                  </a:lnTo>
                                  <a:lnTo>
                                    <a:pt x="468" y="0"/>
                                  </a:lnTo>
                                  <a:lnTo>
                                    <a:pt x="650" y="0"/>
                                  </a:lnTo>
                                  <a:lnTo>
                                    <a:pt x="648" y="0"/>
                                  </a:lnTo>
                                  <a:lnTo>
                                    <a:pt x="505" y="0"/>
                                  </a:lnTo>
                                </a:path>
                              </a:pathLst>
                            </a:custGeom>
                            <a:solidFill>
                              <a:srgbClr val="006633"/>
                            </a:solidFill>
                            <a:ln w="9525" cap="rnd">
                              <a:noFill/>
                              <a:round/>
                              <a:headEnd/>
                              <a:tailEnd/>
                            </a:ln>
                            <a:effectLst/>
                          </wps:spPr>
                          <wps:txbx>
                            <w:txbxContent>
                              <w:p w:rsidR="000D0FAA" w:rsidRDefault="000D0FAA" w:rsidP="002A66DB"/>
                            </w:txbxContent>
                          </wps:txbx>
                          <wps:bodyPr/>
                        </wps:wsp>
                        <wps:wsp>
                          <wps:cNvPr id="31" name="Freeform 64"/>
                          <wps:cNvSpPr>
                            <a:spLocks/>
                          </wps:cNvSpPr>
                          <wps:spPr bwMode="auto">
                            <a:xfrm>
                              <a:off x="474054" y="3159425"/>
                              <a:ext cx="405" cy="314"/>
                            </a:xfrm>
                            <a:custGeom>
                              <a:avLst/>
                              <a:gdLst/>
                              <a:ahLst/>
                              <a:cxnLst>
                                <a:cxn ang="0">
                                  <a:pos x="0" y="0"/>
                                </a:cxn>
                                <a:cxn ang="0">
                                  <a:pos x="124" y="0"/>
                                </a:cxn>
                                <a:cxn ang="0">
                                  <a:pos x="133" y="20"/>
                                </a:cxn>
                                <a:cxn ang="0">
                                  <a:pos x="145" y="40"/>
                                </a:cxn>
                                <a:cxn ang="0">
                                  <a:pos x="159" y="60"/>
                                </a:cxn>
                                <a:cxn ang="0">
                                  <a:pos x="170" y="80"/>
                                </a:cxn>
                                <a:cxn ang="0">
                                  <a:pos x="189" y="104"/>
                                </a:cxn>
                                <a:cxn ang="0">
                                  <a:pos x="205" y="129"/>
                                </a:cxn>
                                <a:cxn ang="0">
                                  <a:pos x="233" y="161"/>
                                </a:cxn>
                                <a:cxn ang="0">
                                  <a:pos x="258" y="192"/>
                                </a:cxn>
                                <a:cxn ang="0">
                                  <a:pos x="277" y="212"/>
                                </a:cxn>
                                <a:cxn ang="0">
                                  <a:pos x="302" y="236"/>
                                </a:cxn>
                                <a:cxn ang="0">
                                  <a:pos x="332" y="262"/>
                                </a:cxn>
                                <a:cxn ang="0">
                                  <a:pos x="362" y="286"/>
                                </a:cxn>
                                <a:cxn ang="0">
                                  <a:pos x="387" y="303"/>
                                </a:cxn>
                                <a:cxn ang="0">
                                  <a:pos x="404" y="313"/>
                                </a:cxn>
                                <a:cxn ang="0">
                                  <a:pos x="249" y="313"/>
                                </a:cxn>
                                <a:cxn ang="0">
                                  <a:pos x="210" y="293"/>
                                </a:cxn>
                                <a:cxn ang="0">
                                  <a:pos x="156" y="254"/>
                                </a:cxn>
                                <a:cxn ang="0">
                                  <a:pos x="103" y="208"/>
                                </a:cxn>
                                <a:cxn ang="0">
                                  <a:pos x="73" y="167"/>
                                </a:cxn>
                                <a:cxn ang="0">
                                  <a:pos x="34" y="120"/>
                                </a:cxn>
                                <a:cxn ang="0">
                                  <a:pos x="9" y="72"/>
                                </a:cxn>
                                <a:cxn ang="0">
                                  <a:pos x="0" y="40"/>
                                </a:cxn>
                                <a:cxn ang="0">
                                  <a:pos x="0" y="0"/>
                                </a:cxn>
                              </a:cxnLst>
                              <a:rect l="0" t="0" r="r" b="b"/>
                              <a:pathLst>
                                <a:path w="405" h="314">
                                  <a:moveTo>
                                    <a:pt x="0" y="0"/>
                                  </a:moveTo>
                                  <a:lnTo>
                                    <a:pt x="124" y="0"/>
                                  </a:lnTo>
                                  <a:lnTo>
                                    <a:pt x="133" y="20"/>
                                  </a:lnTo>
                                  <a:lnTo>
                                    <a:pt x="145" y="40"/>
                                  </a:lnTo>
                                  <a:lnTo>
                                    <a:pt x="159" y="60"/>
                                  </a:lnTo>
                                  <a:lnTo>
                                    <a:pt x="170" y="80"/>
                                  </a:lnTo>
                                  <a:lnTo>
                                    <a:pt x="189" y="104"/>
                                  </a:lnTo>
                                  <a:lnTo>
                                    <a:pt x="205" y="129"/>
                                  </a:lnTo>
                                  <a:lnTo>
                                    <a:pt x="233" y="161"/>
                                  </a:lnTo>
                                  <a:lnTo>
                                    <a:pt x="258" y="192"/>
                                  </a:lnTo>
                                  <a:lnTo>
                                    <a:pt x="277" y="212"/>
                                  </a:lnTo>
                                  <a:lnTo>
                                    <a:pt x="302" y="236"/>
                                  </a:lnTo>
                                  <a:lnTo>
                                    <a:pt x="332" y="262"/>
                                  </a:lnTo>
                                  <a:lnTo>
                                    <a:pt x="362" y="286"/>
                                  </a:lnTo>
                                  <a:lnTo>
                                    <a:pt x="387" y="303"/>
                                  </a:lnTo>
                                  <a:lnTo>
                                    <a:pt x="404" y="313"/>
                                  </a:lnTo>
                                  <a:lnTo>
                                    <a:pt x="249" y="313"/>
                                  </a:lnTo>
                                  <a:lnTo>
                                    <a:pt x="210" y="293"/>
                                  </a:lnTo>
                                  <a:lnTo>
                                    <a:pt x="156" y="254"/>
                                  </a:lnTo>
                                  <a:lnTo>
                                    <a:pt x="103" y="208"/>
                                  </a:lnTo>
                                  <a:lnTo>
                                    <a:pt x="73" y="167"/>
                                  </a:lnTo>
                                  <a:lnTo>
                                    <a:pt x="34" y="120"/>
                                  </a:lnTo>
                                  <a:lnTo>
                                    <a:pt x="9" y="72"/>
                                  </a:lnTo>
                                  <a:lnTo>
                                    <a:pt x="0" y="40"/>
                                  </a:lnTo>
                                  <a:lnTo>
                                    <a:pt x="0" y="0"/>
                                  </a:lnTo>
                                </a:path>
                              </a:pathLst>
                            </a:custGeom>
                            <a:solidFill>
                              <a:srgbClr val="006633"/>
                            </a:solidFill>
                            <a:ln w="9525" cap="rnd">
                              <a:noFill/>
                              <a:round/>
                              <a:headEnd/>
                              <a:tailEnd/>
                            </a:ln>
                            <a:effectLst/>
                          </wps:spPr>
                          <wps:txbx>
                            <w:txbxContent>
                              <w:p w:rsidR="000D0FAA" w:rsidRDefault="000D0FAA" w:rsidP="002A66DB"/>
                            </w:txbxContent>
                          </wps:txbx>
                          <wps:bodyPr/>
                        </wps:wsp>
                        <wps:wsp>
                          <wps:cNvPr id="32" name="Freeform 65"/>
                          <wps:cNvSpPr>
                            <a:spLocks/>
                          </wps:cNvSpPr>
                          <wps:spPr bwMode="auto">
                            <a:xfrm>
                              <a:off x="473076" y="3159128"/>
                              <a:ext cx="1235" cy="874"/>
                            </a:xfrm>
                            <a:custGeom>
                              <a:avLst/>
                              <a:gdLst/>
                              <a:ahLst/>
                              <a:cxnLst>
                                <a:cxn ang="0">
                                  <a:pos x="0" y="48"/>
                                </a:cxn>
                                <a:cxn ang="0">
                                  <a:pos x="0" y="100"/>
                                </a:cxn>
                                <a:cxn ang="0">
                                  <a:pos x="11" y="154"/>
                                </a:cxn>
                                <a:cxn ang="0">
                                  <a:pos x="32" y="204"/>
                                </a:cxn>
                                <a:cxn ang="0">
                                  <a:pos x="66" y="262"/>
                                </a:cxn>
                                <a:cxn ang="0">
                                  <a:pos x="117" y="318"/>
                                </a:cxn>
                                <a:cxn ang="0">
                                  <a:pos x="184" y="378"/>
                                </a:cxn>
                                <a:cxn ang="0">
                                  <a:pos x="256" y="430"/>
                                </a:cxn>
                                <a:cxn ang="0">
                                  <a:pos x="325" y="480"/>
                                </a:cxn>
                                <a:cxn ang="0">
                                  <a:pos x="405" y="530"/>
                                </a:cxn>
                                <a:cxn ang="0">
                                  <a:pos x="495" y="579"/>
                                </a:cxn>
                                <a:cxn ang="0">
                                  <a:pos x="599" y="624"/>
                                </a:cxn>
                                <a:cxn ang="0">
                                  <a:pos x="701" y="662"/>
                                </a:cxn>
                                <a:cxn ang="0">
                                  <a:pos x="798" y="688"/>
                                </a:cxn>
                                <a:cxn ang="0">
                                  <a:pos x="765" y="846"/>
                                </a:cxn>
                                <a:cxn ang="0">
                                  <a:pos x="834" y="792"/>
                                </a:cxn>
                                <a:cxn ang="0">
                                  <a:pos x="888" y="754"/>
                                </a:cxn>
                                <a:cxn ang="0">
                                  <a:pos x="943" y="723"/>
                                </a:cxn>
                                <a:cxn ang="0">
                                  <a:pos x="1012" y="693"/>
                                </a:cxn>
                                <a:cxn ang="0">
                                  <a:pos x="1102" y="658"/>
                                </a:cxn>
                                <a:cxn ang="0">
                                  <a:pos x="1187" y="623"/>
                                </a:cxn>
                                <a:cxn ang="0">
                                  <a:pos x="1213" y="596"/>
                                </a:cxn>
                                <a:cxn ang="0">
                                  <a:pos x="1171" y="566"/>
                                </a:cxn>
                                <a:cxn ang="0">
                                  <a:pos x="1130" y="530"/>
                                </a:cxn>
                                <a:cxn ang="0">
                                  <a:pos x="1100" y="496"/>
                                </a:cxn>
                                <a:cxn ang="0">
                                  <a:pos x="1070" y="458"/>
                                </a:cxn>
                                <a:cxn ang="0">
                                  <a:pos x="1042" y="419"/>
                                </a:cxn>
                                <a:cxn ang="0">
                                  <a:pos x="1019" y="382"/>
                                </a:cxn>
                                <a:cxn ang="0">
                                  <a:pos x="996" y="346"/>
                                </a:cxn>
                                <a:cxn ang="0">
                                  <a:pos x="975" y="297"/>
                                </a:cxn>
                                <a:cxn ang="0">
                                  <a:pos x="811" y="475"/>
                                </a:cxn>
                                <a:cxn ang="0">
                                  <a:pos x="657" y="433"/>
                                </a:cxn>
                                <a:cxn ang="0">
                                  <a:pos x="567" y="401"/>
                                </a:cxn>
                                <a:cxn ang="0">
                                  <a:pos x="447" y="355"/>
                                </a:cxn>
                                <a:cxn ang="0">
                                  <a:pos x="352" y="316"/>
                                </a:cxn>
                                <a:cxn ang="0">
                                  <a:pos x="281" y="284"/>
                                </a:cxn>
                                <a:cxn ang="0">
                                  <a:pos x="212" y="244"/>
                                </a:cxn>
                                <a:cxn ang="0">
                                  <a:pos x="152" y="203"/>
                                </a:cxn>
                                <a:cxn ang="0">
                                  <a:pos x="103" y="154"/>
                                </a:cxn>
                                <a:cxn ang="0">
                                  <a:pos x="66" y="102"/>
                                </a:cxn>
                                <a:cxn ang="0">
                                  <a:pos x="36" y="46"/>
                                </a:cxn>
                              </a:cxnLst>
                              <a:rect l="0" t="0" r="r" b="b"/>
                              <a:pathLst>
                                <a:path w="1235" h="874">
                                  <a:moveTo>
                                    <a:pt x="11" y="0"/>
                                  </a:moveTo>
                                  <a:lnTo>
                                    <a:pt x="0" y="48"/>
                                  </a:lnTo>
                                  <a:lnTo>
                                    <a:pt x="0" y="71"/>
                                  </a:lnTo>
                                  <a:lnTo>
                                    <a:pt x="0" y="100"/>
                                  </a:lnTo>
                                  <a:lnTo>
                                    <a:pt x="6" y="127"/>
                                  </a:lnTo>
                                  <a:lnTo>
                                    <a:pt x="11" y="154"/>
                                  </a:lnTo>
                                  <a:lnTo>
                                    <a:pt x="20" y="180"/>
                                  </a:lnTo>
                                  <a:lnTo>
                                    <a:pt x="32" y="204"/>
                                  </a:lnTo>
                                  <a:lnTo>
                                    <a:pt x="46" y="231"/>
                                  </a:lnTo>
                                  <a:lnTo>
                                    <a:pt x="66" y="262"/>
                                  </a:lnTo>
                                  <a:lnTo>
                                    <a:pt x="94" y="291"/>
                                  </a:lnTo>
                                  <a:lnTo>
                                    <a:pt x="117" y="318"/>
                                  </a:lnTo>
                                  <a:lnTo>
                                    <a:pt x="149" y="348"/>
                                  </a:lnTo>
                                  <a:lnTo>
                                    <a:pt x="184" y="378"/>
                                  </a:lnTo>
                                  <a:lnTo>
                                    <a:pt x="221" y="406"/>
                                  </a:lnTo>
                                  <a:lnTo>
                                    <a:pt x="256" y="430"/>
                                  </a:lnTo>
                                  <a:lnTo>
                                    <a:pt x="290" y="457"/>
                                  </a:lnTo>
                                  <a:lnTo>
                                    <a:pt x="325" y="480"/>
                                  </a:lnTo>
                                  <a:lnTo>
                                    <a:pt x="366" y="505"/>
                                  </a:lnTo>
                                  <a:lnTo>
                                    <a:pt x="405" y="530"/>
                                  </a:lnTo>
                                  <a:lnTo>
                                    <a:pt x="454" y="556"/>
                                  </a:lnTo>
                                  <a:lnTo>
                                    <a:pt x="495" y="579"/>
                                  </a:lnTo>
                                  <a:lnTo>
                                    <a:pt x="548" y="602"/>
                                  </a:lnTo>
                                  <a:lnTo>
                                    <a:pt x="599" y="624"/>
                                  </a:lnTo>
                                  <a:lnTo>
                                    <a:pt x="648" y="645"/>
                                  </a:lnTo>
                                  <a:lnTo>
                                    <a:pt x="701" y="662"/>
                                  </a:lnTo>
                                  <a:lnTo>
                                    <a:pt x="749" y="677"/>
                                  </a:lnTo>
                                  <a:lnTo>
                                    <a:pt x="798" y="688"/>
                                  </a:lnTo>
                                  <a:lnTo>
                                    <a:pt x="731" y="873"/>
                                  </a:lnTo>
                                  <a:lnTo>
                                    <a:pt x="765" y="846"/>
                                  </a:lnTo>
                                  <a:lnTo>
                                    <a:pt x="802" y="816"/>
                                  </a:lnTo>
                                  <a:lnTo>
                                    <a:pt x="834" y="792"/>
                                  </a:lnTo>
                                  <a:lnTo>
                                    <a:pt x="858" y="775"/>
                                  </a:lnTo>
                                  <a:lnTo>
                                    <a:pt x="888" y="754"/>
                                  </a:lnTo>
                                  <a:lnTo>
                                    <a:pt x="915" y="739"/>
                                  </a:lnTo>
                                  <a:lnTo>
                                    <a:pt x="943" y="723"/>
                                  </a:lnTo>
                                  <a:lnTo>
                                    <a:pt x="977" y="709"/>
                                  </a:lnTo>
                                  <a:lnTo>
                                    <a:pt x="1012" y="693"/>
                                  </a:lnTo>
                                  <a:lnTo>
                                    <a:pt x="1056" y="675"/>
                                  </a:lnTo>
                                  <a:lnTo>
                                    <a:pt x="1102" y="658"/>
                                  </a:lnTo>
                                  <a:lnTo>
                                    <a:pt x="1141" y="642"/>
                                  </a:lnTo>
                                  <a:lnTo>
                                    <a:pt x="1187" y="623"/>
                                  </a:lnTo>
                                  <a:lnTo>
                                    <a:pt x="1234" y="610"/>
                                  </a:lnTo>
                                  <a:lnTo>
                                    <a:pt x="1213" y="596"/>
                                  </a:lnTo>
                                  <a:lnTo>
                                    <a:pt x="1192" y="582"/>
                                  </a:lnTo>
                                  <a:lnTo>
                                    <a:pt x="1171" y="566"/>
                                  </a:lnTo>
                                  <a:lnTo>
                                    <a:pt x="1150" y="548"/>
                                  </a:lnTo>
                                  <a:lnTo>
                                    <a:pt x="1130" y="530"/>
                                  </a:lnTo>
                                  <a:lnTo>
                                    <a:pt x="1114" y="512"/>
                                  </a:lnTo>
                                  <a:lnTo>
                                    <a:pt x="1100" y="496"/>
                                  </a:lnTo>
                                  <a:lnTo>
                                    <a:pt x="1084" y="477"/>
                                  </a:lnTo>
                                  <a:lnTo>
                                    <a:pt x="1070" y="458"/>
                                  </a:lnTo>
                                  <a:lnTo>
                                    <a:pt x="1056" y="438"/>
                                  </a:lnTo>
                                  <a:lnTo>
                                    <a:pt x="1042" y="419"/>
                                  </a:lnTo>
                                  <a:lnTo>
                                    <a:pt x="1028" y="401"/>
                                  </a:lnTo>
                                  <a:lnTo>
                                    <a:pt x="1019" y="382"/>
                                  </a:lnTo>
                                  <a:lnTo>
                                    <a:pt x="1007" y="363"/>
                                  </a:lnTo>
                                  <a:lnTo>
                                    <a:pt x="996" y="346"/>
                                  </a:lnTo>
                                  <a:lnTo>
                                    <a:pt x="984" y="325"/>
                                  </a:lnTo>
                                  <a:lnTo>
                                    <a:pt x="975" y="297"/>
                                  </a:lnTo>
                                  <a:lnTo>
                                    <a:pt x="883" y="488"/>
                                  </a:lnTo>
                                  <a:lnTo>
                                    <a:pt x="811" y="475"/>
                                  </a:lnTo>
                                  <a:lnTo>
                                    <a:pt x="756" y="460"/>
                                  </a:lnTo>
                                  <a:lnTo>
                                    <a:pt x="657" y="433"/>
                                  </a:lnTo>
                                  <a:lnTo>
                                    <a:pt x="613" y="417"/>
                                  </a:lnTo>
                                  <a:lnTo>
                                    <a:pt x="567" y="401"/>
                                  </a:lnTo>
                                  <a:lnTo>
                                    <a:pt x="491" y="373"/>
                                  </a:lnTo>
                                  <a:lnTo>
                                    <a:pt x="447" y="355"/>
                                  </a:lnTo>
                                  <a:lnTo>
                                    <a:pt x="392" y="334"/>
                                  </a:lnTo>
                                  <a:lnTo>
                                    <a:pt x="352" y="316"/>
                                  </a:lnTo>
                                  <a:lnTo>
                                    <a:pt x="315" y="299"/>
                                  </a:lnTo>
                                  <a:lnTo>
                                    <a:pt x="281" y="284"/>
                                  </a:lnTo>
                                  <a:lnTo>
                                    <a:pt x="246" y="264"/>
                                  </a:lnTo>
                                  <a:lnTo>
                                    <a:pt x="212" y="244"/>
                                  </a:lnTo>
                                  <a:lnTo>
                                    <a:pt x="184" y="222"/>
                                  </a:lnTo>
                                  <a:lnTo>
                                    <a:pt x="152" y="203"/>
                                  </a:lnTo>
                                  <a:lnTo>
                                    <a:pt x="126" y="178"/>
                                  </a:lnTo>
                                  <a:lnTo>
                                    <a:pt x="103" y="154"/>
                                  </a:lnTo>
                                  <a:lnTo>
                                    <a:pt x="85" y="127"/>
                                  </a:lnTo>
                                  <a:lnTo>
                                    <a:pt x="66" y="102"/>
                                  </a:lnTo>
                                  <a:lnTo>
                                    <a:pt x="50" y="75"/>
                                  </a:lnTo>
                                  <a:lnTo>
                                    <a:pt x="36" y="46"/>
                                  </a:lnTo>
                                  <a:lnTo>
                                    <a:pt x="11" y="0"/>
                                  </a:lnTo>
                                </a:path>
                              </a:pathLst>
                            </a:custGeom>
                            <a:solidFill>
                              <a:srgbClr val="CCFF33"/>
                            </a:solidFill>
                            <a:ln w="9525" cap="rnd">
                              <a:noFill/>
                              <a:round/>
                              <a:headEnd/>
                              <a:tailEnd/>
                            </a:ln>
                            <a:effectLst/>
                          </wps:spPr>
                          <wps:txbx>
                            <w:txbxContent>
                              <w:p w:rsidR="000D0FAA" w:rsidRDefault="000D0FAA" w:rsidP="002A66DB"/>
                            </w:txbxContent>
                          </wps:txbx>
                          <wps:bodyPr/>
                        </wps:wsp>
                      </wpg:grpSp>
                      <wps:wsp>
                        <wps:cNvPr id="25" name="Rectangle 66"/>
                        <wps:cNvSpPr>
                          <a:spLocks noChangeArrowheads="1"/>
                        </wps:cNvSpPr>
                        <wps:spPr bwMode="auto">
                          <a:xfrm>
                            <a:off x="366713" y="2813043"/>
                            <a:ext cx="918351" cy="821170"/>
                          </a:xfrm>
                          <a:prstGeom prst="rect">
                            <a:avLst/>
                          </a:prstGeom>
                          <a:noFill/>
                          <a:ln w="9525">
                            <a:noFill/>
                            <a:miter lim="800000"/>
                            <a:headEnd/>
                            <a:tailEnd/>
                          </a:ln>
                          <a:effectLst/>
                        </wps:spPr>
                        <wps:txbx>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en</w:t>
                              </w:r>
                            </w:p>
                          </w:txbxContent>
                        </wps:txbx>
                        <wps:bodyPr wrap="square" lIns="92075" tIns="46038" rIns="92075" bIns="46038">
                          <a:noAutofit/>
                        </wps:bodyPr>
                      </wps:wsp>
                      <wps:wsp>
                        <wps:cNvPr id="26" name="Rectangle 67"/>
                        <wps:cNvSpPr>
                          <a:spLocks noChangeArrowheads="1"/>
                        </wps:cNvSpPr>
                        <wps:spPr bwMode="auto">
                          <a:xfrm>
                            <a:off x="7238998" y="3041564"/>
                            <a:ext cx="877305" cy="732276"/>
                          </a:xfrm>
                          <a:prstGeom prst="rect">
                            <a:avLst/>
                          </a:prstGeom>
                          <a:noFill/>
                          <a:ln w="9525">
                            <a:noFill/>
                            <a:miter lim="800000"/>
                            <a:headEnd/>
                            <a:tailEnd/>
                          </a:ln>
                          <a:effectLst/>
                        </wps:spPr>
                        <wps:txbx>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sal</w:t>
                              </w:r>
                            </w:p>
                          </w:txbxContent>
                        </wps:txbx>
                        <wps:bodyPr wrap="square" lIns="92075" tIns="46038" rIns="92075" bIns="46038">
                          <a:noAutofit/>
                        </wps:bodyPr>
                      </wps:wsp>
                      <wps:wsp>
                        <wps:cNvPr id="27" name="Rectangle 68"/>
                        <wps:cNvSpPr>
                          <a:spLocks noChangeArrowheads="1"/>
                        </wps:cNvSpPr>
                        <wps:spPr bwMode="auto">
                          <a:xfrm>
                            <a:off x="5155997" y="2444748"/>
                            <a:ext cx="1010826" cy="811561"/>
                          </a:xfrm>
                          <a:prstGeom prst="rect">
                            <a:avLst/>
                          </a:prstGeom>
                          <a:noFill/>
                          <a:ln w="9525">
                            <a:noFill/>
                            <a:miter lim="800000"/>
                            <a:headEnd/>
                            <a:tailEnd/>
                          </a:ln>
                          <a:effectLst/>
                        </wps:spPr>
                        <wps:txbx>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per</w:t>
                              </w:r>
                            </w:p>
                          </w:txbxContent>
                        </wps:txbx>
                        <wps:bodyPr wrap="square" lIns="92075" tIns="46038" rIns="92075" bIns="46038">
                          <a:noAutofit/>
                        </wps:bodyPr>
                      </wps:wsp>
                    </wpg:wgp>
                  </a:graphicData>
                </a:graphic>
              </wp:inline>
            </w:drawing>
          </mc:Choice>
          <mc:Fallback>
            <w:pict>
              <v:group w14:anchorId="14FC7628" id="28 Grupo" o:spid="_x0000_s1027" style="width:332.65pt;height:114.7pt;mso-position-horizontal-relative:char;mso-position-vertical-relative:line" coordorigin="3667,24447" coordsize="77495,264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">
                <v:shape id="Picture 74" o:spid="_x0000_s1028" type="#_x0000_t75" alt="motor F1 color" style="position:absolute;left:25638;top:29686;width:32655;height:21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">
                  <v:imagedata r:id="rId18" o:title="motor F1 color"/>
                </v:shape>
                <v:group id="Group 8" o:spid="_x0000_s1029" style="position:absolute;left:60224;top:30985;width:15939;height:16780;rotation:621393fd" coordorigin="60229,30956" coordsize="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">
                  <v:shape id="Freeform 9" o:spid="_x0000_s1030" style="position:absolute;left:60228;top:30959;width:7;height:5;rotation:-4148517fd;visibility:visible;mso-wrap-style:square;v-text-anchor:top" coordsize="90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" adj="-11796480,,5400" path="m,l64,,82,36r24,33l133,99r26,32l186,157r28,22l239,201r30,23l304,245r46,24l389,288r42,19l474,325r53,22l592,370r44,14l684,399r44,14l776,426r72,16l906,451r-19,54l788,487,684,461,597,434,502,399,366,352,255,299,159,243,101,194,43,133,20,82,,e" fillcolor="#09075f" stroked="f">
                    <v:stroke joinstyle="round" endcap="round"/>
                    <v:formulas/>
                    <v:path arrowok="t" o:connecttype="custom" o:connectlocs="0,0;64,0;82,36;106,69;133,99;159,131;186,157;214,179;239,201;269,224;304,245;350,269;389,288;431,307;474,325;527,347;592,370;636,384;684,399;728,413;776,426;848,442;906,451;887,505;788,487;684,461;597,434;502,399;366,352;255,299;159,243;101,194;43,133;20,82;0,0" o:connectangles="0,0,0,0,0,0,0,0,0,0,0,0,0,0,0,0,0,0,0,0,0,0,0,0,0,0,0,0,0,0,0,0,0,0,0" textboxrect="0,0,907,506"/>
                    <v:textbox>
                      <w:txbxContent>
                        <w:p w:rsidR="000D0FAA" w:rsidRDefault="000D0FAA" w:rsidP="002A66DB"/>
                      </w:txbxContent>
                    </v:textbox>
                  </v:shape>
                  <v:shape id="Freeform 10" o:spid="_x0000_s1031" style="position:absolute;left:60235;top:30959;width:5;height:2;rotation:-4148517fd;visibility:visible;mso-wrap-style:square;v-text-anchor:top" coordsize="654,2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" adj="-11796480,,5400" path="m505,l653,,613,10,576,22,535,38,489,57,438,75,389,94r-39,17l313,128r-32,17l246,164r-32,21l186,204r-23,20l136,245r-21,17l,262,25,233,76,190r64,-53l209,98,306,62,389,26,468,,650,r-2,l505,e" fillcolor="#09075f" stroked="f">
                    <v:stroke joinstyle="round" endcap="round"/>
                    <v:formulas/>
                    <v:path arrowok="t" o:connecttype="custom" o:connectlocs="505,0;653,0;613,10;576,22;535,38;489,57;438,75;389,94;350,111;313,128;281,145;246,164;214,185;186,204;163,224;136,245;115,262;0,262;25,233;76,190;140,137;209,98;306,62;389,26;468,0;650,0;648,0;505,0" o:connectangles="0,0,0,0,0,0,0,0,0,0,0,0,0,0,0,0,0,0,0,0,0,0,0,0,0,0,0,0" textboxrect="0,0,654,263"/>
                    <v:textbox>
                      <w:txbxContent>
                        <w:p w:rsidR="000D0FAA" w:rsidRDefault="000D0FAA" w:rsidP="002A66DB"/>
                      </w:txbxContent>
                    </v:textbox>
                  </v:shape>
                  <v:shape id="Freeform 11" o:spid="_x0000_s1032" style="position:absolute;left:60234;top:30956;width:3;height:4;rotation:-4148517fd;visibility:visible;mso-wrap-style:square;v-text-anchor:top" coordsize="405,3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" adj="-11796480,,5400" path="m,l124,r9,20l145,40r14,20l170,80r19,24l205,129r28,32l258,192r19,20l302,236r30,26l362,286r25,17l404,313r-155,l210,293,156,254,103,208,73,167,34,120,9,72,,40,,e" fillcolor="#09075f" stroked="f">
                    <v:stroke joinstyle="round" endcap="round"/>
                    <v:formulas/>
                    <v:path arrowok="t" o:connecttype="custom" o:connectlocs="0,0;124,0;133,20;145,40;159,60;170,80;189,104;205,129;233,161;258,192;277,212;302,236;332,262;362,286;387,303;404,313;249,313;210,293;156,254;103,208;73,167;34,120;9,72;0,40;0,0" o:connectangles="0,0,0,0,0,0,0,0,0,0,0,0,0,0,0,0,0,0,0,0,0,0,0,0,0" textboxrect="0,0,405,314"/>
                    <v:textbox>
                      <w:txbxContent>
                        <w:p w:rsidR="000D0FAA" w:rsidRDefault="000D0FAA" w:rsidP="002A66DB"/>
                      </w:txbxContent>
                    </v:textbox>
                  </v:shape>
                  <v:shape id="Freeform 12" o:spid="_x0000_s1033" style="position:absolute;left:60229;top:30957;width:10;height:8;rotation:-4148517fd;visibility:visible;mso-wrap-style:square;v-text-anchor:top" coordsize="1235,8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" adj="-11796480,,5400" path="m11,l,48,,71r,29l6,127r5,27l20,180r12,24l46,231r20,31l94,291r23,27l149,348r35,30l221,406r35,24l290,457r35,23l366,505r39,25l454,556r41,23l548,602r51,22l648,645r53,17l749,677r49,11l731,873r34,-27l802,816r32,-24l858,775r30,-21l915,739r28,-16l977,709r35,-16l1056,675r46,-17l1141,642r46,-19l1234,610r-21,-14l1192,582r-21,-16l1150,548r-20,-18l1114,512r-14,-16l1084,477r-14,-19l1056,438r-14,-19l1028,401r-9,-19l1007,363,996,346,984,325r-9,-28l883,488,811,475,756,460,657,433,613,417,567,401,491,373,447,355,392,334,352,316,315,299,281,284,246,264,212,244,184,222,152,203,126,178,103,154,85,127,66,102,50,75,36,46,11,e" fillcolor="#9cf" stroked="f">
                    <v:stroke joinstyle="round" endcap="round"/>
                    <v:formulas/>
                    <v:path arrowok="t" o:connecttype="custom" o:connectlocs="0,48;0,100;11,154;32,204;66,262;117,318;184,378;256,430;325,480;405,530;495,579;599,624;701,662;798,688;765,846;834,792;888,754;943,723;1012,693;1102,658;1187,623;1213,596;1171,566;1130,530;1100,496;1070,458;1042,419;1019,382;996,346;975,297;811,475;657,433;567,401;447,355;352,316;281,284;212,244;152,203;103,154;66,102;36,46" o:connectangles="0,0,0,0,0,0,0,0,0,0,0,0,0,0,0,0,0,0,0,0,0,0,0,0,0,0,0,0,0,0,0,0,0,0,0,0,0,0,0,0,0" textboxrect="0,0,1235,874"/>
                    <v:textbox>
                      <w:txbxContent>
                        <w:p w:rsidR="000D0FAA" w:rsidRDefault="000D0FAA" w:rsidP="002A66DB"/>
                      </w:txbxContent>
                    </v:textbox>
                  </v:shape>
                </v:group>
                <v:group id="Group 13" o:spid="_x0000_s1034" style="position:absolute;left:49771;top:28174;width:8239;height:8668;rotation:2400517fd;flip:y" coordorigin="49720,28114" coordsize="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">
                  <v:shape id="Freeform 14" o:spid="_x0000_s1035" style="position:absolute;left:49720;top:28115;width:3;height:3;rotation:-4105672fd;flip:y;visibility:visible;mso-wrap-style:square;v-text-anchor:top" coordsize="90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" adj="-11796480,,5400" path="m,l64,,82,36r24,33l133,99r26,32l186,157r28,22l239,201r30,23l304,245r46,24l389,288r42,19l474,325r53,22l592,370r44,14l684,399r44,14l776,426r72,16l906,451r-19,54l788,487,684,461,597,434,502,399,366,352,255,299,159,243,101,194,43,133,20,82,,e" fillcolor="#9a0d02" stroked="f">
                    <v:stroke joinstyle="round" endcap="round"/>
                    <v:formulas/>
                    <v:path arrowok="t" o:connecttype="custom" o:connectlocs="0,0;64,0;82,36;106,69;133,99;159,131;186,157;214,179;239,201;269,224;304,245;350,269;389,288;431,307;474,325;527,347;592,370;636,384;684,399;728,413;776,426;848,442;906,451;887,505;788,487;684,461;597,434;502,399;366,352;255,299;159,243;101,194;43,133;20,82;0,0" o:connectangles="0,0,0,0,0,0,0,0,0,0,0,0,0,0,0,0,0,0,0,0,0,0,0,0,0,0,0,0,0,0,0,0,0,0,0" textboxrect="0,0,907,506"/>
                    <v:textbox>
                      <w:txbxContent>
                        <w:p w:rsidR="000D0FAA" w:rsidRDefault="000D0FAA" w:rsidP="002A66DB"/>
                      </w:txbxContent>
                    </v:textbox>
                  </v:shape>
                  <v:shape id="Freeform 15" o:spid="_x0000_s1036" style="position:absolute;left:49723;top:28117;width:3;height:1;rotation:-4105672fd;flip:y;visibility:visible;mso-wrap-style:square;v-text-anchor:top" coordsize="654,2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" adj="-11796480,,5400" path="m505,l653,,613,10,576,22,535,38,489,57,438,75,389,94r-39,17l313,128r-32,17l246,164r-32,21l186,204r-23,20l136,245r-21,17l,262,25,233,76,190r64,-53l209,98,306,62,389,26,468,,650,r-2,l505,e" fillcolor="#9a0d02" stroked="f">
                    <v:stroke joinstyle="round" endcap="round"/>
                    <v:formulas/>
                    <v:path arrowok="t" o:connecttype="custom" o:connectlocs="505,0;653,0;613,10;576,22;535,38;489,57;438,75;389,94;350,111;313,128;281,145;246,164;214,185;186,204;163,224;136,245;115,262;0,262;25,233;76,190;140,137;209,98;306,62;389,26;468,0;650,0;648,0;505,0" o:connectangles="0,0,0,0,0,0,0,0,0,0,0,0,0,0,0,0,0,0,0,0,0,0,0,0,0,0,0,0" textboxrect="0,0,654,263"/>
                    <v:textbox>
                      <w:txbxContent>
                        <w:p w:rsidR="000D0FAA" w:rsidRDefault="000D0FAA" w:rsidP="002A66DB"/>
                      </w:txbxContent>
                    </v:textbox>
                  </v:shape>
                  <v:shape id="Freeform 16" o:spid="_x0000_s1037" style="position:absolute;left:49723;top:28118;width:2;height:1;rotation:-4105672fd;flip:y;visibility:visible;mso-wrap-style:square;v-text-anchor:top" coordsize="405,3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" adj="-11796480,,5400" path="m,l124,r9,20l145,40r14,20l170,80r19,24l205,129r28,32l258,192r19,20l302,236r30,26l362,286r25,17l404,313r-155,l210,293,156,254,103,208,73,167,34,120,9,72,,40,,e" fillcolor="#9a0d02" stroked="f">
                    <v:stroke joinstyle="round" endcap="round"/>
                    <v:formulas/>
                    <v:path arrowok="t" o:connecttype="custom" o:connectlocs="0,0;124,0;133,20;145,40;159,60;170,80;189,104;205,129;233,161;258,192;277,212;302,236;332,262;362,286;387,303;404,313;249,313;210,293;156,254;103,208;73,167;34,120;9,72;0,40;0,0" o:connectangles="0,0,0,0,0,0,0,0,0,0,0,0,0,0,0,0,0,0,0,0,0,0,0,0,0" textboxrect="0,0,405,314"/>
                    <v:textbox>
                      <w:txbxContent>
                        <w:p w:rsidR="000D0FAA" w:rsidRDefault="000D0FAA" w:rsidP="002A66DB"/>
                      </w:txbxContent>
                    </v:textbox>
                  </v:shape>
                  <v:shape id="Freeform 17" o:spid="_x0000_s1038" style="position:absolute;left:49720;top:28114;width:5;height:5;rotation:-4105672fd;flip:y;visibility:visible;mso-wrap-style:square;v-text-anchor:top" coordsize="1235,8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" adj="-11796480,,5400" path="m11,l,48,,71r,29l6,127r5,27l20,180r12,24l46,231r20,31l94,291r23,27l149,348r35,30l221,406r35,24l290,457r35,23l366,505r39,25l454,556r41,23l548,602r51,22l648,645r53,17l749,677r49,11l731,873r34,-27l802,816r32,-24l858,775r30,-21l915,739r28,-16l977,709r35,-16l1056,675r46,-17l1141,642r46,-19l1234,610r-21,-14l1192,582r-21,-16l1150,548r-20,-18l1114,512r-14,-16l1084,477r-14,-19l1056,438r-14,-19l1028,401r-9,-19l1007,363,996,346,984,325r-9,-28l883,488,811,475,756,460,657,433,613,417,567,401,491,373,447,355,392,334,352,316,315,299,281,284,246,264,212,244,184,222,152,203,126,178,103,154,85,127,66,102,50,75,36,46,11,e" fillcolor="red" stroked="f">
                    <v:stroke joinstyle="round" endcap="round"/>
                    <v:formulas/>
                    <v:path arrowok="t" o:connecttype="custom" o:connectlocs="0,48;0,100;11,154;32,204;66,262;117,318;184,378;256,430;325,480;405,530;495,579;599,624;701,662;798,688;765,846;834,792;888,754;943,723;1012,693;1102,658;1187,623;1213,596;1171,566;1130,530;1100,496;1070,458;1042,419;1019,382;996,346;975,297;811,475;657,433;567,401;447,355;352,316;281,284;212,244;152,203;103,154;66,102;36,46" o:connectangles="0,0,0,0,0,0,0,0,0,0,0,0,0,0,0,0,0,0,0,0,0,0,0,0,0,0,0,0,0,0,0,0,0,0,0,0,0,0,0,0,0" textboxrect="0,0,1235,874"/>
                    <v:textbox>
                      <w:txbxContent>
                        <w:p w:rsidR="000D0FAA" w:rsidRDefault="000D0FAA" w:rsidP="002A66DB"/>
                      </w:txbxContent>
                    </v:textbox>
                  </v:shape>
                </v:group>
                <v:group id="Group 61" o:spid="_x0000_s1039" style="position:absolute;left:4730;top:31627;width:21987;height:13875" coordorigin="4730,31591" coordsize="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Freeform 62" o:spid="_x0000_s1040" style="position:absolute;left:4730;top:31591;width:9;height:5;visibility:visible;mso-wrap-style:square;v-text-anchor:top" coordsize="90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" adj="-11796480,,5400" path="m,l64,,82,36r24,33l133,99r26,32l186,157r28,22l239,201r30,23l304,245r46,24l389,288r42,19l474,325r53,22l592,370r44,14l684,399r44,14l776,426r72,16l906,451r-19,54l788,487,684,461,597,434,502,399,366,352,255,299,159,243,101,194,43,133,20,82,,e" fillcolor="#063" stroked="f">
                    <v:stroke joinstyle="round" endcap="round"/>
                    <v:formulas/>
                    <v:path arrowok="t" o:connecttype="custom" o:connectlocs="0,0;64,0;82,36;106,69;133,99;159,131;186,157;214,179;239,201;269,224;304,245;350,269;389,288;431,307;474,325;527,347;592,370;636,384;684,399;728,413;776,426;848,442;906,451;887,505;788,487;684,461;597,434;502,399;366,352;255,299;159,243;101,194;43,133;20,82;0,0" o:connectangles="0,0,0,0,0,0,0,0,0,0,0,0,0,0,0,0,0,0,0,0,0,0,0,0,0,0,0,0,0,0,0,0,0,0,0" textboxrect="0,0,907,506"/>
                    <v:textbox>
                      <w:txbxContent>
                        <w:p w:rsidR="000D0FAA" w:rsidRDefault="000D0FAA" w:rsidP="002A66DB"/>
                      </w:txbxContent>
                    </v:textbox>
                  </v:shape>
                  <v:shape id="Freeform 63" o:spid="_x0000_s1041" style="position:absolute;left:4738;top:31597;width:6;height:3;visibility:visible;mso-wrap-style:square;v-text-anchor:top" coordsize="654,2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" adj="-11796480,,5400" path="m505,l653,,613,10,576,22,535,38,489,57,438,75,389,94r-39,17l313,128r-32,17l246,164r-32,21l186,204r-23,20l136,245r-21,17l,262,25,233,76,190r64,-53l209,98,306,62,389,26,468,,650,r-2,l505,e" fillcolor="#063" stroked="f">
                    <v:stroke joinstyle="round" endcap="round"/>
                    <v:formulas/>
                    <v:path arrowok="t" o:connecttype="custom" o:connectlocs="505,0;653,0;613,10;576,22;535,38;489,57;438,75;389,94;350,111;313,128;281,145;246,164;214,185;186,204;163,224;136,245;115,262;0,262;25,233;76,190;140,137;209,98;306,62;389,26;468,0;650,0;648,0;505,0" o:connectangles="0,0,0,0,0,0,0,0,0,0,0,0,0,0,0,0,0,0,0,0,0,0,0,0,0,0,0,0" textboxrect="0,0,654,263"/>
                    <v:textbox>
                      <w:txbxContent>
                        <w:p w:rsidR="000D0FAA" w:rsidRDefault="000D0FAA" w:rsidP="002A66DB"/>
                      </w:txbxContent>
                    </v:textbox>
                  </v:shape>
                  <v:shape id="Freeform 64" o:spid="_x0000_s1042" style="position:absolute;left:4740;top:31594;width:4;height:3;visibility:visible;mso-wrap-style:square;v-text-anchor:top" coordsize="405,3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" adj="-11796480,,5400" path="m,l124,r9,20l145,40r14,20l170,80r19,24l205,129r28,32l258,192r19,20l302,236r30,26l362,286r25,17l404,313r-155,l210,293,156,254,103,208,73,167,34,120,9,72,,40,,e" fillcolor="#063" stroked="f">
                    <v:stroke joinstyle="round" endcap="round"/>
                    <v:formulas/>
                    <v:path arrowok="t" o:connecttype="custom" o:connectlocs="0,0;124,0;133,20;145,40;159,60;170,80;189,104;205,129;233,161;258,192;277,212;302,236;332,262;362,286;387,303;404,313;249,313;210,293;156,254;103,208;73,167;34,120;9,72;0,40;0,0" o:connectangles="0,0,0,0,0,0,0,0,0,0,0,0,0,0,0,0,0,0,0,0,0,0,0,0,0" textboxrect="0,0,405,314"/>
                    <v:textbox>
                      <w:txbxContent>
                        <w:p w:rsidR="000D0FAA" w:rsidRDefault="000D0FAA" w:rsidP="002A66DB"/>
                      </w:txbxContent>
                    </v:textbox>
                  </v:shape>
                  <v:shape id="Freeform 65" o:spid="_x0000_s1043" style="position:absolute;left:4730;top:31591;width:13;height:9;visibility:visible;mso-wrap-style:square;v-text-anchor:top" coordsize="1235,8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" adj="-11796480,,5400" path="m11,l,48,,71r,29l6,127r5,27l20,180r12,24l46,231r20,31l94,291r23,27l149,348r35,30l221,406r35,24l290,457r35,23l366,505r39,25l454,556r41,23l548,602r51,22l648,645r53,17l749,677r49,11l731,873r34,-27l802,816r32,-24l858,775r30,-21l915,739r28,-16l977,709r35,-16l1056,675r46,-17l1141,642r46,-19l1234,610r-21,-14l1192,582r-21,-16l1150,548r-20,-18l1114,512r-14,-16l1084,477r-14,-19l1056,438r-14,-19l1028,401r-9,-19l1007,363,996,346,984,325r-9,-28l883,488,811,475,756,460,657,433,613,417,567,401,491,373,447,355,392,334,352,316,315,299,281,284,246,264,212,244,184,222,152,203,126,178,103,154,85,127,66,102,50,75,36,46,11,e" fillcolor="#cf3" stroked="f">
                    <v:stroke joinstyle="round" endcap="round"/>
                    <v:formulas/>
                    <v:path arrowok="t" o:connecttype="custom" o:connectlocs="0,48;0,100;11,154;32,204;66,262;117,318;184,378;256,430;325,480;405,530;495,579;599,624;701,662;798,688;765,846;834,792;888,754;943,723;1012,693;1102,658;1187,623;1213,596;1171,566;1130,530;1100,496;1070,458;1042,419;1019,382;996,346;975,297;811,475;657,433;567,401;447,355;352,316;281,284;212,244;152,203;103,154;66,102;36,46" o:connectangles="0,0,0,0,0,0,0,0,0,0,0,0,0,0,0,0,0,0,0,0,0,0,0,0,0,0,0,0,0,0,0,0,0,0,0,0,0,0,0,0,0" textboxrect="0,0,1235,874"/>
                    <v:textbox>
                      <w:txbxContent>
                        <w:p w:rsidR="000D0FAA" w:rsidRDefault="000D0FAA" w:rsidP="002A66DB"/>
                      </w:txbxContent>
                    </v:textbox>
                  </v:shape>
                </v:group>
                <v:rect id="Rectangle 66" o:spid="_x0000_s1044" style="position:absolute;left:3667;top:28130;width:9183;height:8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" filled="f" stroked="f">
                  <v:textbox inset="7.25pt,1.2788mm,7.25pt,1.2788mm">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en</w:t>
                        </w:r>
                      </w:p>
                    </w:txbxContent>
                  </v:textbox>
                </v:rect>
                <v:rect id="Rectangle 67" o:spid="_x0000_s1045" style="position:absolute;left:72389;top:30415;width:8774;height:7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" filled="f" stroked="f">
                  <v:textbox inset="7.25pt,1.2788mm,7.25pt,1.2788mm">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sal</w:t>
                        </w:r>
                      </w:p>
                    </w:txbxContent>
                  </v:textbox>
                </v:rect>
                <v:rect id="Rectangle 68" o:spid="_x0000_s1046" style="position:absolute;left:51559;top:24447;width:10109;height:8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" filled="f" stroked="f">
                  <v:textbox inset="7.25pt,1.2788mm,7.25pt,1.2788mm">
                    <w:txbxContent>
                      <w:p w:rsidR="000D0FAA" w:rsidRPr="00721B8C" w:rsidRDefault="000D0FAA" w:rsidP="002A66DB">
                        <w:pPr>
                          <w:pStyle w:val="NormalWeb"/>
                          <w:kinsoku w:val="0"/>
                          <w:overflowPunct w:val="0"/>
                          <w:spacing w:before="0" w:beforeAutospacing="0" w:after="0" w:afterAutospacing="0"/>
                          <w:textAlignment w:val="baseline"/>
                          <w:rPr>
                            <w:sz w:val="20"/>
                            <w:szCs w:val="20"/>
                          </w:rPr>
                        </w:pPr>
                        <w:r w:rsidRPr="00721B8C">
                          <w:rPr>
                            <w:rFonts w:ascii="Tahoma" w:hAnsi="Tahoma" w:cstheme="minorBidi"/>
                            <w:b/>
                            <w:bCs/>
                            <w:color w:val="000000" w:themeColor="text1"/>
                            <w:kern w:val="24"/>
                            <w:sz w:val="20"/>
                            <w:szCs w:val="20"/>
                          </w:rPr>
                          <w:t>W</w:t>
                        </w:r>
                        <w:r w:rsidRPr="00721B8C">
                          <w:rPr>
                            <w:rFonts w:ascii="Tahoma" w:hAnsi="Tahoma" w:cstheme="minorBidi"/>
                            <w:b/>
                            <w:bCs/>
                            <w:color w:val="000000" w:themeColor="text1"/>
                            <w:kern w:val="24"/>
                            <w:position w:val="-9"/>
                            <w:sz w:val="20"/>
                            <w:szCs w:val="20"/>
                            <w:vertAlign w:val="subscript"/>
                          </w:rPr>
                          <w:t>per</w:t>
                        </w:r>
                      </w:p>
                    </w:txbxContent>
                  </v:textbox>
                </v:rect>
                <w10:anchorlock/>
              </v:group>
            </w:pict>
          </mc:Fallback>
        </mc:AlternateContent>
      </w:r>
    </w:p>
    <w:p w:rsidR="00AF6627" w:rsidRPr="00AD46EC" w:rsidRDefault="00135515" w:rsidP="00135515">
      <w:pPr>
        <w:pStyle w:val="Textoindependiente"/>
        <w:spacing w:line="480" w:lineRule="auto"/>
        <w:jc w:val="center"/>
        <w:rPr>
          <w:rFonts w:ascii="Arial" w:hAnsi="Arial" w:cs="Arial"/>
          <w:snapToGrid w:val="0"/>
          <w:sz w:val="18"/>
        </w:rPr>
      </w:pPr>
      <w:r w:rsidRPr="00AD46EC">
        <w:rPr>
          <w:rFonts w:ascii="Arial" w:hAnsi="Arial" w:cs="Arial"/>
          <w:snapToGrid w:val="0"/>
          <w:sz w:val="18"/>
        </w:rPr>
        <w:t>Fuente: WEG; Oportunidad de ahorro de energía a través de motores de alta eficiencia</w:t>
      </w:r>
    </w:p>
    <w:p w:rsidR="00AF6627" w:rsidRPr="00AD46EC" w:rsidRDefault="00AF6627" w:rsidP="0035606A">
      <w:pPr>
        <w:pStyle w:val="Textoindependiente"/>
        <w:tabs>
          <w:tab w:val="left" w:pos="851"/>
        </w:tabs>
        <w:rPr>
          <w:rFonts w:ascii="Arial" w:hAnsi="Arial" w:cs="Arial"/>
          <w:snapToGrid w:val="0"/>
          <w:sz w:val="20"/>
        </w:rPr>
      </w:pPr>
      <w:r w:rsidRPr="00AD46EC">
        <w:rPr>
          <w:rFonts w:ascii="Arial" w:hAnsi="Arial" w:cs="Arial"/>
          <w:snapToGrid w:val="0"/>
          <w:sz w:val="20"/>
        </w:rPr>
        <w:t xml:space="preserve">Wen = </w:t>
      </w:r>
      <w:r w:rsidRPr="00AD46EC">
        <w:rPr>
          <w:rFonts w:ascii="Arial" w:hAnsi="Arial" w:cs="Arial"/>
          <w:snapToGrid w:val="0"/>
          <w:sz w:val="20"/>
        </w:rPr>
        <w:tab/>
        <w:t>Energía de entrada en forma eléctrica</w:t>
      </w:r>
    </w:p>
    <w:p w:rsidR="00AF6627" w:rsidRPr="00AD46EC" w:rsidRDefault="00AF6627" w:rsidP="0035606A">
      <w:pPr>
        <w:pStyle w:val="Textoindependiente"/>
        <w:tabs>
          <w:tab w:val="left" w:pos="851"/>
        </w:tabs>
        <w:rPr>
          <w:rFonts w:ascii="Arial" w:hAnsi="Arial" w:cs="Arial"/>
          <w:snapToGrid w:val="0"/>
          <w:sz w:val="20"/>
        </w:rPr>
      </w:pPr>
      <w:r w:rsidRPr="00AD46EC">
        <w:rPr>
          <w:rFonts w:ascii="Arial" w:hAnsi="Arial" w:cs="Arial"/>
          <w:snapToGrid w:val="0"/>
          <w:sz w:val="20"/>
        </w:rPr>
        <w:t xml:space="preserve">W sal = </w:t>
      </w:r>
      <w:r w:rsidRPr="00AD46EC">
        <w:rPr>
          <w:rFonts w:ascii="Arial" w:hAnsi="Arial" w:cs="Arial"/>
          <w:snapToGrid w:val="0"/>
          <w:sz w:val="20"/>
        </w:rPr>
        <w:tab/>
        <w:t>Energía de salida en forma mecánica</w:t>
      </w:r>
    </w:p>
    <w:p w:rsidR="00AF6627" w:rsidRPr="00AD46EC" w:rsidRDefault="00AF6627" w:rsidP="0035606A">
      <w:pPr>
        <w:pStyle w:val="Textoindependiente"/>
        <w:tabs>
          <w:tab w:val="left" w:pos="851"/>
        </w:tabs>
        <w:rPr>
          <w:rFonts w:ascii="Arial" w:hAnsi="Arial" w:cs="Arial"/>
          <w:snapToGrid w:val="0"/>
          <w:sz w:val="20"/>
        </w:rPr>
      </w:pPr>
      <w:r w:rsidRPr="00AD46EC">
        <w:rPr>
          <w:rFonts w:ascii="Arial" w:hAnsi="Arial" w:cs="Arial"/>
          <w:snapToGrid w:val="0"/>
          <w:sz w:val="20"/>
        </w:rPr>
        <w:t xml:space="preserve">W per = </w:t>
      </w:r>
      <w:r w:rsidRPr="00AD46EC">
        <w:rPr>
          <w:rFonts w:ascii="Arial" w:hAnsi="Arial" w:cs="Arial"/>
          <w:snapToGrid w:val="0"/>
          <w:sz w:val="20"/>
        </w:rPr>
        <w:tab/>
        <w:t>Energía perdida durante el proceso en forma de calor</w:t>
      </w:r>
    </w:p>
    <w:p w:rsidR="000210D7" w:rsidRDefault="000210D7"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F9448D" w:rsidRDefault="00F9448D" w:rsidP="00F9448D">
      <w:pPr>
        <w:pStyle w:val="Textoindependiente"/>
        <w:rPr>
          <w:snapToGrid w:val="0"/>
        </w:rPr>
      </w:pPr>
    </w:p>
    <w:p w:rsidR="00AD46EC" w:rsidRPr="00AD46EC" w:rsidRDefault="00AD46EC" w:rsidP="00F9448D">
      <w:pPr>
        <w:pStyle w:val="Ttulo4"/>
        <w:spacing w:before="0"/>
        <w:rPr>
          <w:sz w:val="20"/>
        </w:rPr>
      </w:pPr>
      <w:bookmarkStart w:id="41" w:name="_Toc512613825"/>
      <w:r>
        <w:rPr>
          <w:lang w:val="es-AR"/>
        </w:rPr>
        <w:t>Normatividad y certificación de Motores Eléctricos Trifásicos</w:t>
      </w:r>
      <w:bookmarkEnd w:id="41"/>
    </w:p>
    <w:p w:rsidR="00AD46EC" w:rsidRDefault="00AD46EC" w:rsidP="00F9448D">
      <w:pPr>
        <w:pStyle w:val="Textoindependiente"/>
        <w:rPr>
          <w:snapToGrid w:val="0"/>
        </w:rPr>
      </w:pPr>
    </w:p>
    <w:p w:rsidR="00016516" w:rsidRPr="007656BE" w:rsidRDefault="00016516" w:rsidP="00062136">
      <w:pPr>
        <w:autoSpaceDE w:val="0"/>
        <w:autoSpaceDN w:val="0"/>
        <w:adjustRightInd w:val="0"/>
        <w:spacing w:line="276" w:lineRule="auto"/>
        <w:jc w:val="both"/>
        <w:rPr>
          <w:rFonts w:ascii="Arial" w:eastAsiaTheme="minorHAnsi" w:hAnsi="Arial" w:cs="Arial"/>
          <w:sz w:val="22"/>
          <w:szCs w:val="22"/>
          <w:lang w:eastAsia="en-US"/>
        </w:rPr>
      </w:pPr>
      <w:r w:rsidRPr="007656BE">
        <w:rPr>
          <w:rFonts w:ascii="Arial" w:eastAsiaTheme="minorHAnsi" w:hAnsi="Arial" w:cs="Arial"/>
          <w:sz w:val="22"/>
          <w:szCs w:val="22"/>
          <w:lang w:eastAsia="en-US"/>
        </w:rPr>
        <w:t>La “Norma Of</w:t>
      </w:r>
      <w:r w:rsidR="00533114">
        <w:rPr>
          <w:rFonts w:ascii="Arial" w:eastAsiaTheme="minorHAnsi" w:hAnsi="Arial" w:cs="Arial"/>
          <w:sz w:val="22"/>
          <w:szCs w:val="22"/>
          <w:lang w:eastAsia="en-US"/>
        </w:rPr>
        <w:t>icial Mexicana NOM-016-ENER-2016</w:t>
      </w:r>
      <w:r w:rsidRPr="007656BE">
        <w:rPr>
          <w:rFonts w:ascii="Arial" w:eastAsiaTheme="minorHAnsi" w:hAnsi="Arial" w:cs="Arial"/>
          <w:sz w:val="22"/>
          <w:szCs w:val="22"/>
          <w:lang w:eastAsia="en-US"/>
        </w:rPr>
        <w:t xml:space="preserve"> Eficiencia energética de motores de corriente alterna, trifásicos, de inducción, tipo jala de ardilla en potencia nominal de 0.746 a 373 kW”, entró</w:t>
      </w:r>
      <w:r w:rsidR="00533114">
        <w:rPr>
          <w:rFonts w:ascii="Arial" w:eastAsiaTheme="minorHAnsi" w:hAnsi="Arial" w:cs="Arial"/>
          <w:sz w:val="22"/>
          <w:szCs w:val="22"/>
          <w:lang w:eastAsia="en-US"/>
        </w:rPr>
        <w:t xml:space="preserve"> en vigor el 15</w:t>
      </w:r>
      <w:r w:rsidR="00EE6FBB" w:rsidRPr="007656BE">
        <w:rPr>
          <w:rFonts w:ascii="Arial" w:eastAsiaTheme="minorHAnsi" w:hAnsi="Arial" w:cs="Arial"/>
          <w:sz w:val="22"/>
          <w:szCs w:val="22"/>
          <w:lang w:eastAsia="en-US"/>
        </w:rPr>
        <w:t xml:space="preserve"> de </w:t>
      </w:r>
      <w:r w:rsidR="00533114">
        <w:rPr>
          <w:rFonts w:ascii="Arial" w:eastAsiaTheme="minorHAnsi" w:hAnsi="Arial" w:cs="Arial"/>
          <w:sz w:val="22"/>
          <w:szCs w:val="22"/>
          <w:lang w:eastAsia="en-US"/>
        </w:rPr>
        <w:t>Noviembre de 2016</w:t>
      </w:r>
      <w:r w:rsidRPr="007656BE">
        <w:rPr>
          <w:rFonts w:ascii="Arial" w:eastAsiaTheme="minorHAnsi" w:hAnsi="Arial" w:cs="Arial"/>
          <w:sz w:val="22"/>
          <w:szCs w:val="22"/>
          <w:lang w:eastAsia="en-US"/>
        </w:rPr>
        <w:t xml:space="preserve">, </w:t>
      </w:r>
      <w:r w:rsidR="00C975E9" w:rsidRPr="007656BE">
        <w:rPr>
          <w:rFonts w:ascii="Arial" w:eastAsiaTheme="minorHAnsi" w:hAnsi="Arial" w:cs="Arial"/>
          <w:sz w:val="22"/>
          <w:szCs w:val="22"/>
          <w:lang w:eastAsia="en-US"/>
        </w:rPr>
        <w:t xml:space="preserve">en donde </w:t>
      </w:r>
      <w:r w:rsidR="00533114">
        <w:rPr>
          <w:rFonts w:ascii="Arial" w:eastAsiaTheme="minorHAnsi" w:hAnsi="Arial" w:cs="Arial"/>
          <w:sz w:val="22"/>
          <w:szCs w:val="22"/>
          <w:lang w:eastAsia="en-US"/>
        </w:rPr>
        <w:t xml:space="preserve">se actualiza los valores de eficiencia para motores de 8 polos, asimismo estos datos </w:t>
      </w:r>
      <w:r w:rsidR="00C975E9" w:rsidRPr="007656BE">
        <w:rPr>
          <w:rFonts w:ascii="Arial" w:eastAsiaTheme="minorHAnsi" w:hAnsi="Arial" w:cs="Arial"/>
          <w:sz w:val="22"/>
          <w:szCs w:val="22"/>
          <w:lang w:eastAsia="en-US"/>
        </w:rPr>
        <w:t xml:space="preserve">de eficiencia ya son </w:t>
      </w:r>
      <w:r w:rsidR="00533114">
        <w:rPr>
          <w:rFonts w:ascii="Arial" w:eastAsiaTheme="minorHAnsi" w:hAnsi="Arial" w:cs="Arial"/>
          <w:sz w:val="22"/>
          <w:szCs w:val="22"/>
          <w:lang w:eastAsia="en-US"/>
        </w:rPr>
        <w:t xml:space="preserve">comparables </w:t>
      </w:r>
      <w:r w:rsidR="00C975E9" w:rsidRPr="007656BE">
        <w:rPr>
          <w:rFonts w:ascii="Arial" w:eastAsiaTheme="minorHAnsi" w:hAnsi="Arial" w:cs="Arial"/>
          <w:sz w:val="22"/>
          <w:szCs w:val="22"/>
          <w:lang w:eastAsia="en-US"/>
        </w:rPr>
        <w:t xml:space="preserve">los </w:t>
      </w:r>
      <w:r w:rsidR="00533114">
        <w:rPr>
          <w:rFonts w:ascii="Arial" w:eastAsiaTheme="minorHAnsi" w:hAnsi="Arial" w:cs="Arial"/>
          <w:sz w:val="22"/>
          <w:szCs w:val="22"/>
          <w:lang w:eastAsia="en-US"/>
        </w:rPr>
        <w:t xml:space="preserve">valores de eficiencia de </w:t>
      </w:r>
      <w:r w:rsidR="00C975E9" w:rsidRPr="007656BE">
        <w:rPr>
          <w:rFonts w:ascii="Arial" w:eastAsiaTheme="minorHAnsi" w:hAnsi="Arial" w:cs="Arial"/>
          <w:sz w:val="22"/>
          <w:szCs w:val="22"/>
          <w:lang w:eastAsia="en-US"/>
        </w:rPr>
        <w:t>NEMA Premium.</w:t>
      </w:r>
    </w:p>
    <w:p w:rsidR="007120FF" w:rsidRPr="007656BE" w:rsidRDefault="007120FF" w:rsidP="00062136">
      <w:pPr>
        <w:autoSpaceDE w:val="0"/>
        <w:autoSpaceDN w:val="0"/>
        <w:adjustRightInd w:val="0"/>
        <w:spacing w:line="276" w:lineRule="auto"/>
        <w:jc w:val="both"/>
        <w:rPr>
          <w:rFonts w:ascii="Arial" w:eastAsiaTheme="minorHAnsi" w:hAnsi="Arial" w:cs="Arial"/>
          <w:sz w:val="22"/>
          <w:szCs w:val="22"/>
          <w:lang w:eastAsia="en-US"/>
        </w:rPr>
      </w:pPr>
    </w:p>
    <w:p w:rsidR="00AF6627" w:rsidRPr="007656BE" w:rsidRDefault="00AF6627" w:rsidP="00062136">
      <w:pPr>
        <w:autoSpaceDE w:val="0"/>
        <w:autoSpaceDN w:val="0"/>
        <w:adjustRightInd w:val="0"/>
        <w:spacing w:line="276" w:lineRule="auto"/>
        <w:jc w:val="both"/>
        <w:rPr>
          <w:rFonts w:ascii="Arial" w:hAnsi="Arial" w:cs="Arial"/>
          <w:sz w:val="22"/>
          <w:szCs w:val="22"/>
        </w:rPr>
      </w:pPr>
      <w:r w:rsidRPr="007656BE">
        <w:rPr>
          <w:rFonts w:ascii="Arial" w:hAnsi="Arial" w:cs="Arial"/>
          <w:sz w:val="22"/>
          <w:szCs w:val="22"/>
        </w:rPr>
        <w:t>Esta norma tiene su origen con carácter de voluntaria en 1985. En 1994 fue establecida como norma obligatoria bajo el nombre NOM-074-SCFI-1994</w:t>
      </w:r>
      <w:r w:rsidR="00C975E9" w:rsidRPr="007656BE">
        <w:rPr>
          <w:rFonts w:ascii="Arial" w:hAnsi="Arial" w:cs="Arial"/>
          <w:sz w:val="22"/>
          <w:szCs w:val="22"/>
        </w:rPr>
        <w:t xml:space="preserve">, </w:t>
      </w:r>
      <w:r w:rsidR="00BE1DE1" w:rsidRPr="007656BE">
        <w:rPr>
          <w:rFonts w:ascii="Arial" w:hAnsi="Arial" w:cs="Arial"/>
          <w:sz w:val="22"/>
          <w:szCs w:val="22"/>
        </w:rPr>
        <w:t>asimismo se actualizó la norma en</w:t>
      </w:r>
      <w:r w:rsidRPr="007656BE">
        <w:rPr>
          <w:rFonts w:ascii="Arial" w:hAnsi="Arial" w:cs="Arial"/>
          <w:sz w:val="22"/>
          <w:szCs w:val="22"/>
        </w:rPr>
        <w:t xml:space="preserve"> 1997</w:t>
      </w:r>
      <w:r w:rsidR="00533114">
        <w:rPr>
          <w:rFonts w:ascii="Arial" w:hAnsi="Arial" w:cs="Arial"/>
          <w:sz w:val="22"/>
          <w:szCs w:val="22"/>
        </w:rPr>
        <w:t xml:space="preserve">, </w:t>
      </w:r>
      <w:r w:rsidR="00C975E9" w:rsidRPr="007656BE">
        <w:rPr>
          <w:rFonts w:ascii="Arial" w:hAnsi="Arial" w:cs="Arial"/>
          <w:sz w:val="22"/>
          <w:szCs w:val="22"/>
        </w:rPr>
        <w:t>2003</w:t>
      </w:r>
      <w:r w:rsidR="00533114">
        <w:rPr>
          <w:rFonts w:ascii="Arial" w:hAnsi="Arial" w:cs="Arial"/>
          <w:sz w:val="22"/>
          <w:szCs w:val="22"/>
        </w:rPr>
        <w:t xml:space="preserve"> y 2010</w:t>
      </w:r>
      <w:r w:rsidR="00C975E9" w:rsidRPr="007656BE">
        <w:rPr>
          <w:rFonts w:ascii="Arial" w:hAnsi="Arial" w:cs="Arial"/>
          <w:sz w:val="22"/>
          <w:szCs w:val="22"/>
        </w:rPr>
        <w:t xml:space="preserve">, dejando vigente la </w:t>
      </w:r>
      <w:r w:rsidR="00BE1DE1" w:rsidRPr="007656BE">
        <w:rPr>
          <w:rFonts w:ascii="Arial" w:hAnsi="Arial" w:cs="Arial"/>
          <w:sz w:val="22"/>
          <w:szCs w:val="22"/>
        </w:rPr>
        <w:t xml:space="preserve">actual </w:t>
      </w:r>
      <w:r w:rsidR="00533114">
        <w:rPr>
          <w:rFonts w:ascii="Arial" w:hAnsi="Arial" w:cs="Arial"/>
          <w:sz w:val="22"/>
          <w:szCs w:val="22"/>
        </w:rPr>
        <w:t>NOM-016-ENER-2016</w:t>
      </w:r>
      <w:r w:rsidRPr="007656BE">
        <w:rPr>
          <w:rFonts w:ascii="Arial" w:hAnsi="Arial" w:cs="Arial"/>
          <w:sz w:val="22"/>
          <w:szCs w:val="22"/>
        </w:rPr>
        <w:t>.</w:t>
      </w:r>
    </w:p>
    <w:p w:rsidR="003D4945" w:rsidRDefault="003D4945" w:rsidP="00062136">
      <w:pPr>
        <w:autoSpaceDE w:val="0"/>
        <w:autoSpaceDN w:val="0"/>
        <w:adjustRightInd w:val="0"/>
        <w:spacing w:line="276" w:lineRule="auto"/>
        <w:jc w:val="both"/>
        <w:rPr>
          <w:rFonts w:ascii="Arial" w:hAnsi="Arial" w:cs="Arial"/>
          <w:sz w:val="22"/>
          <w:szCs w:val="22"/>
        </w:rPr>
      </w:pPr>
    </w:p>
    <w:p w:rsidR="007120FF" w:rsidRPr="007656BE" w:rsidRDefault="00533114" w:rsidP="00062136">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Cabe señalar que existe un etiquetado de eficiencia denominado </w:t>
      </w:r>
      <w:r w:rsidR="007120FF" w:rsidRPr="007656BE">
        <w:rPr>
          <w:rFonts w:ascii="Arial" w:hAnsi="Arial" w:cs="Arial"/>
          <w:sz w:val="22"/>
          <w:szCs w:val="22"/>
        </w:rPr>
        <w:t xml:space="preserve">El Sello FIDE, </w:t>
      </w:r>
      <w:r>
        <w:rPr>
          <w:rFonts w:ascii="Arial" w:hAnsi="Arial" w:cs="Arial"/>
          <w:sz w:val="22"/>
          <w:szCs w:val="22"/>
        </w:rPr>
        <w:t xml:space="preserve">que </w:t>
      </w:r>
      <w:r w:rsidR="007120FF" w:rsidRPr="007656BE">
        <w:rPr>
          <w:rFonts w:ascii="Arial" w:hAnsi="Arial" w:cs="Arial"/>
          <w:sz w:val="22"/>
          <w:szCs w:val="22"/>
        </w:rPr>
        <w:t>cuenta con la especificación No. ESP4401 para Motores Eléctricos Trifásicos y actualizó s</w:t>
      </w:r>
      <w:r w:rsidR="00EE6FBB" w:rsidRPr="007656BE">
        <w:rPr>
          <w:rFonts w:ascii="Arial" w:hAnsi="Arial" w:cs="Arial"/>
          <w:sz w:val="22"/>
          <w:szCs w:val="22"/>
        </w:rPr>
        <w:t>us valore</w:t>
      </w:r>
      <w:r w:rsidR="00C975E9" w:rsidRPr="007656BE">
        <w:rPr>
          <w:rFonts w:ascii="Arial" w:hAnsi="Arial" w:cs="Arial"/>
          <w:sz w:val="22"/>
          <w:szCs w:val="22"/>
        </w:rPr>
        <w:t>s de eficiencia en 20</w:t>
      </w:r>
      <w:r w:rsidR="00EE6FBB" w:rsidRPr="007656BE">
        <w:rPr>
          <w:rFonts w:ascii="Arial" w:hAnsi="Arial" w:cs="Arial"/>
          <w:sz w:val="22"/>
          <w:szCs w:val="22"/>
        </w:rPr>
        <w:t>12</w:t>
      </w:r>
      <w:r w:rsidR="007120FF" w:rsidRPr="007656BE">
        <w:rPr>
          <w:rFonts w:ascii="Arial" w:hAnsi="Arial" w:cs="Arial"/>
          <w:sz w:val="22"/>
          <w:szCs w:val="22"/>
        </w:rPr>
        <w:t>, igualando los valores especificados por la Asociación Nacional de Manufacturas Eléctricas de los Estados Unidos (NEMA por sus siglas en inglés), en su tabla en la tabla 12-12 de “NEMA Standards Publication MG1-2003”.</w:t>
      </w:r>
    </w:p>
    <w:p w:rsidR="00AD46EC" w:rsidRPr="00AD46EC" w:rsidRDefault="00AD46EC" w:rsidP="00AD46EC">
      <w:pPr>
        <w:pStyle w:val="Ttulo4"/>
        <w:rPr>
          <w:sz w:val="20"/>
        </w:rPr>
      </w:pPr>
      <w:bookmarkStart w:id="42" w:name="_Toc512613826"/>
      <w:r>
        <w:rPr>
          <w:sz w:val="20"/>
        </w:rPr>
        <w:t>Valores de Eficiencia ponderado para Motores Eléctricos</w:t>
      </w:r>
      <w:bookmarkEnd w:id="42"/>
    </w:p>
    <w:p w:rsidR="00AD46EC" w:rsidRPr="007656BE" w:rsidRDefault="00AD46EC" w:rsidP="00EE6FBB">
      <w:pPr>
        <w:autoSpaceDE w:val="0"/>
        <w:autoSpaceDN w:val="0"/>
        <w:adjustRightInd w:val="0"/>
        <w:spacing w:line="276" w:lineRule="auto"/>
        <w:rPr>
          <w:rFonts w:cs="Arial"/>
          <w:sz w:val="22"/>
          <w:szCs w:val="22"/>
        </w:rPr>
      </w:pPr>
    </w:p>
    <w:p w:rsidR="005D1F45" w:rsidRPr="00BE03B8" w:rsidRDefault="005D1F45" w:rsidP="007656BE">
      <w:pPr>
        <w:rPr>
          <w:rFonts w:ascii="Arial" w:hAnsi="Arial" w:cs="Arial"/>
          <w:sz w:val="22"/>
        </w:rPr>
      </w:pPr>
      <w:r w:rsidRPr="00BE03B8">
        <w:rPr>
          <w:rFonts w:ascii="Arial" w:hAnsi="Arial" w:cs="Arial"/>
          <w:sz w:val="22"/>
        </w:rPr>
        <w:t>En la tabla siguiente</w:t>
      </w:r>
      <w:r w:rsidR="001325B9" w:rsidRPr="00BE03B8">
        <w:rPr>
          <w:rFonts w:ascii="Arial" w:hAnsi="Arial" w:cs="Arial"/>
          <w:sz w:val="22"/>
        </w:rPr>
        <w:t xml:space="preserve"> se indican los valores de eficiencia establecidos de acuerdo al año de vigencia de las normas de motores trifásicos.</w:t>
      </w:r>
    </w:p>
    <w:p w:rsidR="00554B9C" w:rsidRPr="00BE03B8" w:rsidRDefault="00554B9C" w:rsidP="00554B9C">
      <w:pPr>
        <w:ind w:firstLine="708"/>
        <w:rPr>
          <w:rFonts w:ascii="Arial" w:hAnsi="Arial" w:cs="Arial"/>
          <w:sz w:val="22"/>
        </w:rPr>
      </w:pPr>
    </w:p>
    <w:p w:rsidR="009C5584" w:rsidRDefault="004A5B8A" w:rsidP="004A5B8A">
      <w:pPr>
        <w:pStyle w:val="TablasyGraficas-Titulo"/>
        <w:spacing w:before="0" w:after="0"/>
        <w:rPr>
          <w:b w:val="0"/>
        </w:rPr>
      </w:pPr>
      <w:bookmarkStart w:id="43" w:name="_Toc500157670"/>
      <w:r w:rsidRPr="003A5323">
        <w:rPr>
          <w:b w:val="0"/>
        </w:rPr>
        <w:t xml:space="preserve">Tabla </w:t>
      </w:r>
      <w:r w:rsidR="00AE67B3" w:rsidRPr="003A5323">
        <w:rPr>
          <w:b w:val="0"/>
        </w:rPr>
        <w:fldChar w:fldCharType="begin"/>
      </w:r>
      <w:r w:rsidRPr="003A5323">
        <w:rPr>
          <w:b w:val="0"/>
        </w:rPr>
        <w:instrText xml:space="preserve"> SEQ Tabla \* ARABIC </w:instrText>
      </w:r>
      <w:r w:rsidR="00AE67B3" w:rsidRPr="003A5323">
        <w:rPr>
          <w:b w:val="0"/>
        </w:rPr>
        <w:fldChar w:fldCharType="separate"/>
      </w:r>
      <w:r w:rsidR="00F9448D">
        <w:rPr>
          <w:b w:val="0"/>
          <w:noProof/>
        </w:rPr>
        <w:t>9</w:t>
      </w:r>
      <w:r w:rsidR="00AE67B3" w:rsidRPr="003A5323">
        <w:rPr>
          <w:b w:val="0"/>
        </w:rPr>
        <w:fldChar w:fldCharType="end"/>
      </w:r>
      <w:r w:rsidRPr="003A5323">
        <w:rPr>
          <w:b w:val="0"/>
        </w:rPr>
        <w:t>.</w:t>
      </w:r>
      <w:r w:rsidRPr="003A5323">
        <w:rPr>
          <w:b w:val="0"/>
        </w:rPr>
        <w:tab/>
      </w:r>
      <w:r w:rsidR="009C5584" w:rsidRPr="003A5323">
        <w:rPr>
          <w:b w:val="0"/>
        </w:rPr>
        <w:t xml:space="preserve"> Resumen </w:t>
      </w:r>
      <w:r w:rsidR="00002DB7" w:rsidRPr="003A5323">
        <w:rPr>
          <w:b w:val="0"/>
        </w:rPr>
        <w:t xml:space="preserve">de valores de eficiencia </w:t>
      </w:r>
      <w:r w:rsidR="006064AA" w:rsidRPr="003A5323">
        <w:rPr>
          <w:b w:val="0"/>
        </w:rPr>
        <w:t xml:space="preserve">promedio ponderado </w:t>
      </w:r>
      <w:r w:rsidR="00002DB7" w:rsidRPr="003A5323">
        <w:rPr>
          <w:b w:val="0"/>
        </w:rPr>
        <w:t>a plena carga para motores verticales y horizontales, en por ciento</w:t>
      </w:r>
      <w:r w:rsidRPr="003A5323">
        <w:rPr>
          <w:b w:val="0"/>
        </w:rPr>
        <w:t>.</w:t>
      </w:r>
      <w:bookmarkEnd w:id="43"/>
    </w:p>
    <w:tbl>
      <w:tblPr>
        <w:tblW w:w="8055"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822"/>
        <w:gridCol w:w="1539"/>
        <w:gridCol w:w="1276"/>
        <w:gridCol w:w="1276"/>
        <w:gridCol w:w="1088"/>
        <w:gridCol w:w="1208"/>
      </w:tblGrid>
      <w:tr w:rsidR="00DB13D8" w:rsidRPr="0024020B" w:rsidTr="00B328C7">
        <w:trPr>
          <w:trHeight w:val="525"/>
        </w:trPr>
        <w:tc>
          <w:tcPr>
            <w:tcW w:w="846" w:type="dxa"/>
            <w:shd w:val="clear" w:color="auto" w:fill="F2F2F2" w:themeFill="background1" w:themeFillShade="F2"/>
            <w:tcMar>
              <w:top w:w="15" w:type="dxa"/>
              <w:left w:w="15" w:type="dxa"/>
              <w:bottom w:w="0" w:type="dxa"/>
              <w:right w:w="15" w:type="dxa"/>
            </w:tcMar>
            <w:vAlign w:val="center"/>
            <w:hideMark/>
          </w:tcPr>
          <w:p w:rsidR="00DB13D8" w:rsidRPr="0024020B" w:rsidRDefault="00DB13D8" w:rsidP="00891490">
            <w:pPr>
              <w:spacing w:before="60"/>
              <w:jc w:val="center"/>
              <w:rPr>
                <w:rFonts w:ascii="Arial" w:hAnsi="Arial" w:cs="Arial"/>
                <w:b/>
                <w:bCs/>
                <w:color w:val="000000"/>
                <w:sz w:val="18"/>
                <w:szCs w:val="18"/>
              </w:rPr>
            </w:pPr>
            <w:r w:rsidRPr="0024020B">
              <w:rPr>
                <w:rFonts w:ascii="Arial" w:hAnsi="Arial" w:cs="Arial"/>
                <w:b/>
                <w:bCs/>
                <w:color w:val="000000"/>
                <w:sz w:val="18"/>
                <w:szCs w:val="18"/>
              </w:rPr>
              <w:t xml:space="preserve">Potencia </w:t>
            </w:r>
          </w:p>
        </w:tc>
        <w:tc>
          <w:tcPr>
            <w:tcW w:w="822" w:type="dxa"/>
            <w:shd w:val="clear" w:color="auto" w:fill="F2F2F2" w:themeFill="background1" w:themeFillShade="F2"/>
            <w:tcMar>
              <w:top w:w="15" w:type="dxa"/>
              <w:left w:w="15" w:type="dxa"/>
              <w:bottom w:w="0" w:type="dxa"/>
              <w:right w:w="15" w:type="dxa"/>
            </w:tcMar>
            <w:vAlign w:val="center"/>
            <w:hideMark/>
          </w:tcPr>
          <w:p w:rsidR="00DB13D8" w:rsidRPr="0024020B" w:rsidRDefault="00DB13D8" w:rsidP="00891490">
            <w:pPr>
              <w:spacing w:before="60"/>
              <w:jc w:val="center"/>
              <w:rPr>
                <w:rFonts w:ascii="Arial" w:hAnsi="Arial" w:cs="Arial"/>
                <w:b/>
                <w:bCs/>
                <w:color w:val="000000"/>
                <w:sz w:val="18"/>
                <w:szCs w:val="18"/>
              </w:rPr>
            </w:pPr>
            <w:r w:rsidRPr="0024020B">
              <w:rPr>
                <w:rFonts w:ascii="Arial" w:hAnsi="Arial" w:cs="Arial"/>
                <w:b/>
                <w:bCs/>
                <w:color w:val="000000"/>
                <w:sz w:val="18"/>
                <w:szCs w:val="18"/>
              </w:rPr>
              <w:t xml:space="preserve">Potencia </w:t>
            </w:r>
          </w:p>
        </w:tc>
        <w:tc>
          <w:tcPr>
            <w:tcW w:w="6387" w:type="dxa"/>
            <w:gridSpan w:val="5"/>
            <w:shd w:val="clear" w:color="auto" w:fill="F2F2F2" w:themeFill="background1" w:themeFillShade="F2"/>
          </w:tcPr>
          <w:p w:rsidR="00DB13D8" w:rsidRPr="0024020B" w:rsidRDefault="00DB13D8" w:rsidP="00891490">
            <w:pPr>
              <w:spacing w:before="60"/>
              <w:jc w:val="center"/>
              <w:rPr>
                <w:rFonts w:ascii="Arial" w:hAnsi="Arial" w:cs="Arial"/>
                <w:b/>
                <w:bCs/>
                <w:color w:val="000000"/>
                <w:sz w:val="18"/>
                <w:szCs w:val="18"/>
              </w:rPr>
            </w:pPr>
            <w:r w:rsidRPr="0024020B">
              <w:rPr>
                <w:rFonts w:ascii="Arial" w:hAnsi="Arial" w:cs="Arial"/>
                <w:b/>
                <w:bCs/>
                <w:color w:val="000000"/>
                <w:sz w:val="18"/>
                <w:szCs w:val="18"/>
              </w:rPr>
              <w:t>Valores de Eficiencia Promedio Ponderado 1/</w:t>
            </w:r>
            <w:r w:rsidRPr="0024020B">
              <w:rPr>
                <w:rFonts w:ascii="Arial" w:hAnsi="Arial" w:cs="Arial"/>
                <w:b/>
                <w:bCs/>
                <w:color w:val="000000"/>
                <w:sz w:val="16"/>
                <w:szCs w:val="16"/>
              </w:rPr>
              <w:t xml:space="preserve"> Valores Mínimos</w:t>
            </w:r>
          </w:p>
        </w:tc>
      </w:tr>
      <w:tr w:rsidR="00DB13D8" w:rsidRPr="00B811F5" w:rsidTr="00B328C7">
        <w:trPr>
          <w:trHeight w:val="412"/>
        </w:trPr>
        <w:tc>
          <w:tcPr>
            <w:tcW w:w="846"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8"/>
              </w:rPr>
            </w:pPr>
            <w:r w:rsidRPr="00B811F5">
              <w:rPr>
                <w:rFonts w:ascii="Arial" w:hAnsi="Arial" w:cs="Arial"/>
                <w:b/>
                <w:bCs/>
                <w:color w:val="000000"/>
                <w:sz w:val="16"/>
                <w:szCs w:val="18"/>
              </w:rPr>
              <w:t>Nominal, kW</w:t>
            </w:r>
          </w:p>
        </w:tc>
        <w:tc>
          <w:tcPr>
            <w:tcW w:w="822"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8"/>
              </w:rPr>
            </w:pPr>
            <w:r w:rsidRPr="00B811F5">
              <w:rPr>
                <w:rFonts w:ascii="Arial" w:hAnsi="Arial" w:cs="Arial"/>
                <w:b/>
                <w:bCs/>
                <w:color w:val="000000"/>
                <w:sz w:val="16"/>
                <w:szCs w:val="18"/>
              </w:rPr>
              <w:t>Nominal Cp</w:t>
            </w:r>
          </w:p>
        </w:tc>
        <w:tc>
          <w:tcPr>
            <w:tcW w:w="1539"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6"/>
              </w:rPr>
            </w:pPr>
            <w:r w:rsidRPr="00B811F5">
              <w:rPr>
                <w:rFonts w:ascii="Arial" w:hAnsi="Arial" w:cs="Arial"/>
                <w:b/>
                <w:bCs/>
                <w:color w:val="000000"/>
                <w:sz w:val="16"/>
                <w:szCs w:val="18"/>
              </w:rPr>
              <w:t xml:space="preserve">NOM-074-SCFI-1994 </w:t>
            </w:r>
            <w:r w:rsidRPr="00B811F5">
              <w:rPr>
                <w:rFonts w:ascii="Arial" w:hAnsi="Arial" w:cs="Arial"/>
                <w:b/>
                <w:bCs/>
                <w:color w:val="000000"/>
                <w:sz w:val="16"/>
                <w:szCs w:val="16"/>
              </w:rPr>
              <w:t>Estándar</w:t>
            </w:r>
          </w:p>
        </w:tc>
        <w:tc>
          <w:tcPr>
            <w:tcW w:w="1276"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8"/>
              </w:rPr>
            </w:pPr>
            <w:r w:rsidRPr="00B811F5">
              <w:rPr>
                <w:rFonts w:ascii="Arial" w:hAnsi="Arial" w:cs="Arial"/>
                <w:b/>
                <w:bCs/>
                <w:color w:val="000000"/>
                <w:sz w:val="16"/>
                <w:szCs w:val="18"/>
              </w:rPr>
              <w:t xml:space="preserve">NOM-016-ENER-1997 </w:t>
            </w:r>
            <w:r w:rsidRPr="00B811F5">
              <w:rPr>
                <w:rFonts w:ascii="Arial" w:hAnsi="Arial" w:cs="Arial"/>
                <w:b/>
                <w:bCs/>
                <w:color w:val="000000"/>
                <w:sz w:val="16"/>
                <w:szCs w:val="16"/>
              </w:rPr>
              <w:t>Estándar</w:t>
            </w:r>
          </w:p>
        </w:tc>
        <w:tc>
          <w:tcPr>
            <w:tcW w:w="1276"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8"/>
              </w:rPr>
            </w:pPr>
            <w:r w:rsidRPr="00B811F5">
              <w:rPr>
                <w:rFonts w:ascii="Arial" w:hAnsi="Arial" w:cs="Arial"/>
                <w:b/>
                <w:bCs/>
                <w:color w:val="000000"/>
                <w:sz w:val="16"/>
                <w:szCs w:val="18"/>
              </w:rPr>
              <w:t>NOM-016-ENER-2002</w:t>
            </w:r>
          </w:p>
        </w:tc>
        <w:tc>
          <w:tcPr>
            <w:tcW w:w="1088" w:type="dxa"/>
            <w:shd w:val="clear" w:color="auto" w:fill="F2F2F2" w:themeFill="background1" w:themeFillShade="F2"/>
            <w:vAlign w:val="center"/>
          </w:tcPr>
          <w:p w:rsidR="00DB13D8" w:rsidRPr="00B811F5" w:rsidRDefault="00DB13D8" w:rsidP="00DB13D8">
            <w:pPr>
              <w:spacing w:before="60"/>
              <w:jc w:val="center"/>
              <w:rPr>
                <w:rFonts w:ascii="Arial" w:hAnsi="Arial" w:cs="Arial"/>
                <w:b/>
                <w:bCs/>
                <w:color w:val="000000"/>
                <w:sz w:val="16"/>
                <w:szCs w:val="18"/>
              </w:rPr>
            </w:pPr>
            <w:r w:rsidRPr="00B811F5">
              <w:rPr>
                <w:rFonts w:ascii="Arial" w:hAnsi="Arial" w:cs="Arial"/>
                <w:b/>
                <w:bCs/>
                <w:color w:val="000000"/>
                <w:sz w:val="16"/>
                <w:szCs w:val="18"/>
              </w:rPr>
              <w:t>NOM-016-ENER-2010</w:t>
            </w:r>
          </w:p>
        </w:tc>
        <w:tc>
          <w:tcPr>
            <w:tcW w:w="1208" w:type="dxa"/>
            <w:shd w:val="clear" w:color="auto" w:fill="F2F2F2" w:themeFill="background1" w:themeFillShade="F2"/>
            <w:tcMar>
              <w:top w:w="15" w:type="dxa"/>
              <w:left w:w="15" w:type="dxa"/>
              <w:bottom w:w="0" w:type="dxa"/>
              <w:right w:w="15" w:type="dxa"/>
            </w:tcMar>
            <w:vAlign w:val="center"/>
            <w:hideMark/>
          </w:tcPr>
          <w:p w:rsidR="00DB13D8" w:rsidRPr="00B811F5" w:rsidRDefault="00DB13D8" w:rsidP="00DB13D8">
            <w:pPr>
              <w:spacing w:before="60"/>
              <w:jc w:val="center"/>
              <w:rPr>
                <w:rFonts w:ascii="Arial" w:hAnsi="Arial" w:cs="Arial"/>
                <w:b/>
                <w:bCs/>
                <w:color w:val="000000"/>
                <w:sz w:val="16"/>
                <w:szCs w:val="18"/>
              </w:rPr>
            </w:pPr>
            <w:r>
              <w:rPr>
                <w:rFonts w:ascii="Arial" w:hAnsi="Arial" w:cs="Arial"/>
                <w:b/>
                <w:bCs/>
                <w:color w:val="000000"/>
                <w:sz w:val="16"/>
                <w:szCs w:val="18"/>
              </w:rPr>
              <w:t>NOM-016-ENER-2016</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0,746</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71.2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75.2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81.1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83.8</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83.8</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1,119</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75.6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79.4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83.8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86.1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86.1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1,492</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77.6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81.0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84.2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86.5</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86.5</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2,238</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78.2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81.3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87.1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89.0</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89.0</w:t>
            </w:r>
          </w:p>
        </w:tc>
      </w:tr>
      <w:tr w:rsidR="00DB13D8" w:rsidRPr="0024020B" w:rsidTr="00DB13D8">
        <w:trPr>
          <w:trHeight w:val="315"/>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3,730</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81.1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83.5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87.5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89.3</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89.3</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5,595</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7,5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82.9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85.8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89.3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91.2</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91.2</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7,460</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83.5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86.1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89.5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91.4</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91.4</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11,19</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83.6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87.0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90.8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92.1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92.1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14,92</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84.6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87.3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90.8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92.5</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92.5</w:t>
            </w:r>
          </w:p>
        </w:tc>
      </w:tr>
      <w:tr w:rsidR="00DB13D8" w:rsidRPr="0024020B" w:rsidTr="00DB13D8">
        <w:trPr>
          <w:trHeight w:val="315"/>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18,65</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86.3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88.8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92.1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93.2</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93.2</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22,38</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87.4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89.5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92.1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93.2</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93.2</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29,84</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40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87.5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89.8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92.8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93.8</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93.8</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37,30</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88.7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90.4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92.9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94.2</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94.2</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44,76</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60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89.3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91.2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93.5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94.7</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94.7</w:t>
            </w:r>
          </w:p>
        </w:tc>
      </w:tr>
      <w:tr w:rsidR="00DB13D8" w:rsidRPr="0024020B" w:rsidTr="00DB13D8">
        <w:trPr>
          <w:trHeight w:val="315"/>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lastRenderedPageBreak/>
              <w:t>55,95</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75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89.4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91.2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93.9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95.0</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95.0</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74,60</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100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89.9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91.9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94.3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95.1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95.1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93,25</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125</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90.1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92.1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94.5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95.3</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95.3</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111,9</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90.6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92.1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94.9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95.7</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95.7</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149,2</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200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91.4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92.7 </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95.0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96.0</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96.0</w:t>
            </w:r>
          </w:p>
        </w:tc>
      </w:tr>
      <w:tr w:rsidR="00DB13D8" w:rsidRPr="0024020B" w:rsidTr="00DB13D8">
        <w:trPr>
          <w:trHeight w:val="315"/>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186,5</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95.1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223,8</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300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95.4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261,1</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95.4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298,4</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400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95.4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r w:rsidR="00DB13D8" w:rsidRPr="0024020B" w:rsidTr="00DB13D8">
        <w:trPr>
          <w:trHeight w:val="300"/>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335,7</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450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w:t>
            </w: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95.4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r w:rsidR="00DB13D8" w:rsidRPr="0024020B" w:rsidTr="00DB13D8">
        <w:trPr>
          <w:trHeight w:val="315"/>
        </w:trPr>
        <w:tc>
          <w:tcPr>
            <w:tcW w:w="846"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373</w:t>
            </w:r>
          </w:p>
        </w:tc>
        <w:tc>
          <w:tcPr>
            <w:tcW w:w="822" w:type="dxa"/>
            <w:shd w:val="clear" w:color="auto" w:fill="F2F2F2" w:themeFill="background1" w:themeFillShade="F2"/>
            <w:tcMar>
              <w:top w:w="15" w:type="dxa"/>
              <w:left w:w="15" w:type="dxa"/>
              <w:bottom w:w="0" w:type="dxa"/>
              <w:right w:w="15" w:type="dxa"/>
            </w:tcMar>
            <w:hideMark/>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500</w:t>
            </w:r>
          </w:p>
        </w:tc>
        <w:tc>
          <w:tcPr>
            <w:tcW w:w="1539"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p>
        </w:tc>
        <w:tc>
          <w:tcPr>
            <w:tcW w:w="1276" w:type="dxa"/>
            <w:shd w:val="clear" w:color="auto" w:fill="auto"/>
            <w:noWrap/>
            <w:tcMar>
              <w:top w:w="15" w:type="dxa"/>
              <w:left w:w="15" w:type="dxa"/>
              <w:bottom w:w="0" w:type="dxa"/>
              <w:right w:w="15" w:type="dxa"/>
            </w:tcMar>
            <w:vAlign w:val="center"/>
            <w:hideMark/>
          </w:tcPr>
          <w:p w:rsidR="00DB13D8" w:rsidRPr="00B811F5" w:rsidRDefault="00DB13D8" w:rsidP="00DB13D8">
            <w:pPr>
              <w:spacing w:before="60" w:after="60"/>
              <w:jc w:val="center"/>
              <w:rPr>
                <w:rFonts w:ascii="Arial" w:hAnsi="Arial" w:cs="Arial"/>
                <w:sz w:val="14"/>
                <w:szCs w:val="16"/>
              </w:rPr>
            </w:pPr>
            <w:r w:rsidRPr="00B811F5">
              <w:rPr>
                <w:rFonts w:ascii="Arial" w:hAnsi="Arial" w:cs="Arial"/>
                <w:sz w:val="14"/>
                <w:szCs w:val="16"/>
              </w:rPr>
              <w:t xml:space="preserve">95.4 </w:t>
            </w:r>
          </w:p>
        </w:tc>
        <w:tc>
          <w:tcPr>
            <w:tcW w:w="1088" w:type="dxa"/>
          </w:tcPr>
          <w:p w:rsidR="00DB13D8" w:rsidRPr="00B811F5" w:rsidRDefault="00DB13D8" w:rsidP="00DB13D8">
            <w:pPr>
              <w:spacing w:before="60" w:after="60"/>
              <w:jc w:val="center"/>
              <w:rPr>
                <w:rFonts w:ascii="Arial" w:hAnsi="Arial" w:cs="Arial"/>
                <w:color w:val="000000"/>
                <w:sz w:val="14"/>
                <w:szCs w:val="16"/>
              </w:rPr>
            </w:pPr>
            <w:r w:rsidRPr="00B811F5">
              <w:rPr>
                <w:rFonts w:ascii="Arial" w:hAnsi="Arial" w:cs="Arial"/>
                <w:color w:val="000000"/>
                <w:sz w:val="14"/>
                <w:szCs w:val="16"/>
              </w:rPr>
              <w:t>96.1</w:t>
            </w:r>
          </w:p>
        </w:tc>
        <w:tc>
          <w:tcPr>
            <w:tcW w:w="1208" w:type="dxa"/>
            <w:shd w:val="clear" w:color="auto" w:fill="auto"/>
            <w:tcMar>
              <w:top w:w="15" w:type="dxa"/>
              <w:left w:w="15" w:type="dxa"/>
              <w:bottom w:w="0" w:type="dxa"/>
              <w:right w:w="15" w:type="dxa"/>
            </w:tcMar>
            <w:hideMark/>
          </w:tcPr>
          <w:p w:rsidR="00DB13D8" w:rsidRPr="00DB13D8" w:rsidRDefault="00DB13D8" w:rsidP="00DB13D8">
            <w:pPr>
              <w:spacing w:before="60" w:after="60"/>
              <w:jc w:val="center"/>
              <w:rPr>
                <w:rFonts w:ascii="Arial" w:hAnsi="Arial" w:cs="Arial"/>
                <w:color w:val="000000"/>
                <w:sz w:val="14"/>
                <w:szCs w:val="16"/>
              </w:rPr>
            </w:pPr>
            <w:r w:rsidRPr="00DB13D8">
              <w:rPr>
                <w:rFonts w:ascii="Arial" w:hAnsi="Arial" w:cs="Arial"/>
                <w:color w:val="000000"/>
                <w:sz w:val="14"/>
                <w:szCs w:val="16"/>
              </w:rPr>
              <w:t>96.1</w:t>
            </w:r>
          </w:p>
        </w:tc>
      </w:tr>
    </w:tbl>
    <w:p w:rsidR="004A5B8A" w:rsidRDefault="004A5B8A" w:rsidP="004A5B8A">
      <w:pPr>
        <w:jc w:val="center"/>
        <w:rPr>
          <w:rFonts w:ascii="Arial" w:hAnsi="Arial" w:cs="Arial"/>
          <w:kern w:val="28"/>
          <w:sz w:val="18"/>
        </w:rPr>
      </w:pPr>
      <w:r w:rsidRPr="007656BE">
        <w:rPr>
          <w:rFonts w:ascii="Arial" w:hAnsi="Arial" w:cs="Arial"/>
          <w:kern w:val="28"/>
          <w:sz w:val="18"/>
        </w:rPr>
        <w:t>Fuente: Elaboración Propia con datos de NOM´s</w:t>
      </w:r>
    </w:p>
    <w:p w:rsidR="00EC146A" w:rsidRDefault="00EC146A" w:rsidP="004A5B8A">
      <w:pPr>
        <w:jc w:val="center"/>
        <w:rPr>
          <w:rFonts w:ascii="Arial" w:hAnsi="Arial" w:cs="Arial"/>
          <w:kern w:val="28"/>
          <w:sz w:val="18"/>
        </w:rPr>
      </w:pPr>
    </w:p>
    <w:p w:rsidR="00EC146A" w:rsidRPr="00EC146A" w:rsidRDefault="00EC146A" w:rsidP="00EC146A">
      <w:pPr>
        <w:jc w:val="both"/>
        <w:rPr>
          <w:rFonts w:ascii="Arial" w:hAnsi="Arial" w:cs="Arial"/>
          <w:kern w:val="28"/>
        </w:rPr>
      </w:pPr>
      <w:r w:rsidRPr="00EC146A">
        <w:rPr>
          <w:rFonts w:ascii="Arial" w:hAnsi="Arial" w:cs="Arial"/>
          <w:kern w:val="28"/>
        </w:rPr>
        <w:t>Esta tabla de valores de eficiencia son ponderados de acuerdo al no. de polos</w:t>
      </w:r>
      <w:r>
        <w:rPr>
          <w:rFonts w:ascii="Arial" w:hAnsi="Arial" w:cs="Arial"/>
          <w:kern w:val="28"/>
        </w:rPr>
        <w:t xml:space="preserve"> y solo de referencia, para los cálculos se deben tomar ya sean los indicados en la normatividad vigente o ficha técnica del fabricante, también se debe considerar de acuerdo a su año de fabricación y se debe tomar en cuenta la eficiencia dependiendo de la carga que trabaja el equipos. En el anexo, se muestran las eficiencias de la NOM vigente.</w:t>
      </w:r>
    </w:p>
    <w:p w:rsidR="00AD46EC" w:rsidRPr="00AD46EC" w:rsidRDefault="00AD46EC" w:rsidP="00AD46EC">
      <w:pPr>
        <w:pStyle w:val="Ttulo4"/>
        <w:rPr>
          <w:sz w:val="20"/>
        </w:rPr>
      </w:pPr>
      <w:bookmarkStart w:id="44" w:name="_Toc512613827"/>
      <w:r>
        <w:rPr>
          <w:lang w:val="es-AR"/>
        </w:rPr>
        <w:t>Metodología para el Cálculo de Ahorro de Energía en Motores Eléctricos trifásicos</w:t>
      </w:r>
      <w:bookmarkEnd w:id="44"/>
    </w:p>
    <w:p w:rsidR="00AD46EC" w:rsidRPr="007656BE" w:rsidRDefault="00AD46EC" w:rsidP="004A5B8A">
      <w:pPr>
        <w:jc w:val="center"/>
        <w:rPr>
          <w:rFonts w:ascii="Arial" w:hAnsi="Arial" w:cs="Arial"/>
          <w:kern w:val="28"/>
          <w:sz w:val="18"/>
        </w:rPr>
      </w:pPr>
    </w:p>
    <w:p w:rsidR="00AA7127" w:rsidRDefault="00646220" w:rsidP="00646220">
      <w:pPr>
        <w:spacing w:line="276" w:lineRule="auto"/>
        <w:jc w:val="both"/>
        <w:rPr>
          <w:rFonts w:ascii="Arial" w:hAnsi="Arial" w:cs="Arial"/>
          <w:kern w:val="28"/>
        </w:rPr>
      </w:pPr>
      <w:r w:rsidRPr="00B00979">
        <w:rPr>
          <w:rFonts w:ascii="Arial" w:hAnsi="Arial" w:cs="Arial"/>
          <w:sz w:val="22"/>
        </w:rPr>
        <w:t>El procedimiento de c</w:t>
      </w:r>
      <w:r>
        <w:rPr>
          <w:rFonts w:ascii="Arial" w:hAnsi="Arial" w:cs="Arial"/>
          <w:sz w:val="22"/>
        </w:rPr>
        <w:t>álculo para evaluar técnica y económica la sustitución de motores eléctricos ineficiente por alta eficiencia, se describirá a través del método del factor carga, considerando sus parámetros eléctricos sin la necesidad de pruebas de laboratorio o equipos sofisticados de medición</w:t>
      </w:r>
      <w:r>
        <w:rPr>
          <w:rFonts w:ascii="Arial" w:hAnsi="Arial" w:cs="Arial"/>
          <w:kern w:val="28"/>
        </w:rPr>
        <w:t>.</w:t>
      </w:r>
    </w:p>
    <w:p w:rsidR="00646220" w:rsidRDefault="00646220" w:rsidP="00646220">
      <w:pPr>
        <w:spacing w:line="276" w:lineRule="auto"/>
        <w:jc w:val="both"/>
        <w:rPr>
          <w:rFonts w:ascii="Arial" w:hAnsi="Arial" w:cs="Arial"/>
          <w:kern w:val="28"/>
        </w:rPr>
      </w:pPr>
    </w:p>
    <w:p w:rsidR="00646220" w:rsidRDefault="00D375C8" w:rsidP="00646220">
      <w:pPr>
        <w:spacing w:line="276" w:lineRule="auto"/>
        <w:jc w:val="both"/>
        <w:rPr>
          <w:rFonts w:ascii="Arial" w:hAnsi="Arial" w:cs="Arial"/>
          <w:sz w:val="22"/>
        </w:rPr>
      </w:pPr>
      <w:r>
        <w:rPr>
          <w:rFonts w:ascii="Arial" w:hAnsi="Arial" w:cs="Arial"/>
          <w:sz w:val="22"/>
        </w:rPr>
        <w:t>La primera actividad es realizar mediciones eléctricas del motor eléctrico y obtención de datos de placa y de facturación como se muestra a continuación:</w:t>
      </w:r>
    </w:p>
    <w:p w:rsidR="00D375C8" w:rsidRDefault="00D375C8" w:rsidP="00646220">
      <w:pPr>
        <w:spacing w:line="276" w:lineRule="auto"/>
        <w:jc w:val="both"/>
        <w:rPr>
          <w:rFonts w:ascii="Arial" w:hAnsi="Arial" w:cs="Arial"/>
          <w:sz w:val="22"/>
        </w:rPr>
      </w:pPr>
    </w:p>
    <w:p w:rsidR="00D375C8" w:rsidRDefault="00D375C8" w:rsidP="00D375C8">
      <w:pPr>
        <w:pStyle w:val="TablasyGraficas-Titulo"/>
        <w:spacing w:before="0" w:after="0"/>
        <w:rPr>
          <w:b w:val="0"/>
        </w:rPr>
      </w:pPr>
      <w:bookmarkStart w:id="45" w:name="_Toc500157671"/>
      <w:r w:rsidRPr="003A5323">
        <w:rPr>
          <w:b w:val="0"/>
        </w:rPr>
        <w:t xml:space="preserve">Tabla </w:t>
      </w:r>
      <w:r w:rsidRPr="003A5323">
        <w:rPr>
          <w:b w:val="0"/>
        </w:rPr>
        <w:fldChar w:fldCharType="begin"/>
      </w:r>
      <w:r w:rsidRPr="003A5323">
        <w:rPr>
          <w:b w:val="0"/>
        </w:rPr>
        <w:instrText xml:space="preserve"> SEQ Tabla \* ARABIC </w:instrText>
      </w:r>
      <w:r w:rsidRPr="003A5323">
        <w:rPr>
          <w:b w:val="0"/>
        </w:rPr>
        <w:fldChar w:fldCharType="separate"/>
      </w:r>
      <w:r w:rsidR="00F9448D">
        <w:rPr>
          <w:b w:val="0"/>
          <w:noProof/>
        </w:rPr>
        <w:t>10</w:t>
      </w:r>
      <w:r w:rsidRPr="003A5323">
        <w:rPr>
          <w:b w:val="0"/>
        </w:rPr>
        <w:fldChar w:fldCharType="end"/>
      </w:r>
      <w:r w:rsidRPr="003A5323">
        <w:rPr>
          <w:b w:val="0"/>
        </w:rPr>
        <w:t>.</w:t>
      </w:r>
      <w:r w:rsidRPr="003A5323">
        <w:rPr>
          <w:b w:val="0"/>
        </w:rPr>
        <w:tab/>
      </w:r>
      <w:r>
        <w:rPr>
          <w:b w:val="0"/>
        </w:rPr>
        <w:t xml:space="preserve"> Mediciones eléctricas y datos de placa y de facturación</w:t>
      </w:r>
      <w:bookmarkEnd w:id="45"/>
    </w:p>
    <w:p w:rsidR="00D375C8" w:rsidRDefault="00D375C8" w:rsidP="00646220">
      <w:pPr>
        <w:spacing w:line="276" w:lineRule="auto"/>
        <w:jc w:val="both"/>
        <w:rPr>
          <w:rFonts w:ascii="Arial" w:hAnsi="Arial" w:cs="Arial"/>
          <w:sz w:val="22"/>
        </w:rPr>
      </w:pPr>
    </w:p>
    <w:tbl>
      <w:tblPr>
        <w:tblW w:w="3440" w:type="dxa"/>
        <w:jc w:val="center"/>
        <w:tblCellMar>
          <w:left w:w="70" w:type="dxa"/>
          <w:right w:w="70" w:type="dxa"/>
        </w:tblCellMar>
        <w:tblLook w:val="04A0" w:firstRow="1" w:lastRow="0" w:firstColumn="1" w:lastColumn="0" w:noHBand="0" w:noVBand="1"/>
      </w:tblPr>
      <w:tblGrid>
        <w:gridCol w:w="2200"/>
        <w:gridCol w:w="1240"/>
      </w:tblGrid>
      <w:tr w:rsidR="00047409" w:rsidRPr="00047409" w:rsidTr="00047409">
        <w:trPr>
          <w:trHeight w:val="294"/>
          <w:jc w:val="center"/>
        </w:trPr>
        <w:tc>
          <w:tcPr>
            <w:tcW w:w="2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b/>
                <w:bCs/>
                <w:color w:val="000000"/>
                <w:sz w:val="22"/>
                <w:szCs w:val="22"/>
              </w:rPr>
            </w:pPr>
            <w:r w:rsidRPr="00047409">
              <w:rPr>
                <w:rFonts w:ascii="Calibri" w:hAnsi="Calibri" w:cs="Calibri"/>
                <w:b/>
                <w:bCs/>
                <w:color w:val="000000"/>
                <w:sz w:val="22"/>
                <w:szCs w:val="22"/>
              </w:rPr>
              <w:t>Mediciones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b/>
                <w:bCs/>
                <w:color w:val="000000"/>
                <w:sz w:val="22"/>
                <w:szCs w:val="22"/>
              </w:rPr>
            </w:pPr>
            <w:r w:rsidRPr="00047409">
              <w:rPr>
                <w:rFonts w:ascii="Calibri" w:hAnsi="Calibri" w:cs="Calibri"/>
                <w:b/>
                <w:bCs/>
                <w:color w:val="000000"/>
                <w:sz w:val="22"/>
                <w:szCs w:val="22"/>
              </w:rPr>
              <w:t>Unidades</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V </w:t>
            </w:r>
            <w:r w:rsidRPr="00047409">
              <w:rPr>
                <w:rFonts w:ascii="Calibri" w:hAnsi="Calibri" w:cs="Calibri"/>
                <w:color w:val="000000"/>
                <w:sz w:val="22"/>
                <w:szCs w:val="22"/>
                <w:vertAlign w:val="subscript"/>
              </w:rPr>
              <w:t>STD 1</w:t>
            </w:r>
            <w:r w:rsidRPr="00047409">
              <w:rPr>
                <w:rFonts w:ascii="Calibri" w:hAnsi="Calibri" w:cs="Calibri"/>
                <w:color w:val="000000"/>
                <w:sz w:val="22"/>
                <w:szCs w:val="22"/>
              </w:rPr>
              <w:t>=</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Volts</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V </w:t>
            </w:r>
            <w:r w:rsidRPr="00047409">
              <w:rPr>
                <w:rFonts w:ascii="Calibri" w:hAnsi="Calibri" w:cs="Calibri"/>
                <w:color w:val="000000"/>
                <w:sz w:val="22"/>
                <w:szCs w:val="22"/>
                <w:vertAlign w:val="subscript"/>
              </w:rPr>
              <w:t>STD 2</w:t>
            </w:r>
            <w:r w:rsidRPr="00047409">
              <w:rPr>
                <w:rFonts w:ascii="Calibri" w:hAnsi="Calibri" w:cs="Calibri"/>
                <w:color w:val="000000"/>
                <w:sz w:val="22"/>
                <w:szCs w:val="22"/>
              </w:rPr>
              <w:t>=</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Volts</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V </w:t>
            </w:r>
            <w:r w:rsidRPr="00047409">
              <w:rPr>
                <w:rFonts w:ascii="Calibri" w:hAnsi="Calibri" w:cs="Calibri"/>
                <w:color w:val="000000"/>
                <w:sz w:val="22"/>
                <w:szCs w:val="22"/>
                <w:vertAlign w:val="subscript"/>
              </w:rPr>
              <w:t>STD 3</w:t>
            </w:r>
            <w:r w:rsidRPr="00047409">
              <w:rPr>
                <w:rFonts w:ascii="Calibri" w:hAnsi="Calibri" w:cs="Calibri"/>
                <w:color w:val="000000"/>
                <w:sz w:val="22"/>
                <w:szCs w:val="22"/>
              </w:rPr>
              <w:t>=</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Volts</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I </w:t>
            </w:r>
            <w:r w:rsidRPr="00047409">
              <w:rPr>
                <w:rFonts w:ascii="Calibri" w:hAnsi="Calibri" w:cs="Calibri"/>
                <w:color w:val="000000"/>
                <w:sz w:val="22"/>
                <w:szCs w:val="22"/>
                <w:vertAlign w:val="subscript"/>
              </w:rPr>
              <w:t>STD p</w:t>
            </w:r>
            <w:r w:rsidRPr="00047409">
              <w:rPr>
                <w:rFonts w:ascii="Calibri" w:hAnsi="Calibri" w:cs="Calibri"/>
                <w:color w:val="000000"/>
                <w:sz w:val="22"/>
                <w:szCs w:val="22"/>
              </w:rPr>
              <w:t>=</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Amps</w:t>
            </w:r>
          </w:p>
        </w:tc>
      </w:tr>
      <w:tr w:rsidR="00047409" w:rsidRPr="00047409" w:rsidTr="00047409">
        <w:trPr>
          <w:trHeight w:val="342"/>
          <w:jc w:val="center"/>
        </w:trPr>
        <w:tc>
          <w:tcPr>
            <w:tcW w:w="2200" w:type="dxa"/>
            <w:tcBorders>
              <w:top w:val="nil"/>
              <w:left w:val="single" w:sz="8" w:space="0" w:color="auto"/>
              <w:bottom w:val="single" w:sz="8"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FP </w:t>
            </w:r>
            <w:r w:rsidRPr="00047409">
              <w:rPr>
                <w:rFonts w:ascii="Calibri" w:hAnsi="Calibri" w:cs="Calibri"/>
                <w:color w:val="000000"/>
                <w:sz w:val="22"/>
                <w:szCs w:val="22"/>
                <w:vertAlign w:val="subscript"/>
              </w:rPr>
              <w:t>STD p</w:t>
            </w:r>
            <w:r w:rsidRPr="00047409">
              <w:rPr>
                <w:rFonts w:ascii="Calibri" w:hAnsi="Calibri" w:cs="Calibri"/>
                <w:color w:val="000000"/>
                <w:sz w:val="22"/>
                <w:szCs w:val="22"/>
              </w:rPr>
              <w:t>=</w:t>
            </w:r>
          </w:p>
        </w:tc>
        <w:tc>
          <w:tcPr>
            <w:tcW w:w="1240" w:type="dxa"/>
            <w:tcBorders>
              <w:top w:val="nil"/>
              <w:left w:val="nil"/>
              <w:bottom w:val="single" w:sz="8"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w:t>
            </w:r>
          </w:p>
        </w:tc>
      </w:tr>
      <w:tr w:rsidR="00047409" w:rsidRPr="00047409" w:rsidTr="00047409">
        <w:trPr>
          <w:trHeight w:val="294"/>
          <w:jc w:val="center"/>
        </w:trPr>
        <w:tc>
          <w:tcPr>
            <w:tcW w:w="2200" w:type="dxa"/>
            <w:tcBorders>
              <w:top w:val="nil"/>
              <w:left w:val="nil"/>
              <w:bottom w:val="nil"/>
              <w:right w:val="nil"/>
            </w:tcBorders>
            <w:shd w:val="clear" w:color="auto" w:fill="auto"/>
            <w:noWrap/>
            <w:vAlign w:val="bottom"/>
            <w:hideMark/>
          </w:tcPr>
          <w:p w:rsidR="00047409" w:rsidRDefault="00047409" w:rsidP="00047409">
            <w:pPr>
              <w:rPr>
                <w:rFonts w:ascii="Calibri" w:hAnsi="Calibri" w:cs="Calibri"/>
                <w:color w:val="000000"/>
                <w:sz w:val="20"/>
                <w:szCs w:val="20"/>
              </w:rPr>
            </w:pPr>
          </w:p>
          <w:p w:rsidR="00F9448D" w:rsidRDefault="00F9448D" w:rsidP="00047409">
            <w:pPr>
              <w:rPr>
                <w:rFonts w:ascii="Calibri" w:hAnsi="Calibri" w:cs="Calibri"/>
                <w:color w:val="000000"/>
                <w:sz w:val="20"/>
                <w:szCs w:val="20"/>
              </w:rPr>
            </w:pPr>
          </w:p>
          <w:p w:rsidR="00F9448D" w:rsidRDefault="00F9448D" w:rsidP="00047409">
            <w:pPr>
              <w:rPr>
                <w:rFonts w:ascii="Calibri" w:hAnsi="Calibri" w:cs="Calibri"/>
                <w:color w:val="000000"/>
                <w:sz w:val="20"/>
                <w:szCs w:val="20"/>
              </w:rPr>
            </w:pPr>
          </w:p>
          <w:p w:rsidR="00F9448D" w:rsidRDefault="00F9448D" w:rsidP="00047409">
            <w:pPr>
              <w:rPr>
                <w:rFonts w:ascii="Calibri" w:hAnsi="Calibri" w:cs="Calibri"/>
                <w:color w:val="000000"/>
                <w:sz w:val="20"/>
                <w:szCs w:val="20"/>
              </w:rPr>
            </w:pPr>
          </w:p>
          <w:p w:rsidR="00F9448D" w:rsidRDefault="00F9448D" w:rsidP="00047409">
            <w:pPr>
              <w:rPr>
                <w:rFonts w:ascii="Calibri" w:hAnsi="Calibri" w:cs="Calibri"/>
                <w:color w:val="000000"/>
                <w:sz w:val="20"/>
                <w:szCs w:val="20"/>
              </w:rPr>
            </w:pPr>
          </w:p>
          <w:p w:rsidR="00F9448D" w:rsidRDefault="00F9448D" w:rsidP="00047409">
            <w:pPr>
              <w:rPr>
                <w:rFonts w:ascii="Calibri" w:hAnsi="Calibri" w:cs="Calibri"/>
                <w:color w:val="000000"/>
                <w:sz w:val="20"/>
                <w:szCs w:val="20"/>
              </w:rPr>
            </w:pPr>
          </w:p>
          <w:p w:rsidR="00F9448D" w:rsidRPr="00047409" w:rsidRDefault="00F9448D" w:rsidP="00047409">
            <w:pPr>
              <w:rPr>
                <w:rFonts w:ascii="Calibri" w:hAnsi="Calibri" w:cs="Calibri"/>
                <w:color w:val="000000"/>
                <w:sz w:val="20"/>
                <w:szCs w:val="20"/>
              </w:rPr>
            </w:pPr>
          </w:p>
        </w:tc>
        <w:tc>
          <w:tcPr>
            <w:tcW w:w="1240" w:type="dxa"/>
            <w:tcBorders>
              <w:top w:val="nil"/>
              <w:left w:val="nil"/>
              <w:bottom w:val="nil"/>
              <w:right w:val="nil"/>
            </w:tcBorders>
            <w:shd w:val="clear" w:color="auto" w:fill="auto"/>
            <w:noWrap/>
            <w:vAlign w:val="bottom"/>
            <w:hideMark/>
          </w:tcPr>
          <w:p w:rsidR="00047409" w:rsidRPr="00047409" w:rsidRDefault="00047409" w:rsidP="00047409">
            <w:pPr>
              <w:rPr>
                <w:sz w:val="20"/>
                <w:szCs w:val="20"/>
              </w:rPr>
            </w:pPr>
          </w:p>
        </w:tc>
      </w:tr>
      <w:tr w:rsidR="00047409" w:rsidRPr="00047409" w:rsidTr="00047409">
        <w:trPr>
          <w:trHeight w:val="294"/>
          <w:jc w:val="center"/>
        </w:trPr>
        <w:tc>
          <w:tcPr>
            <w:tcW w:w="3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7409" w:rsidRPr="00047409" w:rsidRDefault="00047409" w:rsidP="00047409">
            <w:pPr>
              <w:jc w:val="center"/>
              <w:rPr>
                <w:rFonts w:ascii="Calibri" w:hAnsi="Calibri" w:cs="Calibri"/>
                <w:b/>
                <w:bCs/>
                <w:color w:val="000000"/>
                <w:sz w:val="22"/>
                <w:szCs w:val="22"/>
              </w:rPr>
            </w:pPr>
            <w:r w:rsidRPr="00047409">
              <w:rPr>
                <w:rFonts w:ascii="Calibri" w:hAnsi="Calibri" w:cs="Calibri"/>
                <w:b/>
                <w:bCs/>
                <w:color w:val="000000"/>
                <w:sz w:val="22"/>
                <w:szCs w:val="22"/>
              </w:rPr>
              <w:t>Datos del Motor (Placa)</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V </w:t>
            </w:r>
            <w:r w:rsidRPr="00047409">
              <w:rPr>
                <w:rFonts w:ascii="Calibri" w:hAnsi="Calibri" w:cs="Calibri"/>
                <w:color w:val="000000"/>
                <w:sz w:val="22"/>
                <w:szCs w:val="22"/>
                <w:vertAlign w:val="subscript"/>
              </w:rPr>
              <w:t>Placa</w:t>
            </w:r>
            <w:r w:rsidRPr="00047409">
              <w:rPr>
                <w:rFonts w:ascii="Calibri" w:hAnsi="Calibri" w:cs="Calibri"/>
                <w:color w:val="000000"/>
                <w:sz w:val="22"/>
                <w:szCs w:val="22"/>
              </w:rPr>
              <w:t xml:space="preserve"> =</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Volts</w:t>
            </w:r>
          </w:p>
        </w:tc>
      </w:tr>
      <w:tr w:rsidR="00047409" w:rsidRPr="00047409" w:rsidTr="00047409">
        <w:trPr>
          <w:trHeight w:val="336"/>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 xml:space="preserve">Hp </w:t>
            </w:r>
            <w:r w:rsidRPr="00047409">
              <w:rPr>
                <w:rFonts w:ascii="Calibri" w:hAnsi="Calibri" w:cs="Calibri"/>
                <w:color w:val="000000"/>
                <w:sz w:val="22"/>
                <w:szCs w:val="22"/>
                <w:vertAlign w:val="subscript"/>
              </w:rPr>
              <w:t>Placa</w:t>
            </w:r>
            <w:r w:rsidRPr="00047409">
              <w:rPr>
                <w:rFonts w:ascii="Calibri" w:hAnsi="Calibri" w:cs="Calibri"/>
                <w:color w:val="000000"/>
                <w:sz w:val="22"/>
                <w:szCs w:val="22"/>
              </w:rPr>
              <w:t xml:space="preserve"> =</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HP</w:t>
            </w:r>
          </w:p>
        </w:tc>
      </w:tr>
      <w:tr w:rsidR="00047409" w:rsidRPr="00047409" w:rsidTr="00047409">
        <w:trPr>
          <w:trHeight w:val="288"/>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2"/>
                <w:szCs w:val="22"/>
              </w:rPr>
            </w:pPr>
            <w:r w:rsidRPr="00047409">
              <w:rPr>
                <w:rFonts w:ascii="Calibri" w:hAnsi="Calibri" w:cs="Calibri"/>
                <w:color w:val="000000"/>
                <w:sz w:val="22"/>
                <w:szCs w:val="22"/>
              </w:rPr>
              <w:t>n =</w:t>
            </w:r>
          </w:p>
        </w:tc>
        <w:tc>
          <w:tcPr>
            <w:tcW w:w="1240" w:type="dxa"/>
            <w:tcBorders>
              <w:top w:val="nil"/>
              <w:left w:val="nil"/>
              <w:bottom w:val="single" w:sz="4"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w:t>
            </w:r>
          </w:p>
        </w:tc>
      </w:tr>
      <w:tr w:rsidR="00047409" w:rsidRPr="00047409" w:rsidTr="00047409">
        <w:trPr>
          <w:trHeight w:val="288"/>
          <w:jc w:val="center"/>
        </w:trPr>
        <w:tc>
          <w:tcPr>
            <w:tcW w:w="2200" w:type="dxa"/>
            <w:tcBorders>
              <w:top w:val="nil"/>
              <w:left w:val="single" w:sz="8" w:space="0" w:color="auto"/>
              <w:bottom w:val="nil"/>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Año de Fabricación</w:t>
            </w:r>
          </w:p>
        </w:tc>
        <w:tc>
          <w:tcPr>
            <w:tcW w:w="1240" w:type="dxa"/>
            <w:tcBorders>
              <w:top w:val="nil"/>
              <w:left w:val="nil"/>
              <w:bottom w:val="nil"/>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Fecha</w:t>
            </w:r>
          </w:p>
        </w:tc>
      </w:tr>
      <w:tr w:rsidR="00047409" w:rsidRPr="00047409" w:rsidTr="00047409">
        <w:trPr>
          <w:trHeight w:val="294"/>
          <w:jc w:val="center"/>
        </w:trPr>
        <w:tc>
          <w:tcPr>
            <w:tcW w:w="22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18"/>
                <w:szCs w:val="18"/>
              </w:rPr>
            </w:pPr>
            <w:r w:rsidRPr="00047409">
              <w:rPr>
                <w:rFonts w:ascii="Calibri" w:hAnsi="Calibri" w:cs="Calibri"/>
                <w:color w:val="000000"/>
                <w:sz w:val="18"/>
                <w:szCs w:val="18"/>
              </w:rPr>
              <w:t xml:space="preserve">Horas de Operación: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Hrs</w:t>
            </w:r>
          </w:p>
        </w:tc>
      </w:tr>
      <w:tr w:rsidR="00047409" w:rsidRPr="00047409" w:rsidTr="00047409">
        <w:trPr>
          <w:trHeight w:val="294"/>
          <w:jc w:val="center"/>
        </w:trPr>
        <w:tc>
          <w:tcPr>
            <w:tcW w:w="2200" w:type="dxa"/>
            <w:tcBorders>
              <w:top w:val="nil"/>
              <w:left w:val="nil"/>
              <w:bottom w:val="nil"/>
              <w:right w:val="nil"/>
            </w:tcBorders>
            <w:shd w:val="clear" w:color="auto" w:fill="auto"/>
            <w:noWrap/>
            <w:vAlign w:val="bottom"/>
            <w:hideMark/>
          </w:tcPr>
          <w:p w:rsidR="00047409" w:rsidRPr="00047409" w:rsidRDefault="00047409" w:rsidP="00047409">
            <w:pPr>
              <w:rPr>
                <w:rFonts w:ascii="Calibri" w:hAnsi="Calibri" w:cs="Calibri"/>
                <w:color w:val="000000"/>
                <w:sz w:val="20"/>
                <w:szCs w:val="20"/>
              </w:rPr>
            </w:pPr>
          </w:p>
        </w:tc>
        <w:tc>
          <w:tcPr>
            <w:tcW w:w="1240" w:type="dxa"/>
            <w:tcBorders>
              <w:top w:val="nil"/>
              <w:left w:val="nil"/>
              <w:bottom w:val="nil"/>
              <w:right w:val="nil"/>
            </w:tcBorders>
            <w:shd w:val="clear" w:color="auto" w:fill="auto"/>
            <w:noWrap/>
            <w:vAlign w:val="bottom"/>
            <w:hideMark/>
          </w:tcPr>
          <w:p w:rsidR="00047409" w:rsidRPr="00047409" w:rsidRDefault="00047409" w:rsidP="00047409">
            <w:pPr>
              <w:rPr>
                <w:sz w:val="20"/>
                <w:szCs w:val="20"/>
              </w:rPr>
            </w:pPr>
          </w:p>
        </w:tc>
      </w:tr>
      <w:tr w:rsidR="00047409" w:rsidRPr="00047409" w:rsidTr="00047409">
        <w:trPr>
          <w:trHeight w:val="294"/>
          <w:jc w:val="center"/>
        </w:trPr>
        <w:tc>
          <w:tcPr>
            <w:tcW w:w="3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7409" w:rsidRPr="00047409" w:rsidRDefault="00047409" w:rsidP="00047409">
            <w:pPr>
              <w:jc w:val="center"/>
              <w:rPr>
                <w:rFonts w:ascii="Calibri" w:hAnsi="Calibri" w:cs="Calibri"/>
                <w:b/>
                <w:bCs/>
                <w:color w:val="000000"/>
                <w:sz w:val="22"/>
                <w:szCs w:val="22"/>
              </w:rPr>
            </w:pPr>
            <w:r w:rsidRPr="00047409">
              <w:rPr>
                <w:rFonts w:ascii="Calibri" w:hAnsi="Calibri" w:cs="Calibri"/>
                <w:b/>
                <w:bCs/>
                <w:color w:val="000000"/>
                <w:sz w:val="22"/>
                <w:szCs w:val="22"/>
              </w:rPr>
              <w:t>Datos  Facturación</w:t>
            </w:r>
          </w:p>
        </w:tc>
      </w:tr>
      <w:tr w:rsidR="00047409" w:rsidRPr="00047409" w:rsidTr="00047409">
        <w:trPr>
          <w:trHeight w:val="294"/>
          <w:jc w:val="center"/>
        </w:trPr>
        <w:tc>
          <w:tcPr>
            <w:tcW w:w="2200" w:type="dxa"/>
            <w:tcBorders>
              <w:top w:val="nil"/>
              <w:left w:val="single" w:sz="8" w:space="0" w:color="auto"/>
              <w:bottom w:val="single" w:sz="8" w:space="0" w:color="auto"/>
              <w:right w:val="single" w:sz="4"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Precio Medio =</w:t>
            </w:r>
          </w:p>
        </w:tc>
        <w:tc>
          <w:tcPr>
            <w:tcW w:w="1240" w:type="dxa"/>
            <w:tcBorders>
              <w:top w:val="nil"/>
              <w:left w:val="nil"/>
              <w:bottom w:val="single" w:sz="8" w:space="0" w:color="auto"/>
              <w:right w:val="single" w:sz="8" w:space="0" w:color="auto"/>
            </w:tcBorders>
            <w:shd w:val="clear" w:color="auto" w:fill="auto"/>
            <w:noWrap/>
            <w:vAlign w:val="bottom"/>
            <w:hideMark/>
          </w:tcPr>
          <w:p w:rsidR="00047409" w:rsidRPr="00047409" w:rsidRDefault="00047409" w:rsidP="00047409">
            <w:pPr>
              <w:rPr>
                <w:rFonts w:ascii="Calibri" w:hAnsi="Calibri" w:cs="Calibri"/>
                <w:color w:val="000000"/>
                <w:sz w:val="20"/>
                <w:szCs w:val="20"/>
              </w:rPr>
            </w:pPr>
            <w:r w:rsidRPr="00047409">
              <w:rPr>
                <w:rFonts w:ascii="Calibri" w:hAnsi="Calibri" w:cs="Calibri"/>
                <w:color w:val="000000"/>
                <w:sz w:val="20"/>
                <w:szCs w:val="20"/>
              </w:rPr>
              <w:t>$/KWh</w:t>
            </w:r>
          </w:p>
        </w:tc>
      </w:tr>
    </w:tbl>
    <w:p w:rsidR="00D375C8" w:rsidRPr="00D375C8" w:rsidRDefault="00D375C8" w:rsidP="00D375C8">
      <w:pPr>
        <w:spacing w:line="276" w:lineRule="auto"/>
        <w:jc w:val="center"/>
        <w:rPr>
          <w:rFonts w:ascii="Arial" w:hAnsi="Arial" w:cs="Arial"/>
          <w:sz w:val="18"/>
        </w:rPr>
      </w:pPr>
      <w:r w:rsidRPr="00D375C8">
        <w:rPr>
          <w:rFonts w:ascii="Arial" w:hAnsi="Arial" w:cs="Arial"/>
          <w:sz w:val="18"/>
        </w:rPr>
        <w:t>Fuente:</w:t>
      </w:r>
      <w:r>
        <w:rPr>
          <w:rFonts w:ascii="Arial" w:hAnsi="Arial" w:cs="Arial"/>
          <w:sz w:val="18"/>
        </w:rPr>
        <w:t xml:space="preserve"> Fide: Procedimiento de Evaluación de motores, 1999</w:t>
      </w:r>
    </w:p>
    <w:p w:rsidR="00D375C8" w:rsidRDefault="00D375C8" w:rsidP="00646220">
      <w:pPr>
        <w:spacing w:line="276" w:lineRule="auto"/>
        <w:jc w:val="both"/>
        <w:rPr>
          <w:rFonts w:ascii="Arial" w:hAnsi="Arial" w:cs="Arial"/>
          <w:sz w:val="22"/>
        </w:rPr>
      </w:pPr>
    </w:p>
    <w:p w:rsidR="00D375C8" w:rsidRDefault="00D375C8" w:rsidP="00646220">
      <w:pPr>
        <w:spacing w:line="276" w:lineRule="auto"/>
        <w:jc w:val="both"/>
        <w:rPr>
          <w:rFonts w:ascii="Arial" w:hAnsi="Arial" w:cs="Arial"/>
          <w:sz w:val="22"/>
        </w:rPr>
      </w:pPr>
      <w:r>
        <w:rPr>
          <w:rFonts w:ascii="Arial" w:hAnsi="Arial" w:cs="Arial"/>
          <w:sz w:val="22"/>
        </w:rPr>
        <w:t>Paso</w:t>
      </w:r>
      <w:r w:rsidR="00DA6678">
        <w:rPr>
          <w:rFonts w:ascii="Arial" w:hAnsi="Arial" w:cs="Arial"/>
          <w:sz w:val="22"/>
        </w:rPr>
        <w:t xml:space="preserve"> </w:t>
      </w:r>
      <w:r>
        <w:rPr>
          <w:rFonts w:ascii="Arial" w:hAnsi="Arial" w:cs="Arial"/>
          <w:sz w:val="22"/>
        </w:rPr>
        <w:t>1.- Evaluar la potencia real a partir de las mediciones eléctricas.</w:t>
      </w:r>
    </w:p>
    <w:p w:rsidR="00D375C8" w:rsidRDefault="00D375C8" w:rsidP="00646220">
      <w:pPr>
        <w:spacing w:line="276" w:lineRule="auto"/>
        <w:jc w:val="both"/>
        <w:rPr>
          <w:rFonts w:ascii="Arial" w:hAnsi="Arial" w:cs="Arial"/>
          <w:sz w:val="22"/>
        </w:rPr>
      </w:pPr>
    </w:p>
    <w:p w:rsidR="00D375C8" w:rsidRDefault="00646596" w:rsidP="00646220">
      <w:pPr>
        <w:spacing w:line="276" w:lineRule="auto"/>
        <w:jc w:val="both"/>
        <w:rPr>
          <w:rFonts w:ascii="Arial" w:hAnsi="Arial" w:cs="Arial"/>
          <w:sz w:val="22"/>
        </w:rPr>
      </w:pPr>
      <w:r w:rsidRPr="00BC2C97">
        <w:rPr>
          <w:rFonts w:ascii="Arial" w:hAnsi="Arial" w:cs="Arial"/>
          <w:noProof/>
          <w:position w:val="-24"/>
        </w:rPr>
        <w:object w:dxaOrig="3340" w:dyaOrig="700">
          <v:shape id="_x0000_i1036" type="#_x0000_t75" alt="" style="width:167.35pt;height:35.3pt;mso-width-percent:0;mso-height-percent:0;mso-width-percent:0;mso-height-percent:0" o:ole="">
            <v:imagedata r:id="rId19" o:title=""/>
          </v:shape>
          <o:OLEObject Type="Embed" ProgID="Equation.3" ShapeID="_x0000_i1036" DrawAspect="Content" ObjectID="_1586355704" r:id="rId20"/>
        </w:object>
      </w:r>
    </w:p>
    <w:p w:rsidR="00D375C8" w:rsidRDefault="00D375C8" w:rsidP="00646220">
      <w:pPr>
        <w:spacing w:line="276" w:lineRule="auto"/>
        <w:jc w:val="both"/>
        <w:rPr>
          <w:rFonts w:ascii="Arial" w:hAnsi="Arial" w:cs="Arial"/>
          <w:sz w:val="22"/>
        </w:rPr>
      </w:pPr>
    </w:p>
    <w:p w:rsidR="00D375C8" w:rsidRDefault="00D375C8" w:rsidP="00646220">
      <w:pPr>
        <w:spacing w:line="276" w:lineRule="auto"/>
        <w:jc w:val="both"/>
        <w:rPr>
          <w:rFonts w:ascii="Arial" w:hAnsi="Arial" w:cs="Arial"/>
          <w:sz w:val="22"/>
        </w:rPr>
      </w:pPr>
      <w:r>
        <w:rPr>
          <w:rFonts w:ascii="Arial" w:hAnsi="Arial" w:cs="Arial"/>
          <w:sz w:val="22"/>
        </w:rPr>
        <w:t>Paso 2.- Determinar el factor de carga y la eficiencia actual.</w:t>
      </w:r>
    </w:p>
    <w:p w:rsidR="00D375C8" w:rsidRDefault="00D375C8" w:rsidP="00646220">
      <w:pPr>
        <w:spacing w:line="276" w:lineRule="auto"/>
        <w:jc w:val="both"/>
        <w:rPr>
          <w:rFonts w:ascii="Arial" w:hAnsi="Arial" w:cs="Arial"/>
          <w:sz w:val="22"/>
        </w:rPr>
      </w:pPr>
    </w:p>
    <w:p w:rsidR="00D375C8" w:rsidRDefault="00646596" w:rsidP="00646220">
      <w:pPr>
        <w:spacing w:line="276" w:lineRule="auto"/>
        <w:jc w:val="both"/>
        <w:rPr>
          <w:rFonts w:ascii="Arial" w:hAnsi="Arial" w:cs="Arial"/>
        </w:rPr>
      </w:pPr>
      <w:r w:rsidRPr="00BC2C97">
        <w:rPr>
          <w:rFonts w:ascii="Arial" w:hAnsi="Arial" w:cs="Arial"/>
          <w:noProof/>
          <w:position w:val="-32"/>
        </w:rPr>
        <w:object w:dxaOrig="2280" w:dyaOrig="700">
          <v:shape id="_x0000_i1035" type="#_x0000_t75" alt="" style="width:113.95pt;height:35.3pt;mso-width-percent:0;mso-height-percent:0;mso-width-percent:0;mso-height-percent:0" o:ole="">
            <v:imagedata r:id="rId21" o:title=""/>
          </v:shape>
          <o:OLEObject Type="Embed" ProgID="Equation.3" ShapeID="_x0000_i1035" DrawAspect="Content" ObjectID="_1586355705" r:id="rId22"/>
        </w:object>
      </w:r>
    </w:p>
    <w:p w:rsidR="00D375C8" w:rsidRDefault="00D375C8" w:rsidP="00646220">
      <w:pPr>
        <w:spacing w:line="276" w:lineRule="auto"/>
        <w:jc w:val="both"/>
        <w:rPr>
          <w:rFonts w:ascii="Arial" w:hAnsi="Arial" w:cs="Arial"/>
        </w:rPr>
      </w:pPr>
    </w:p>
    <w:p w:rsidR="00047409" w:rsidRDefault="00047409" w:rsidP="00646220">
      <w:pPr>
        <w:spacing w:line="276" w:lineRule="auto"/>
        <w:jc w:val="both"/>
        <w:rPr>
          <w:rFonts w:ascii="Arial" w:hAnsi="Arial" w:cs="Arial"/>
        </w:rPr>
      </w:pPr>
      <w:r>
        <w:rPr>
          <w:rFonts w:ascii="Arial" w:hAnsi="Arial" w:cs="Arial"/>
        </w:rPr>
        <w:t>La eficiencia del motor actual, se toma el indicado en el dato de placa, en caso de no contar con el dato, se puede obtener tomando la referencia el año de fabricación y de la NOM 016 ENER vigente para ese año, para tomar la eficiencia que indicaba la normatividad, como se ve en la tabla 1 de los valores de eficiencia de acuerdo a</w:t>
      </w:r>
      <w:r w:rsidR="004A215C">
        <w:rPr>
          <w:rFonts w:ascii="Arial" w:hAnsi="Arial" w:cs="Arial"/>
        </w:rPr>
        <w:t>l año de publicación de la Norma</w:t>
      </w:r>
      <w:r>
        <w:rPr>
          <w:rFonts w:ascii="Arial" w:hAnsi="Arial" w:cs="Arial"/>
        </w:rPr>
        <w:t xml:space="preserve">. </w:t>
      </w:r>
    </w:p>
    <w:p w:rsidR="00047409" w:rsidRDefault="00047409" w:rsidP="00646220">
      <w:pPr>
        <w:spacing w:line="276" w:lineRule="auto"/>
        <w:jc w:val="both"/>
        <w:rPr>
          <w:rFonts w:ascii="Arial" w:hAnsi="Arial" w:cs="Arial"/>
        </w:rPr>
      </w:pPr>
    </w:p>
    <w:p w:rsidR="004A215C" w:rsidRDefault="00D375C8" w:rsidP="00646220">
      <w:pPr>
        <w:spacing w:line="276" w:lineRule="auto"/>
        <w:jc w:val="both"/>
        <w:rPr>
          <w:rFonts w:ascii="Arial" w:hAnsi="Arial" w:cs="Arial"/>
        </w:rPr>
      </w:pPr>
      <w:r>
        <w:rPr>
          <w:rFonts w:ascii="Arial" w:hAnsi="Arial" w:cs="Arial"/>
        </w:rPr>
        <w:t xml:space="preserve">Paso 3.- </w:t>
      </w:r>
      <w:r w:rsidR="004A215C">
        <w:rPr>
          <w:rFonts w:ascii="Arial" w:hAnsi="Arial" w:cs="Arial"/>
        </w:rPr>
        <w:t>Determinar la eficiencia en función del factor de carga que tiene el motor.</w:t>
      </w:r>
    </w:p>
    <w:p w:rsidR="004A215C" w:rsidRDefault="004A215C" w:rsidP="00646220">
      <w:pPr>
        <w:spacing w:line="276" w:lineRule="auto"/>
        <w:jc w:val="both"/>
        <w:rPr>
          <w:rFonts w:ascii="Arial" w:hAnsi="Arial" w:cs="Arial"/>
        </w:rPr>
      </w:pPr>
    </w:p>
    <w:p w:rsidR="00D375C8" w:rsidRDefault="00646596" w:rsidP="00646220">
      <w:pPr>
        <w:spacing w:line="276" w:lineRule="auto"/>
        <w:jc w:val="both"/>
        <w:rPr>
          <w:rFonts w:ascii="Arial" w:hAnsi="Arial" w:cs="Arial"/>
        </w:rPr>
      </w:pPr>
      <w:r w:rsidRPr="00C2167D">
        <w:rPr>
          <w:noProof/>
          <w:position w:val="-32"/>
          <w:sz w:val="16"/>
          <w:szCs w:val="16"/>
        </w:rPr>
        <w:object w:dxaOrig="3800" w:dyaOrig="760">
          <v:shape id="_x0000_i1034" type="#_x0000_t75" alt="" style="width:135.9pt;height:27.2pt;mso-width-percent:0;mso-height-percent:0;mso-width-percent:0;mso-height-percent:0" o:ole="">
            <v:imagedata r:id="rId23" o:title=""/>
          </v:shape>
          <o:OLEObject Type="Embed" ProgID="Equation.3" ShapeID="_x0000_i1034" DrawAspect="Content" ObjectID="_1586355706" r:id="rId24"/>
        </w:object>
      </w:r>
      <w:r w:rsidR="004A215C">
        <w:rPr>
          <w:rFonts w:ascii="Arial" w:hAnsi="Arial" w:cs="Arial"/>
        </w:rPr>
        <w:t xml:space="preserve"> </w:t>
      </w:r>
    </w:p>
    <w:p w:rsidR="004A215C" w:rsidRDefault="004A215C" w:rsidP="00646220">
      <w:pPr>
        <w:spacing w:line="276" w:lineRule="auto"/>
        <w:jc w:val="both"/>
        <w:rPr>
          <w:rFonts w:ascii="Arial" w:hAnsi="Arial" w:cs="Arial"/>
        </w:rPr>
      </w:pPr>
    </w:p>
    <w:p w:rsidR="004A215C" w:rsidRDefault="004A215C" w:rsidP="00646220">
      <w:pPr>
        <w:spacing w:line="276" w:lineRule="auto"/>
        <w:jc w:val="both"/>
        <w:rPr>
          <w:rFonts w:ascii="Arial" w:hAnsi="Arial" w:cs="Arial"/>
        </w:rPr>
      </w:pPr>
      <w:r>
        <w:rPr>
          <w:rFonts w:ascii="Arial" w:hAnsi="Arial" w:cs="Arial"/>
        </w:rPr>
        <w:t>Paso 4.- Ajustar la eficiencia determina del motor por re embobinado y vejes.</w:t>
      </w:r>
    </w:p>
    <w:p w:rsidR="004A215C" w:rsidRDefault="004A215C" w:rsidP="00646220">
      <w:pPr>
        <w:spacing w:line="276" w:lineRule="auto"/>
        <w:jc w:val="both"/>
        <w:rPr>
          <w:rFonts w:ascii="Arial" w:hAnsi="Arial" w:cs="Arial"/>
        </w:rPr>
      </w:pPr>
    </w:p>
    <w:p w:rsidR="004A215C" w:rsidRDefault="004A215C" w:rsidP="00646220">
      <w:pPr>
        <w:spacing w:line="276" w:lineRule="auto"/>
        <w:jc w:val="both"/>
        <w:rPr>
          <w:rFonts w:ascii="Arial" w:hAnsi="Arial" w:cs="Arial"/>
        </w:rPr>
      </w:pPr>
      <w:r>
        <w:rPr>
          <w:rFonts w:ascii="Arial" w:hAnsi="Arial" w:cs="Arial"/>
        </w:rPr>
        <w:t>Todo motor que ha tenido reparaciones o re embobinados se deteriora y disminuye su eficiencia del motor, esto es debido a la baja calidad de los materiales y del diseño de reparación que realizan los talleres.</w:t>
      </w:r>
      <w:r w:rsidR="00EF1246" w:rsidRPr="00EF1246">
        <w:rPr>
          <w:sz w:val="16"/>
          <w:szCs w:val="16"/>
        </w:rPr>
        <w:t xml:space="preserve"> </w:t>
      </w:r>
    </w:p>
    <w:p w:rsidR="004A215C" w:rsidRDefault="004A215C" w:rsidP="00646220">
      <w:pPr>
        <w:spacing w:line="276" w:lineRule="auto"/>
        <w:jc w:val="both"/>
        <w:rPr>
          <w:rFonts w:ascii="Arial" w:hAnsi="Arial" w:cs="Arial"/>
          <w:sz w:val="22"/>
        </w:rPr>
      </w:pPr>
    </w:p>
    <w:p w:rsidR="00F9448D" w:rsidRDefault="00F9448D" w:rsidP="00646220">
      <w:pPr>
        <w:spacing w:line="276" w:lineRule="auto"/>
        <w:jc w:val="both"/>
        <w:rPr>
          <w:rFonts w:ascii="Arial" w:hAnsi="Arial" w:cs="Arial"/>
          <w:sz w:val="22"/>
        </w:rPr>
      </w:pPr>
    </w:p>
    <w:p w:rsidR="00F9448D" w:rsidRDefault="00F9448D" w:rsidP="00646220">
      <w:pPr>
        <w:spacing w:line="276" w:lineRule="auto"/>
        <w:jc w:val="both"/>
        <w:rPr>
          <w:rFonts w:ascii="Arial" w:hAnsi="Arial" w:cs="Arial"/>
          <w:sz w:val="22"/>
        </w:rPr>
      </w:pPr>
    </w:p>
    <w:p w:rsidR="00F9448D" w:rsidRDefault="00F9448D" w:rsidP="00646220">
      <w:pPr>
        <w:spacing w:line="276" w:lineRule="auto"/>
        <w:jc w:val="both"/>
        <w:rPr>
          <w:rFonts w:ascii="Arial" w:hAnsi="Arial" w:cs="Arial"/>
          <w:sz w:val="22"/>
        </w:rPr>
      </w:pPr>
    </w:p>
    <w:p w:rsidR="00E242AC" w:rsidRDefault="00E242AC" w:rsidP="00646220">
      <w:pPr>
        <w:spacing w:line="276" w:lineRule="auto"/>
        <w:jc w:val="both"/>
        <w:rPr>
          <w:rFonts w:ascii="Arial" w:hAnsi="Arial" w:cs="Arial"/>
        </w:rPr>
      </w:pPr>
      <w:r w:rsidRPr="0082745F">
        <w:rPr>
          <w:rFonts w:ascii="Arial" w:hAnsi="Arial" w:cs="Arial"/>
        </w:rPr>
        <w:t>En la práctica se considera un valor entre el 2 y 5% de pérdida en la eficiencia por rebobinado y queda en función del tipo de motor y la calidad de l</w:t>
      </w:r>
      <w:r>
        <w:rPr>
          <w:rFonts w:ascii="Arial" w:hAnsi="Arial" w:cs="Arial"/>
        </w:rPr>
        <w:t>a mano de obra en la reparación, ver tabla 3.</w:t>
      </w:r>
    </w:p>
    <w:p w:rsidR="00E242AC" w:rsidRDefault="00E242AC" w:rsidP="00646220">
      <w:pPr>
        <w:spacing w:line="276" w:lineRule="auto"/>
        <w:jc w:val="both"/>
        <w:rPr>
          <w:sz w:val="16"/>
          <w:szCs w:val="16"/>
        </w:rPr>
      </w:pPr>
    </w:p>
    <w:p w:rsidR="00EF1246" w:rsidRPr="00DC58E5" w:rsidRDefault="00DC58E5" w:rsidP="00DC58E5">
      <w:pPr>
        <w:spacing w:line="276" w:lineRule="auto"/>
        <w:jc w:val="center"/>
        <w:rPr>
          <w:sz w:val="32"/>
        </w:rPr>
      </w:pPr>
      <m:oMathPara>
        <m:oMath>
          <m:r>
            <m:rPr>
              <m:sty m:val="p"/>
            </m:rPr>
            <w:rPr>
              <w:rFonts w:ascii="Cambria Math" w:hAnsi="Cambria Math"/>
              <w:sz w:val="20"/>
              <w:szCs w:val="16"/>
            </w:rPr>
            <m:t>ɳ Ajustada=ɳ uso-AR</m:t>
          </m:r>
        </m:oMath>
      </m:oMathPara>
    </w:p>
    <w:p w:rsidR="00EF1246" w:rsidRDefault="00EF1246" w:rsidP="00EF1246">
      <w:pPr>
        <w:tabs>
          <w:tab w:val="center" w:pos="3969"/>
          <w:tab w:val="right" w:pos="7938"/>
        </w:tabs>
        <w:rPr>
          <w:sz w:val="16"/>
        </w:rPr>
      </w:pPr>
      <w:r>
        <w:rPr>
          <w:sz w:val="16"/>
        </w:rPr>
        <w:tab/>
      </w:r>
      <w:r>
        <w:rPr>
          <w:sz w:val="16"/>
        </w:rPr>
        <w:tab/>
      </w:r>
    </w:p>
    <w:p w:rsidR="00EF1246" w:rsidRPr="00B811F5" w:rsidRDefault="00DA6678" w:rsidP="00EF1246">
      <w:pPr>
        <w:pStyle w:val="Piedepgina"/>
        <w:rPr>
          <w:kern w:val="28"/>
          <w:sz w:val="20"/>
          <w:lang w:val="es-ES"/>
        </w:rPr>
      </w:pPr>
      <w:r w:rsidRPr="00B811F5">
        <w:rPr>
          <w:kern w:val="28"/>
          <w:sz w:val="20"/>
          <w:lang w:val="es-ES"/>
        </w:rPr>
        <w:t>D</w:t>
      </w:r>
      <w:r w:rsidR="00EF1246" w:rsidRPr="00B811F5">
        <w:rPr>
          <w:kern w:val="28"/>
          <w:sz w:val="20"/>
          <w:lang w:val="es-ES"/>
        </w:rPr>
        <w:t>onde:</w:t>
      </w:r>
    </w:p>
    <w:p w:rsidR="00EF1246" w:rsidRPr="00B811F5" w:rsidRDefault="00EF1246" w:rsidP="00EF1246">
      <w:pPr>
        <w:pStyle w:val="Piedepgina"/>
        <w:ind w:left="1560" w:hanging="851"/>
        <w:rPr>
          <w:kern w:val="28"/>
          <w:sz w:val="20"/>
          <w:lang w:val="es-ES"/>
        </w:rPr>
      </w:pPr>
      <w:r w:rsidRPr="00B811F5">
        <w:rPr>
          <w:sz w:val="20"/>
        </w:rPr>
        <w:sym w:font="Symbol" w:char="F068"/>
      </w:r>
      <w:r w:rsidRPr="00B811F5">
        <w:rPr>
          <w:sz w:val="20"/>
          <w:vertAlign w:val="subscript"/>
        </w:rPr>
        <w:t>Ajustada</w:t>
      </w:r>
      <w:r w:rsidR="00DC58E5" w:rsidRPr="00B811F5">
        <w:rPr>
          <w:sz w:val="20"/>
        </w:rPr>
        <w:t>:</w:t>
      </w:r>
      <w:r w:rsidR="00DC58E5" w:rsidRPr="00B811F5">
        <w:rPr>
          <w:sz w:val="20"/>
        </w:rPr>
        <w:tab/>
      </w:r>
      <w:r w:rsidR="00DC58E5" w:rsidRPr="00B811F5">
        <w:rPr>
          <w:kern w:val="28"/>
          <w:sz w:val="20"/>
          <w:lang w:val="es-ES"/>
        </w:rPr>
        <w:t>Eficiencia</w:t>
      </w:r>
      <w:r w:rsidRPr="00B811F5">
        <w:rPr>
          <w:kern w:val="28"/>
          <w:sz w:val="20"/>
          <w:lang w:val="es-ES"/>
        </w:rPr>
        <w:t xml:space="preserve"> real de operación, evaluada al factor de carga actual y ajustada por las condiciones de operación.</w:t>
      </w:r>
    </w:p>
    <w:p w:rsidR="00EF1246" w:rsidRPr="00B811F5" w:rsidRDefault="00EF1246" w:rsidP="00EF1246">
      <w:pPr>
        <w:ind w:left="1560" w:hanging="852"/>
        <w:rPr>
          <w:sz w:val="20"/>
        </w:rPr>
      </w:pPr>
      <w:r w:rsidRPr="00B811F5">
        <w:rPr>
          <w:sz w:val="20"/>
        </w:rPr>
        <w:sym w:font="Symbol" w:char="F068"/>
      </w:r>
      <w:r w:rsidRPr="00B811F5">
        <w:rPr>
          <w:sz w:val="20"/>
          <w:vertAlign w:val="subscript"/>
        </w:rPr>
        <w:t>USO</w:t>
      </w:r>
      <w:r w:rsidRPr="00B811F5">
        <w:rPr>
          <w:sz w:val="20"/>
        </w:rPr>
        <w:t>:</w:t>
      </w:r>
      <w:r w:rsidR="00DC58E5" w:rsidRPr="00B811F5">
        <w:rPr>
          <w:sz w:val="20"/>
        </w:rPr>
        <w:tab/>
      </w:r>
      <w:r w:rsidRPr="00B811F5">
        <w:rPr>
          <w:sz w:val="20"/>
        </w:rPr>
        <w:t>Se refiere a la eficiencia del motor actual evaluada solo a partir de las condiciones de carga.</w:t>
      </w:r>
    </w:p>
    <w:p w:rsidR="00EF1246" w:rsidRPr="00B811F5" w:rsidRDefault="00DC58E5" w:rsidP="00DC58E5">
      <w:pPr>
        <w:tabs>
          <w:tab w:val="left" w:pos="1560"/>
        </w:tabs>
        <w:ind w:firstLine="708"/>
        <w:rPr>
          <w:sz w:val="20"/>
        </w:rPr>
      </w:pPr>
      <w:r w:rsidRPr="00B811F5">
        <w:rPr>
          <w:sz w:val="20"/>
        </w:rPr>
        <w:t>AR:</w:t>
      </w:r>
      <w:r w:rsidRPr="00B811F5">
        <w:rPr>
          <w:sz w:val="20"/>
        </w:rPr>
        <w:tab/>
      </w:r>
      <w:r w:rsidR="00EF1246" w:rsidRPr="00B811F5">
        <w:rPr>
          <w:sz w:val="20"/>
        </w:rPr>
        <w:t>Ajuste por Reembobinado.</w:t>
      </w:r>
    </w:p>
    <w:p w:rsidR="00EF1246" w:rsidRDefault="00EF1246" w:rsidP="00646220">
      <w:pPr>
        <w:spacing w:line="276" w:lineRule="auto"/>
        <w:jc w:val="both"/>
        <w:rPr>
          <w:rFonts w:ascii="Arial" w:hAnsi="Arial" w:cs="Arial"/>
        </w:rPr>
      </w:pPr>
    </w:p>
    <w:p w:rsidR="00E242AC" w:rsidRDefault="00DC58E5" w:rsidP="00646220">
      <w:pPr>
        <w:spacing w:line="276" w:lineRule="auto"/>
        <w:jc w:val="both"/>
        <w:rPr>
          <w:rFonts w:ascii="Arial" w:hAnsi="Arial" w:cs="Arial"/>
          <w:sz w:val="22"/>
        </w:rPr>
      </w:pPr>
      <w:r>
        <w:rPr>
          <w:rFonts w:ascii="Arial" w:hAnsi="Arial" w:cs="Arial"/>
          <w:sz w:val="22"/>
        </w:rPr>
        <w:t>Paso 5.- Determinar la potencia al freno del motor actual</w:t>
      </w:r>
    </w:p>
    <w:p w:rsidR="00DC58E5" w:rsidRDefault="00DC58E5" w:rsidP="00646220">
      <w:pPr>
        <w:spacing w:line="276" w:lineRule="auto"/>
        <w:jc w:val="both"/>
        <w:rPr>
          <w:rFonts w:ascii="Arial" w:hAnsi="Arial" w:cs="Arial"/>
          <w:sz w:val="22"/>
        </w:rPr>
      </w:pPr>
    </w:p>
    <w:p w:rsidR="00DC58E5" w:rsidRDefault="00DC58E5" w:rsidP="00646220">
      <w:pPr>
        <w:spacing w:line="276" w:lineRule="auto"/>
        <w:jc w:val="both"/>
        <w:rPr>
          <w:rFonts w:ascii="Arial" w:hAnsi="Arial" w:cs="Arial"/>
        </w:rPr>
      </w:pPr>
      <w:r w:rsidRPr="00BC2C97">
        <w:rPr>
          <w:rFonts w:ascii="Arial" w:hAnsi="Arial" w:cs="Arial"/>
        </w:rPr>
        <w:t>La Pot</w:t>
      </w:r>
      <w:r>
        <w:rPr>
          <w:rFonts w:ascii="Arial" w:hAnsi="Arial" w:cs="Arial"/>
        </w:rPr>
        <w:t xml:space="preserve"> </w:t>
      </w:r>
      <w:r w:rsidRPr="00BC2C97">
        <w:rPr>
          <w:rFonts w:ascii="Arial" w:hAnsi="Arial" w:cs="Arial"/>
          <w:vertAlign w:val="subscript"/>
        </w:rPr>
        <w:t>USO</w:t>
      </w:r>
      <w:r>
        <w:rPr>
          <w:rFonts w:ascii="Arial" w:hAnsi="Arial" w:cs="Arial"/>
          <w:vertAlign w:val="subscript"/>
        </w:rPr>
        <w:t xml:space="preserve"> </w:t>
      </w:r>
      <w:r w:rsidRPr="00BC2C97">
        <w:rPr>
          <w:rFonts w:ascii="Arial" w:hAnsi="Arial" w:cs="Arial"/>
          <w:vertAlign w:val="subscript"/>
        </w:rPr>
        <w:t>mec</w:t>
      </w:r>
      <w:r w:rsidRPr="00BC2C97">
        <w:rPr>
          <w:rFonts w:ascii="Arial" w:hAnsi="Arial" w:cs="Arial"/>
        </w:rPr>
        <w:t xml:space="preserve"> es la energía mecánica entregada al sistema motriz accionado por el motor y se determina a partir de la ecuación</w:t>
      </w:r>
      <w:r>
        <w:rPr>
          <w:rFonts w:ascii="Arial" w:hAnsi="Arial" w:cs="Arial"/>
        </w:rPr>
        <w:t>.</w:t>
      </w:r>
    </w:p>
    <w:p w:rsidR="00DC58E5" w:rsidRDefault="00DC58E5" w:rsidP="00646220">
      <w:pPr>
        <w:spacing w:line="276" w:lineRule="auto"/>
        <w:jc w:val="both"/>
        <w:rPr>
          <w:rFonts w:ascii="Arial" w:hAnsi="Arial" w:cs="Arial"/>
        </w:rPr>
      </w:pPr>
    </w:p>
    <w:p w:rsidR="00DC58E5" w:rsidRDefault="00646596" w:rsidP="00646220">
      <w:pPr>
        <w:spacing w:line="276" w:lineRule="auto"/>
        <w:jc w:val="both"/>
        <w:rPr>
          <w:rFonts w:ascii="Arial" w:hAnsi="Arial" w:cs="Arial"/>
        </w:rPr>
      </w:pPr>
      <w:r w:rsidRPr="00BC2C97">
        <w:rPr>
          <w:rFonts w:ascii="Arial" w:hAnsi="Arial" w:cs="Arial"/>
          <w:noProof/>
          <w:position w:val="-14"/>
        </w:rPr>
        <w:object w:dxaOrig="3180" w:dyaOrig="380">
          <v:shape id="_x0000_i1033" type="#_x0000_t75" alt="" style="width:134pt;height:16.2pt;mso-width-percent:0;mso-height-percent:0;mso-width-percent:0;mso-height-percent:0" o:ole="">
            <v:imagedata r:id="rId25" o:title=""/>
          </v:shape>
          <o:OLEObject Type="Embed" ProgID="Equation.3" ShapeID="_x0000_i1033" DrawAspect="Content" ObjectID="_1586355707" r:id="rId26"/>
        </w:object>
      </w:r>
    </w:p>
    <w:p w:rsidR="00DC58E5" w:rsidRDefault="00DC58E5" w:rsidP="00646220">
      <w:pPr>
        <w:spacing w:line="276" w:lineRule="auto"/>
        <w:jc w:val="both"/>
        <w:rPr>
          <w:rFonts w:ascii="Arial" w:hAnsi="Arial" w:cs="Arial"/>
        </w:rPr>
      </w:pPr>
    </w:p>
    <w:p w:rsidR="00DC58E5" w:rsidRDefault="00DC58E5" w:rsidP="00646220">
      <w:pPr>
        <w:spacing w:line="276" w:lineRule="auto"/>
        <w:jc w:val="both"/>
        <w:rPr>
          <w:rFonts w:ascii="Arial" w:hAnsi="Arial" w:cs="Arial"/>
        </w:rPr>
      </w:pPr>
      <w:r>
        <w:rPr>
          <w:rFonts w:ascii="Arial" w:hAnsi="Arial" w:cs="Arial"/>
        </w:rPr>
        <w:t>Paso 6.- Propuesta de nuevo motor de alta eficiencia.</w:t>
      </w:r>
    </w:p>
    <w:p w:rsidR="00DC58E5" w:rsidRDefault="00DC58E5" w:rsidP="00646220">
      <w:pPr>
        <w:spacing w:line="276" w:lineRule="auto"/>
        <w:jc w:val="both"/>
        <w:rPr>
          <w:rFonts w:ascii="Arial" w:hAnsi="Arial" w:cs="Arial"/>
        </w:rPr>
      </w:pPr>
    </w:p>
    <w:p w:rsidR="00DC58E5" w:rsidRDefault="00DC58E5" w:rsidP="00646220">
      <w:pPr>
        <w:spacing w:line="276" w:lineRule="auto"/>
        <w:jc w:val="both"/>
        <w:rPr>
          <w:rFonts w:ascii="Arial" w:hAnsi="Arial" w:cs="Arial"/>
        </w:rPr>
      </w:pPr>
      <w:r w:rsidRPr="00BC2C97">
        <w:rPr>
          <w:rFonts w:ascii="Arial" w:hAnsi="Arial" w:cs="Arial"/>
        </w:rPr>
        <w:t>Una vez que se conoce la potencia al freno, es pos</w:t>
      </w:r>
      <w:r>
        <w:rPr>
          <w:rFonts w:ascii="Arial" w:hAnsi="Arial" w:cs="Arial"/>
        </w:rPr>
        <w:t>ible seleccionar un motor, no só</w:t>
      </w:r>
      <w:r w:rsidRPr="00BC2C97">
        <w:rPr>
          <w:rFonts w:ascii="Arial" w:hAnsi="Arial" w:cs="Arial"/>
        </w:rPr>
        <w:t>lo de mayor eficiencia sino también uno que opere al factor de carga óptimo. El valor de la potencia mecánica con la cual trabajará el motor de mayor eficiencia se divide entre 0.75 para que el motor quede trabajando dentro del área de máxima eficiencia</w:t>
      </w:r>
      <w:r>
        <w:rPr>
          <w:rFonts w:ascii="Arial" w:hAnsi="Arial" w:cs="Arial"/>
        </w:rPr>
        <w:t>.</w:t>
      </w:r>
    </w:p>
    <w:p w:rsidR="00DC58E5" w:rsidRDefault="00DC58E5" w:rsidP="00646220">
      <w:pPr>
        <w:spacing w:line="276" w:lineRule="auto"/>
        <w:jc w:val="both"/>
        <w:rPr>
          <w:rFonts w:ascii="Arial" w:hAnsi="Arial" w:cs="Arial"/>
        </w:rPr>
      </w:pPr>
    </w:p>
    <w:p w:rsidR="00DC58E5" w:rsidRDefault="00646596" w:rsidP="00646220">
      <w:pPr>
        <w:spacing w:line="276" w:lineRule="auto"/>
        <w:jc w:val="both"/>
        <w:rPr>
          <w:rFonts w:ascii="Arial" w:hAnsi="Arial" w:cs="Arial"/>
        </w:rPr>
      </w:pPr>
      <w:r w:rsidRPr="00BC2C97">
        <w:rPr>
          <w:rFonts w:ascii="Arial" w:hAnsi="Arial" w:cs="Arial"/>
          <w:noProof/>
          <w:position w:val="-24"/>
        </w:rPr>
        <w:object w:dxaOrig="2320" w:dyaOrig="620">
          <v:shape id="_x0000_i1032" type="#_x0000_t75" alt="" style="width:94.4pt;height:25.25pt;mso-width-percent:0;mso-height-percent:0;mso-width-percent:0;mso-height-percent:0" o:ole="">
            <v:imagedata r:id="rId27" o:title=""/>
          </v:shape>
          <o:OLEObject Type="Embed" ProgID="Equation.3" ShapeID="_x0000_i1032" DrawAspect="Content" ObjectID="_1586355708" r:id="rId28"/>
        </w:object>
      </w:r>
    </w:p>
    <w:p w:rsidR="00DC58E5" w:rsidRDefault="00DC58E5" w:rsidP="00646220">
      <w:pPr>
        <w:spacing w:line="276" w:lineRule="auto"/>
        <w:jc w:val="both"/>
        <w:rPr>
          <w:rFonts w:ascii="Arial" w:hAnsi="Arial" w:cs="Arial"/>
          <w:sz w:val="22"/>
        </w:rPr>
      </w:pPr>
    </w:p>
    <w:p w:rsidR="00DC58E5" w:rsidRDefault="00DC58E5" w:rsidP="00646220">
      <w:pPr>
        <w:spacing w:line="276" w:lineRule="auto"/>
        <w:jc w:val="both"/>
        <w:rPr>
          <w:rFonts w:ascii="Arial" w:hAnsi="Arial" w:cs="Arial"/>
        </w:rPr>
      </w:pPr>
      <w:r>
        <w:rPr>
          <w:rFonts w:ascii="Arial" w:hAnsi="Arial" w:cs="Arial"/>
          <w:sz w:val="22"/>
        </w:rPr>
        <w:t xml:space="preserve">Paso 7.- </w:t>
      </w:r>
      <w:r w:rsidR="00490950" w:rsidRPr="00490950">
        <w:rPr>
          <w:rFonts w:ascii="Arial" w:hAnsi="Arial" w:cs="Arial"/>
        </w:rPr>
        <w:t>Cálculos del Factor de Carga y Eficiencia para el Motor Propuesto</w:t>
      </w:r>
      <w:r w:rsidR="00490950">
        <w:rPr>
          <w:rFonts w:ascii="Arial" w:hAnsi="Arial" w:cs="Arial"/>
        </w:rPr>
        <w:t>.</w:t>
      </w:r>
    </w:p>
    <w:p w:rsidR="00490950" w:rsidRDefault="00490950" w:rsidP="00646220">
      <w:pPr>
        <w:spacing w:line="276" w:lineRule="auto"/>
        <w:jc w:val="both"/>
        <w:rPr>
          <w:rFonts w:ascii="Arial" w:hAnsi="Arial" w:cs="Arial"/>
        </w:rPr>
      </w:pPr>
    </w:p>
    <w:p w:rsidR="00490950" w:rsidRPr="00BC2C97" w:rsidRDefault="00490950" w:rsidP="00490950">
      <w:pPr>
        <w:autoSpaceDE w:val="0"/>
        <w:autoSpaceDN w:val="0"/>
        <w:adjustRightInd w:val="0"/>
        <w:jc w:val="both"/>
        <w:rPr>
          <w:rFonts w:ascii="Arial" w:hAnsi="Arial" w:cs="Arial"/>
        </w:rPr>
      </w:pPr>
      <w:r w:rsidRPr="00BC2C97">
        <w:rPr>
          <w:rFonts w:ascii="Arial" w:hAnsi="Arial" w:cs="Arial"/>
        </w:rPr>
        <w:t>El factor de carga queda determinado por:</w:t>
      </w:r>
    </w:p>
    <w:p w:rsidR="00490950" w:rsidRPr="00BC2C97" w:rsidRDefault="00490950" w:rsidP="00490950">
      <w:pPr>
        <w:autoSpaceDE w:val="0"/>
        <w:autoSpaceDN w:val="0"/>
        <w:adjustRightInd w:val="0"/>
        <w:jc w:val="both"/>
        <w:rPr>
          <w:rFonts w:ascii="Arial" w:hAnsi="Arial" w:cs="Arial"/>
        </w:rPr>
      </w:pPr>
    </w:p>
    <w:tbl>
      <w:tblPr>
        <w:tblW w:w="0" w:type="auto"/>
        <w:tblLook w:val="01E0" w:firstRow="1" w:lastRow="1" w:firstColumn="1" w:lastColumn="1" w:noHBand="0" w:noVBand="0"/>
      </w:tblPr>
      <w:tblGrid>
        <w:gridCol w:w="3129"/>
        <w:gridCol w:w="1720"/>
      </w:tblGrid>
      <w:tr w:rsidR="00490950" w:rsidRPr="00BC2C97" w:rsidTr="00DA6678">
        <w:tc>
          <w:tcPr>
            <w:tcW w:w="3129" w:type="dxa"/>
            <w:vAlign w:val="center"/>
          </w:tcPr>
          <w:p w:rsidR="00490950" w:rsidRPr="00BC2C97" w:rsidRDefault="00646596" w:rsidP="00DA6678">
            <w:pPr>
              <w:jc w:val="right"/>
              <w:rPr>
                <w:rFonts w:ascii="Arial" w:hAnsi="Arial" w:cs="Arial"/>
              </w:rPr>
            </w:pPr>
            <w:r w:rsidRPr="00BC2C97">
              <w:rPr>
                <w:rFonts w:ascii="Arial" w:hAnsi="Arial" w:cs="Arial"/>
                <w:noProof/>
                <w:position w:val="-10"/>
              </w:rPr>
              <w:object w:dxaOrig="180" w:dyaOrig="340">
                <v:shape id="_x0000_i1031" type="#_x0000_t75" alt="" style="width:9.05pt;height:17.65pt;mso-width-percent:0;mso-height-percent:0;mso-width-percent:0;mso-height-percent:0" o:ole="">
                  <v:imagedata r:id="rId29" o:title=""/>
                </v:shape>
                <o:OLEObject Type="Embed" ProgID="Equation.3" ShapeID="_x0000_i1031" DrawAspect="Content" ObjectID="_1586355709" r:id="rId30"/>
              </w:object>
            </w:r>
            <w:r w:rsidRPr="00BC2C97">
              <w:rPr>
                <w:rFonts w:ascii="Arial" w:hAnsi="Arial" w:cs="Arial"/>
                <w:noProof/>
                <w:position w:val="-32"/>
              </w:rPr>
              <w:object w:dxaOrig="2240" w:dyaOrig="700">
                <v:shape id="_x0000_i1030" type="#_x0000_t75" alt="" style="width:91.05pt;height:28.15pt;mso-width-percent:0;mso-height-percent:0;mso-width-percent:0;mso-height-percent:0" o:ole="">
                  <v:imagedata r:id="rId31" o:title=""/>
                </v:shape>
                <o:OLEObject Type="Embed" ProgID="Equation.3" ShapeID="_x0000_i1030" DrawAspect="Content" ObjectID="_1586355710" r:id="rId32"/>
              </w:object>
            </w:r>
          </w:p>
        </w:tc>
        <w:tc>
          <w:tcPr>
            <w:tcW w:w="1720" w:type="dxa"/>
            <w:vAlign w:val="center"/>
          </w:tcPr>
          <w:p w:rsidR="00490950" w:rsidRPr="00BC2C97" w:rsidRDefault="00490950" w:rsidP="00DA6678">
            <w:pPr>
              <w:ind w:left="-282"/>
              <w:jc w:val="right"/>
              <w:rPr>
                <w:rFonts w:ascii="Arial" w:hAnsi="Arial" w:cs="Arial"/>
              </w:rPr>
            </w:pPr>
          </w:p>
        </w:tc>
      </w:tr>
    </w:tbl>
    <w:p w:rsidR="00490950" w:rsidRPr="00BC2C97" w:rsidRDefault="00490950" w:rsidP="00490950">
      <w:pPr>
        <w:autoSpaceDE w:val="0"/>
        <w:autoSpaceDN w:val="0"/>
        <w:adjustRightInd w:val="0"/>
        <w:jc w:val="both"/>
        <w:rPr>
          <w:rFonts w:ascii="Arial" w:hAnsi="Arial" w:cs="Arial"/>
        </w:rPr>
      </w:pPr>
    </w:p>
    <w:p w:rsidR="00490950" w:rsidRPr="00BC2C97" w:rsidRDefault="00490950" w:rsidP="00490950">
      <w:pPr>
        <w:autoSpaceDE w:val="0"/>
        <w:autoSpaceDN w:val="0"/>
        <w:adjustRightInd w:val="0"/>
        <w:jc w:val="both"/>
        <w:rPr>
          <w:rFonts w:ascii="Arial" w:hAnsi="Arial" w:cs="Arial"/>
        </w:rPr>
      </w:pPr>
      <w:r w:rsidRPr="00BC2C97">
        <w:rPr>
          <w:rFonts w:ascii="Arial" w:hAnsi="Arial" w:cs="Arial"/>
        </w:rPr>
        <w:t>Con base al factor de carga se determina la eficiencia del nuevo motor de acuerdo al cat</w:t>
      </w:r>
      <w:r>
        <w:rPr>
          <w:rFonts w:ascii="Arial" w:hAnsi="Arial" w:cs="Arial"/>
        </w:rPr>
        <w:t>á</w:t>
      </w:r>
      <w:r w:rsidRPr="00BC2C97">
        <w:rPr>
          <w:rFonts w:ascii="Arial" w:hAnsi="Arial" w:cs="Arial"/>
        </w:rPr>
        <w:t>logo de fabricante para el motor de mayor rendimiento, realizando las interpolaciones convenientes en caso de ser necesario</w:t>
      </w:r>
      <w:r>
        <w:rPr>
          <w:rFonts w:ascii="Arial" w:hAnsi="Arial" w:cs="Arial"/>
        </w:rPr>
        <w:t>.</w:t>
      </w:r>
    </w:p>
    <w:p w:rsidR="00490950" w:rsidRDefault="00490950" w:rsidP="00646220">
      <w:pPr>
        <w:spacing w:line="276" w:lineRule="auto"/>
        <w:jc w:val="both"/>
        <w:rPr>
          <w:rFonts w:ascii="Arial" w:hAnsi="Arial" w:cs="Arial"/>
        </w:rPr>
      </w:pPr>
    </w:p>
    <w:p w:rsidR="00490950" w:rsidRDefault="00646596" w:rsidP="00646220">
      <w:pPr>
        <w:spacing w:line="276" w:lineRule="auto"/>
        <w:jc w:val="both"/>
      </w:pPr>
      <w:r w:rsidRPr="00806BED">
        <w:rPr>
          <w:noProof/>
          <w:position w:val="-32"/>
        </w:rPr>
        <w:object w:dxaOrig="3640" w:dyaOrig="760">
          <v:shape id="_x0000_i1029" type="#_x0000_t75" alt="" style="width:130.15pt;height:27.2pt;mso-width-percent:0;mso-height-percent:0;mso-width-percent:0;mso-height-percent:0" o:ole="">
            <v:imagedata r:id="rId33" o:title=""/>
          </v:shape>
          <o:OLEObject Type="Embed" ProgID="Equation.3" ShapeID="_x0000_i1029" DrawAspect="Content" ObjectID="_1586355711" r:id="rId34"/>
        </w:object>
      </w:r>
    </w:p>
    <w:p w:rsidR="00490950" w:rsidRDefault="00490950" w:rsidP="00646220">
      <w:pPr>
        <w:spacing w:line="276" w:lineRule="auto"/>
        <w:jc w:val="both"/>
      </w:pPr>
    </w:p>
    <w:p w:rsidR="00F9448D" w:rsidRDefault="00F9448D" w:rsidP="00646220">
      <w:pPr>
        <w:spacing w:line="276" w:lineRule="auto"/>
        <w:jc w:val="both"/>
      </w:pPr>
    </w:p>
    <w:p w:rsidR="00490950" w:rsidRPr="00490950" w:rsidRDefault="00490950" w:rsidP="00646220">
      <w:pPr>
        <w:spacing w:line="276" w:lineRule="auto"/>
        <w:jc w:val="both"/>
        <w:rPr>
          <w:rFonts w:ascii="Arial" w:hAnsi="Arial" w:cs="Arial"/>
        </w:rPr>
      </w:pPr>
      <w:r w:rsidRPr="00490950">
        <w:rPr>
          <w:rFonts w:ascii="Arial" w:hAnsi="Arial" w:cs="Arial"/>
        </w:rPr>
        <w:t xml:space="preserve">Paso 8.- </w:t>
      </w:r>
      <w:r>
        <w:rPr>
          <w:rFonts w:ascii="Arial" w:hAnsi="Arial" w:cs="Arial"/>
        </w:rPr>
        <w:t>Calcular la potencia demandada por el nuevo motor.</w:t>
      </w:r>
    </w:p>
    <w:p w:rsidR="00490950" w:rsidRDefault="00490950" w:rsidP="00646220">
      <w:pPr>
        <w:spacing w:line="276" w:lineRule="auto"/>
        <w:jc w:val="both"/>
        <w:rPr>
          <w:rFonts w:ascii="Arial" w:hAnsi="Arial" w:cs="Arial"/>
        </w:rPr>
      </w:pPr>
    </w:p>
    <w:p w:rsidR="00490950" w:rsidRDefault="005C6987" w:rsidP="00646220">
      <w:pPr>
        <w:spacing w:line="276" w:lineRule="auto"/>
        <w:jc w:val="both"/>
        <w:rPr>
          <w:rFonts w:ascii="Arial" w:hAnsi="Arial" w:cs="Arial"/>
        </w:rPr>
      </w:pPr>
      <w:r>
        <w:rPr>
          <w:rFonts w:ascii="Arial" w:hAnsi="Arial" w:cs="Arial"/>
        </w:rPr>
        <w:t>Tomando como referencia la eficiencia, la potencia de placa y el factor de carga qu</w:t>
      </w:r>
      <w:r w:rsidR="00DA6678">
        <w:rPr>
          <w:rFonts w:ascii="Arial" w:hAnsi="Arial" w:cs="Arial"/>
        </w:rPr>
        <w:t>e trabajara el nuevo motor se calcula</w:t>
      </w:r>
      <w:r>
        <w:rPr>
          <w:rFonts w:ascii="Arial" w:hAnsi="Arial" w:cs="Arial"/>
        </w:rPr>
        <w:t xml:space="preserve"> la potencia eléctrica.</w:t>
      </w:r>
    </w:p>
    <w:p w:rsidR="00490950" w:rsidRDefault="00490950" w:rsidP="00646220">
      <w:pPr>
        <w:spacing w:line="276" w:lineRule="auto"/>
        <w:jc w:val="both"/>
        <w:rPr>
          <w:rFonts w:ascii="Arial" w:hAnsi="Arial" w:cs="Arial"/>
        </w:rPr>
      </w:pPr>
    </w:p>
    <w:p w:rsidR="00490950" w:rsidRDefault="00646596" w:rsidP="00646220">
      <w:pPr>
        <w:spacing w:line="276" w:lineRule="auto"/>
        <w:jc w:val="both"/>
        <w:rPr>
          <w:rFonts w:ascii="Arial" w:hAnsi="Arial" w:cs="Arial"/>
        </w:rPr>
      </w:pPr>
      <w:r w:rsidRPr="00BC2C97">
        <w:rPr>
          <w:rFonts w:ascii="Arial" w:hAnsi="Arial" w:cs="Arial"/>
          <w:noProof/>
          <w:position w:val="-32"/>
        </w:rPr>
        <w:object w:dxaOrig="3420" w:dyaOrig="720">
          <v:shape id="_x0000_i1028" type="#_x0000_t75" alt="" style="width:143.5pt;height:30.5pt;mso-width-percent:0;mso-height-percent:0;mso-width-percent:0;mso-height-percent:0" o:ole="">
            <v:imagedata r:id="rId35" o:title=""/>
          </v:shape>
          <o:OLEObject Type="Embed" ProgID="Equation.3" ShapeID="_x0000_i1028" DrawAspect="Content" ObjectID="_1586355712" r:id="rId36"/>
        </w:object>
      </w:r>
    </w:p>
    <w:p w:rsidR="00DA6678" w:rsidRDefault="00DA6678" w:rsidP="00646220">
      <w:pPr>
        <w:spacing w:line="276" w:lineRule="auto"/>
        <w:jc w:val="both"/>
        <w:rPr>
          <w:rFonts w:ascii="Arial" w:hAnsi="Arial" w:cs="Arial"/>
        </w:rPr>
      </w:pPr>
    </w:p>
    <w:p w:rsidR="005C6987" w:rsidRPr="005C6987" w:rsidRDefault="005C6987" w:rsidP="005C6987">
      <w:pPr>
        <w:jc w:val="both"/>
        <w:rPr>
          <w:rFonts w:ascii="Arial" w:hAnsi="Arial" w:cs="Arial"/>
        </w:rPr>
      </w:pPr>
      <w:r>
        <w:rPr>
          <w:rFonts w:ascii="Arial" w:hAnsi="Arial" w:cs="Arial"/>
        </w:rPr>
        <w:t xml:space="preserve">Paso 9.- </w:t>
      </w:r>
      <w:r w:rsidRPr="005C6987">
        <w:rPr>
          <w:rFonts w:ascii="Arial" w:hAnsi="Arial" w:cs="Arial"/>
        </w:rPr>
        <w:t>Cálculo del Ahorro Energético y Económico</w:t>
      </w:r>
    </w:p>
    <w:p w:rsidR="005C6987" w:rsidRPr="00BC2C97" w:rsidRDefault="005C6987" w:rsidP="005C6987">
      <w:pPr>
        <w:autoSpaceDE w:val="0"/>
        <w:autoSpaceDN w:val="0"/>
        <w:adjustRightInd w:val="0"/>
        <w:jc w:val="both"/>
        <w:rPr>
          <w:rFonts w:ascii="Arial" w:hAnsi="Arial" w:cs="Arial"/>
        </w:rPr>
      </w:pPr>
    </w:p>
    <w:p w:rsidR="005C6987" w:rsidRPr="00BC2C97" w:rsidRDefault="005C6987" w:rsidP="005C6987">
      <w:pPr>
        <w:autoSpaceDE w:val="0"/>
        <w:autoSpaceDN w:val="0"/>
        <w:adjustRightInd w:val="0"/>
        <w:jc w:val="both"/>
        <w:rPr>
          <w:rFonts w:ascii="Arial" w:hAnsi="Arial" w:cs="Arial"/>
        </w:rPr>
      </w:pPr>
      <w:r w:rsidRPr="00BC2C97">
        <w:rPr>
          <w:rFonts w:ascii="Arial" w:hAnsi="Arial" w:cs="Arial"/>
        </w:rPr>
        <w:t>El ahorro se obtiene de restar la potencia demandada por el motor en uso a la potencia que requiere el motor de mayor eficiencia propuesto.</w:t>
      </w:r>
    </w:p>
    <w:p w:rsidR="005C6987" w:rsidRPr="00BC2C97" w:rsidRDefault="005C6987" w:rsidP="005C6987">
      <w:pPr>
        <w:autoSpaceDE w:val="0"/>
        <w:autoSpaceDN w:val="0"/>
        <w:adjustRightInd w:val="0"/>
        <w:jc w:val="both"/>
        <w:rPr>
          <w:rFonts w:ascii="Arial" w:hAnsi="Arial" w:cs="Arial"/>
        </w:rPr>
      </w:pPr>
    </w:p>
    <w:tbl>
      <w:tblPr>
        <w:tblW w:w="0" w:type="auto"/>
        <w:tblLook w:val="01E0" w:firstRow="1" w:lastRow="1" w:firstColumn="1" w:lastColumn="1" w:noHBand="0" w:noVBand="0"/>
      </w:tblPr>
      <w:tblGrid>
        <w:gridCol w:w="2921"/>
        <w:gridCol w:w="1928"/>
      </w:tblGrid>
      <w:tr w:rsidR="005C6987" w:rsidRPr="00BC2C97" w:rsidTr="00DA6678">
        <w:tc>
          <w:tcPr>
            <w:tcW w:w="2921" w:type="dxa"/>
            <w:vAlign w:val="center"/>
          </w:tcPr>
          <w:p w:rsidR="005C6987" w:rsidRPr="00BC2C97" w:rsidRDefault="00646596" w:rsidP="00DA6678">
            <w:pPr>
              <w:jc w:val="right"/>
              <w:rPr>
                <w:rFonts w:ascii="Arial" w:hAnsi="Arial" w:cs="Arial"/>
              </w:rPr>
            </w:pPr>
            <w:r w:rsidRPr="00BC2C97">
              <w:rPr>
                <w:rFonts w:ascii="Arial" w:hAnsi="Arial" w:cs="Arial"/>
                <w:noProof/>
                <w:position w:val="-12"/>
              </w:rPr>
              <w:object w:dxaOrig="2380" w:dyaOrig="360">
                <v:shape id="_x0000_i1027" type="#_x0000_t75" alt="" style="width:99.65pt;height:15.75pt;mso-width-percent:0;mso-height-percent:0;mso-width-percent:0;mso-height-percent:0" o:ole="">
                  <v:imagedata r:id="rId37" o:title=""/>
                </v:shape>
                <o:OLEObject Type="Embed" ProgID="Equation.3" ShapeID="_x0000_i1027" DrawAspect="Content" ObjectID="_1586355713" r:id="rId38"/>
              </w:object>
            </w:r>
          </w:p>
        </w:tc>
        <w:tc>
          <w:tcPr>
            <w:tcW w:w="1928" w:type="dxa"/>
            <w:vAlign w:val="center"/>
          </w:tcPr>
          <w:p w:rsidR="005C6987" w:rsidRPr="00BC2C97" w:rsidRDefault="005C6987" w:rsidP="005C6987">
            <w:pPr>
              <w:ind w:left="-88"/>
              <w:rPr>
                <w:rFonts w:ascii="Arial" w:hAnsi="Arial" w:cs="Arial"/>
              </w:rPr>
            </w:pPr>
            <w:r>
              <w:rPr>
                <w:rFonts w:ascii="Arial" w:hAnsi="Arial" w:cs="Arial"/>
              </w:rPr>
              <w:t xml:space="preserve"> </w:t>
            </w:r>
          </w:p>
        </w:tc>
      </w:tr>
    </w:tbl>
    <w:p w:rsidR="005C6987" w:rsidRDefault="005C6987" w:rsidP="00646220">
      <w:pPr>
        <w:spacing w:line="276" w:lineRule="auto"/>
        <w:jc w:val="both"/>
        <w:rPr>
          <w:rFonts w:ascii="Arial" w:hAnsi="Arial" w:cs="Arial"/>
        </w:rPr>
      </w:pPr>
    </w:p>
    <w:p w:rsidR="005C6987" w:rsidRDefault="005C6987" w:rsidP="00646220">
      <w:pPr>
        <w:spacing w:line="276" w:lineRule="auto"/>
        <w:jc w:val="both"/>
        <w:rPr>
          <w:rFonts w:ascii="Arial" w:hAnsi="Arial" w:cs="Arial"/>
        </w:rPr>
      </w:pPr>
      <w:r>
        <w:rPr>
          <w:rFonts w:ascii="Arial" w:hAnsi="Arial" w:cs="Arial"/>
        </w:rPr>
        <w:t>De otra forma para de determinar el ahorro de energía por la sustitución de motores eléctricos es de la siguiente forma:</w:t>
      </w:r>
    </w:p>
    <w:p w:rsidR="005C6987" w:rsidRDefault="005C6987" w:rsidP="00646220">
      <w:pPr>
        <w:spacing w:line="276" w:lineRule="auto"/>
        <w:jc w:val="both"/>
        <w:rPr>
          <w:rFonts w:ascii="Arial" w:hAnsi="Arial" w:cs="Arial"/>
        </w:rPr>
      </w:pPr>
    </w:p>
    <w:p w:rsidR="00DA081C" w:rsidRPr="00BE03B8" w:rsidRDefault="003A29A8" w:rsidP="006951EE">
      <w:pPr>
        <w:spacing w:line="480" w:lineRule="auto"/>
        <w:rPr>
          <w:rFonts w:ascii="Arial" w:hAnsi="Arial" w:cs="Arial"/>
          <w:kern w:val="28"/>
        </w:rPr>
      </w:pPr>
      <m:oMathPara>
        <m:oMath>
          <m:r>
            <m:rPr>
              <m:sty m:val="b"/>
            </m:rPr>
            <w:rPr>
              <w:rFonts w:ascii="Cambria Math" w:hAnsi="Cambria Math" w:cs="Arial"/>
              <w:kern w:val="28"/>
              <w:sz w:val="20"/>
            </w:rPr>
            <m:t>Ap</m:t>
          </m:r>
          <m:r>
            <m:rPr>
              <m:sty m:val="p"/>
            </m:rPr>
            <w:rPr>
              <w:rFonts w:ascii="Cambria Math" w:hAnsi="Cambria Math" w:cs="Arial"/>
              <w:kern w:val="28"/>
              <w:sz w:val="20"/>
            </w:rPr>
            <m:t xml:space="preserve">= </m:t>
          </m:r>
          <m:nary>
            <m:naryPr>
              <m:chr m:val="∑"/>
              <m:limLoc m:val="subSup"/>
              <m:supHide m:val="1"/>
              <m:ctrlPr>
                <w:rPr>
                  <w:rFonts w:ascii="Cambria Math" w:hAnsi="Cambria Math" w:cs="Arial"/>
                  <w:kern w:val="28"/>
                  <w:sz w:val="20"/>
                </w:rPr>
              </m:ctrlPr>
            </m:naryPr>
            <m:sub>
              <m:r>
                <m:rPr>
                  <m:scr m:val="script"/>
                  <m:sty m:val="p"/>
                </m:rPr>
                <w:rPr>
                  <w:rFonts w:ascii="Cambria Math" w:hAnsi="Cambria Math" w:cs="Arial"/>
                  <w:kern w:val="28"/>
                  <w:sz w:val="20"/>
                </w:rPr>
                <m:t>i</m:t>
              </m:r>
            </m:sub>
            <m:sup/>
            <m:e>
              <m:d>
                <m:dPr>
                  <m:begChr m:val="["/>
                  <m:endChr m:val="]"/>
                  <m:ctrlPr>
                    <w:rPr>
                      <w:rFonts w:ascii="Cambria Math" w:hAnsi="Cambria Math" w:cs="Arial"/>
                      <w:kern w:val="28"/>
                      <w:sz w:val="20"/>
                    </w:rPr>
                  </m:ctrlPr>
                </m:dPr>
                <m:e>
                  <m:r>
                    <m:rPr>
                      <m:sty m:val="p"/>
                    </m:rPr>
                    <w:rPr>
                      <w:rFonts w:ascii="Cambria Math" w:hAnsi="Cambria Math" w:cs="Arial"/>
                      <w:kern w:val="28"/>
                      <w:sz w:val="20"/>
                    </w:rPr>
                    <m:t>n</m:t>
                  </m:r>
                  <m:r>
                    <m:rPr>
                      <m:scr m:val="script"/>
                      <m:sty m:val="p"/>
                    </m:rPr>
                    <w:rPr>
                      <w:rFonts w:ascii="Cambria Math" w:hAnsi="Cambria Math" w:cs="Arial"/>
                      <w:kern w:val="28"/>
                      <w:sz w:val="20"/>
                    </w:rPr>
                    <m:t>i</m:t>
                  </m:r>
                  <m:r>
                    <m:rPr>
                      <m:sty m:val="p"/>
                    </m:rPr>
                    <w:rPr>
                      <w:rFonts w:ascii="Cambria Math" w:hAnsi="Cambria Math" w:cs="Arial"/>
                      <w:kern w:val="28"/>
                      <w:sz w:val="20"/>
                    </w:rPr>
                    <m:t xml:space="preserve"> ∙o</m:t>
                  </m:r>
                  <m:r>
                    <m:rPr>
                      <m:scr m:val="script"/>
                      <m:sty m:val="p"/>
                    </m:rPr>
                    <w:rPr>
                      <w:rFonts w:ascii="Cambria Math" w:hAnsi="Cambria Math" w:cs="Arial"/>
                      <w:kern w:val="28"/>
                      <w:sz w:val="20"/>
                    </w:rPr>
                    <m:t>i</m:t>
                  </m:r>
                  <m:r>
                    <m:rPr>
                      <m:sty m:val="p"/>
                    </m:rPr>
                    <w:rPr>
                      <w:rFonts w:ascii="Cambria Math" w:hAnsi="Cambria Math" w:cs="Arial"/>
                      <w:kern w:val="28"/>
                      <w:sz w:val="20"/>
                    </w:rPr>
                    <m:t xml:space="preserve"> ∙0.746 ∙FC ∙ hp</m:t>
                  </m:r>
                  <m:r>
                    <m:rPr>
                      <m:scr m:val="script"/>
                      <m:sty m:val="p"/>
                    </m:rPr>
                    <w:rPr>
                      <w:rFonts w:ascii="Cambria Math" w:hAnsi="Cambria Math" w:cs="Arial"/>
                      <w:kern w:val="28"/>
                      <w:sz w:val="20"/>
                    </w:rPr>
                    <m:t xml:space="preserve">i ∙( </m:t>
                  </m:r>
                  <m:f>
                    <m:fPr>
                      <m:ctrlPr>
                        <w:rPr>
                          <w:rFonts w:ascii="Cambria Math" w:hAnsi="Cambria Math" w:cs="Arial"/>
                          <w:kern w:val="28"/>
                          <w:sz w:val="20"/>
                        </w:rPr>
                      </m:ctrlPr>
                    </m:fPr>
                    <m:num>
                      <m:r>
                        <m:rPr>
                          <m:sty m:val="p"/>
                        </m:rPr>
                        <w:rPr>
                          <w:rFonts w:ascii="Cambria Math" w:hAnsi="Cambria Math" w:cs="Arial"/>
                          <w:kern w:val="28"/>
                          <w:sz w:val="20"/>
                        </w:rPr>
                        <m:t>100</m:t>
                      </m:r>
                    </m:num>
                    <m:den>
                      <m:r>
                        <m:rPr>
                          <m:sty m:val="p"/>
                        </m:rPr>
                        <w:rPr>
                          <w:rFonts w:ascii="Cambria Math" w:hAnsi="Cambria Math" w:cs="Arial"/>
                          <w:kern w:val="28"/>
                          <w:sz w:val="20"/>
                        </w:rPr>
                        <m:t>ηh</m:t>
                      </m:r>
                      <m:r>
                        <m:rPr>
                          <m:scr m:val="script"/>
                          <m:sty m:val="p"/>
                        </m:rPr>
                        <w:rPr>
                          <w:rFonts w:ascii="Cambria Math" w:hAnsi="Cambria Math" w:cs="Arial"/>
                          <w:kern w:val="28"/>
                          <w:sz w:val="20"/>
                        </w:rPr>
                        <m:t xml:space="preserve">i </m:t>
                      </m:r>
                    </m:den>
                  </m:f>
                  <m:r>
                    <m:rPr>
                      <m:sty m:val="p"/>
                    </m:rPr>
                    <w:rPr>
                      <w:rFonts w:ascii="Cambria Math" w:hAnsi="Cambria Math" w:cs="Arial"/>
                      <w:kern w:val="28"/>
                      <w:sz w:val="20"/>
                    </w:rPr>
                    <m:t xml:space="preserve"> -</m:t>
                  </m:r>
                  <m:f>
                    <m:fPr>
                      <m:ctrlPr>
                        <w:rPr>
                          <w:rFonts w:ascii="Cambria Math" w:hAnsi="Cambria Math" w:cs="Arial"/>
                          <w:kern w:val="28"/>
                          <w:sz w:val="20"/>
                        </w:rPr>
                      </m:ctrlPr>
                    </m:fPr>
                    <m:num>
                      <m:r>
                        <m:rPr>
                          <m:sty m:val="p"/>
                        </m:rPr>
                        <w:rPr>
                          <w:rFonts w:ascii="Cambria Math" w:hAnsi="Cambria Math" w:cs="Arial"/>
                          <w:kern w:val="28"/>
                          <w:sz w:val="20"/>
                        </w:rPr>
                        <m:t>100</m:t>
                      </m:r>
                    </m:num>
                    <m:den>
                      <m:r>
                        <m:rPr>
                          <m:sty m:val="p"/>
                        </m:rPr>
                        <w:rPr>
                          <w:rFonts w:ascii="Cambria Math" w:hAnsi="Cambria Math" w:cs="Arial"/>
                          <w:kern w:val="28"/>
                          <w:sz w:val="20"/>
                        </w:rPr>
                        <m:t>η</m:t>
                      </m:r>
                      <m:r>
                        <m:rPr>
                          <m:scr m:val="script"/>
                          <m:sty m:val="p"/>
                        </m:rPr>
                        <w:rPr>
                          <w:rFonts w:ascii="Cambria Math" w:hAnsi="Cambria Math" w:cs="Arial"/>
                          <w:kern w:val="28"/>
                          <w:sz w:val="20"/>
                        </w:rPr>
                        <m:t xml:space="preserve">i </m:t>
                      </m:r>
                    </m:den>
                  </m:f>
                  <m:r>
                    <m:rPr>
                      <m:sty m:val="p"/>
                    </m:rPr>
                    <w:rPr>
                      <w:rFonts w:ascii="Cambria Math" w:hAnsi="Cambria Math" w:cs="Arial"/>
                      <w:kern w:val="28"/>
                      <w:sz w:val="20"/>
                    </w:rPr>
                    <m:t xml:space="preserve"> )</m:t>
                  </m:r>
                </m:e>
              </m:d>
            </m:e>
          </m:nary>
          <m:r>
            <m:rPr>
              <m:sty m:val="p"/>
            </m:rPr>
            <w:rPr>
              <w:rFonts w:ascii="Cambria Math" w:hAnsi="Cambria Math" w:cs="Arial"/>
              <w:kern w:val="28"/>
              <w:sz w:val="20"/>
            </w:rPr>
            <m:t xml:space="preserve">   </m:t>
          </m:r>
        </m:oMath>
      </m:oMathPara>
    </w:p>
    <w:p w:rsidR="00046E88" w:rsidRPr="00BB3AB7" w:rsidRDefault="00046E88" w:rsidP="003E306F">
      <w:pPr>
        <w:ind w:left="992" w:right="851"/>
        <w:jc w:val="center"/>
        <w:rPr>
          <w:rFonts w:ascii="Arial" w:hAnsi="Arial" w:cs="Arial"/>
          <w:kern w:val="28"/>
          <w:sz w:val="12"/>
        </w:rPr>
      </w:pPr>
      <w:r w:rsidRPr="00BB3AB7">
        <w:rPr>
          <w:rFonts w:ascii="Arial" w:hAnsi="Arial" w:cs="Arial"/>
          <w:kern w:val="28"/>
          <w:sz w:val="16"/>
        </w:rPr>
        <w:t xml:space="preserve">Fuente: </w:t>
      </w:r>
      <w:r w:rsidR="00697715" w:rsidRPr="00BB3AB7">
        <w:rPr>
          <w:rFonts w:ascii="Arial" w:hAnsi="Arial" w:cs="Arial"/>
          <w:kern w:val="28"/>
          <w:sz w:val="16"/>
        </w:rPr>
        <w:t xml:space="preserve">Elaboración con datos de CONUEE; Motores Eléctricos y </w:t>
      </w:r>
      <w:r w:rsidR="00697715" w:rsidRPr="00BB3AB7">
        <w:rPr>
          <w:rFonts w:ascii="Arial" w:hAnsi="Arial" w:cs="Arial"/>
          <w:sz w:val="16"/>
          <w:lang w:val="es-ES"/>
        </w:rPr>
        <w:t>FIDE</w:t>
      </w:r>
      <w:r w:rsidR="002E79D6" w:rsidRPr="00BB3AB7">
        <w:rPr>
          <w:rFonts w:ascii="Arial" w:hAnsi="Arial" w:cs="Arial"/>
          <w:sz w:val="16"/>
          <w:lang w:val="es-ES"/>
        </w:rPr>
        <w:t>- Procobre</w:t>
      </w:r>
      <w:r w:rsidR="00697715" w:rsidRPr="00BB3AB7">
        <w:rPr>
          <w:rFonts w:ascii="Arial" w:hAnsi="Arial" w:cs="Arial"/>
          <w:sz w:val="16"/>
          <w:lang w:val="es-ES"/>
        </w:rPr>
        <w:t>; Ventajas y Recomendaciones en el Uso de Motores Eléctricos Sello FIDE, 2007</w:t>
      </w:r>
      <w:r w:rsidR="003E306F" w:rsidRPr="00BB3AB7">
        <w:rPr>
          <w:rFonts w:ascii="Arial" w:hAnsi="Arial" w:cs="Arial"/>
          <w:sz w:val="16"/>
          <w:lang w:val="es-ES"/>
        </w:rPr>
        <w:t>.</w:t>
      </w:r>
    </w:p>
    <w:p w:rsidR="00BB3AB7" w:rsidRDefault="00BB3AB7" w:rsidP="00046E88">
      <w:pPr>
        <w:spacing w:line="360" w:lineRule="auto"/>
        <w:rPr>
          <w:rFonts w:ascii="Arial" w:hAnsi="Arial" w:cs="Arial"/>
          <w:kern w:val="28"/>
          <w:sz w:val="18"/>
          <w:szCs w:val="18"/>
        </w:rPr>
      </w:pPr>
    </w:p>
    <w:p w:rsidR="00135515" w:rsidRPr="00BE03B8" w:rsidRDefault="00135515" w:rsidP="00046E88">
      <w:pPr>
        <w:spacing w:line="360" w:lineRule="auto"/>
        <w:rPr>
          <w:rFonts w:ascii="Arial" w:hAnsi="Arial" w:cs="Arial"/>
          <w:kern w:val="28"/>
          <w:sz w:val="18"/>
          <w:szCs w:val="18"/>
        </w:rPr>
      </w:pPr>
      <w:r w:rsidRPr="00BE03B8">
        <w:rPr>
          <w:rFonts w:ascii="Arial" w:hAnsi="Arial" w:cs="Arial"/>
          <w:kern w:val="28"/>
          <w:sz w:val="18"/>
          <w:szCs w:val="18"/>
        </w:rPr>
        <w:t>Donde:</w:t>
      </w:r>
    </w:p>
    <w:p w:rsidR="001541F8" w:rsidRPr="0024020B" w:rsidRDefault="001541F8"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A</w:t>
      </w:r>
      <w:r w:rsidR="005C6987">
        <w:rPr>
          <w:rFonts w:ascii="Arial" w:hAnsi="Arial" w:cs="Arial"/>
          <w:kern w:val="28"/>
          <w:sz w:val="18"/>
          <w:szCs w:val="18"/>
        </w:rPr>
        <w:t>p</w:t>
      </w:r>
      <w:r w:rsidRPr="0024020B">
        <w:rPr>
          <w:rFonts w:ascii="Arial" w:hAnsi="Arial" w:cs="Arial"/>
          <w:kern w:val="28"/>
          <w:sz w:val="18"/>
          <w:szCs w:val="18"/>
        </w:rPr>
        <w:tab/>
        <w:t>=</w:t>
      </w:r>
      <w:r w:rsidRPr="0024020B">
        <w:rPr>
          <w:rFonts w:ascii="Arial" w:hAnsi="Arial" w:cs="Arial"/>
          <w:kern w:val="28"/>
          <w:sz w:val="18"/>
          <w:szCs w:val="18"/>
        </w:rPr>
        <w:tab/>
        <w:t>Ahorro de Energía</w:t>
      </w:r>
      <w:r w:rsidR="00CE7704" w:rsidRPr="0024020B">
        <w:rPr>
          <w:rFonts w:ascii="Arial" w:hAnsi="Arial" w:cs="Arial"/>
          <w:kern w:val="28"/>
          <w:sz w:val="18"/>
          <w:szCs w:val="18"/>
        </w:rPr>
        <w:t xml:space="preserve"> kWh</w:t>
      </w:r>
    </w:p>
    <w:p w:rsidR="00C36092" w:rsidRPr="0024020B" w:rsidRDefault="00C36092" w:rsidP="00046E88">
      <w:pPr>
        <w:tabs>
          <w:tab w:val="left" w:pos="567"/>
          <w:tab w:val="left" w:pos="993"/>
        </w:tabs>
        <w:spacing w:line="360" w:lineRule="auto"/>
        <w:rPr>
          <w:rFonts w:ascii="Arial" w:hAnsi="Arial" w:cs="Arial"/>
          <w:kern w:val="28"/>
          <w:sz w:val="18"/>
          <w:szCs w:val="18"/>
        </w:rPr>
      </w:pPr>
      <w:r w:rsidRPr="0024020B">
        <w:rPr>
          <w:rFonts w:ascii="Cambria Math" w:hAnsi="Cambria Math" w:cs="Cambria Math"/>
          <w:kern w:val="28"/>
          <w:sz w:val="18"/>
          <w:szCs w:val="18"/>
        </w:rPr>
        <w:t>𝓲</w:t>
      </w:r>
      <w:r w:rsidRPr="0024020B">
        <w:rPr>
          <w:rFonts w:ascii="Arial" w:hAnsi="Arial" w:cs="Arial"/>
          <w:kern w:val="28"/>
          <w:sz w:val="18"/>
          <w:szCs w:val="18"/>
        </w:rPr>
        <w:tab/>
        <w:t>=</w:t>
      </w:r>
      <w:r w:rsidRPr="0024020B">
        <w:rPr>
          <w:rFonts w:ascii="Arial" w:hAnsi="Arial" w:cs="Arial"/>
          <w:kern w:val="28"/>
          <w:sz w:val="18"/>
          <w:szCs w:val="18"/>
        </w:rPr>
        <w:tab/>
      </w:r>
      <w:r w:rsidRPr="0024020B">
        <w:rPr>
          <w:rFonts w:ascii="Arial" w:hAnsi="Arial" w:cs="Arial"/>
          <w:color w:val="000000"/>
          <w:sz w:val="18"/>
          <w:szCs w:val="18"/>
        </w:rPr>
        <w:t xml:space="preserve">corresponden a diferentes valores de potencia de entrada nominal de los motores </w:t>
      </w:r>
    </w:p>
    <w:p w:rsidR="00135515" w:rsidRPr="0024020B" w:rsidRDefault="00260E31"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n</w:t>
      </w:r>
      <w:r w:rsidR="00135515" w:rsidRPr="0024020B">
        <w:rPr>
          <w:rFonts w:ascii="Cambria Math" w:hAnsi="Cambria Math" w:cs="Cambria Math"/>
          <w:kern w:val="28"/>
          <w:sz w:val="18"/>
          <w:szCs w:val="18"/>
        </w:rPr>
        <w:t>𝓲</w:t>
      </w:r>
      <w:r w:rsidR="00135515" w:rsidRPr="0024020B">
        <w:rPr>
          <w:rFonts w:ascii="Arial" w:hAnsi="Arial" w:cs="Arial"/>
          <w:kern w:val="28"/>
          <w:sz w:val="18"/>
          <w:szCs w:val="18"/>
        </w:rPr>
        <w:tab/>
        <w:t>=</w:t>
      </w:r>
      <w:r w:rsidR="00135515" w:rsidRPr="0024020B">
        <w:rPr>
          <w:rFonts w:ascii="Arial" w:hAnsi="Arial" w:cs="Arial"/>
          <w:kern w:val="28"/>
          <w:sz w:val="18"/>
          <w:szCs w:val="18"/>
        </w:rPr>
        <w:tab/>
      </w:r>
      <w:r w:rsidRPr="0024020B">
        <w:rPr>
          <w:rFonts w:ascii="Arial" w:hAnsi="Arial" w:cs="Arial"/>
          <w:kern w:val="28"/>
          <w:sz w:val="18"/>
          <w:szCs w:val="18"/>
        </w:rPr>
        <w:t>Número de motores remplazados</w:t>
      </w:r>
    </w:p>
    <w:p w:rsidR="00260E31" w:rsidRPr="0024020B" w:rsidRDefault="00260E31"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o</w:t>
      </w:r>
      <w:r w:rsidRPr="0024020B">
        <w:rPr>
          <w:rFonts w:ascii="Cambria Math" w:hAnsi="Cambria Math" w:cs="Cambria Math"/>
          <w:kern w:val="28"/>
          <w:sz w:val="18"/>
          <w:szCs w:val="18"/>
        </w:rPr>
        <w:t>𝓲</w:t>
      </w:r>
      <w:r w:rsidRPr="0024020B">
        <w:rPr>
          <w:rFonts w:ascii="Arial" w:hAnsi="Arial" w:cs="Arial"/>
          <w:kern w:val="28"/>
          <w:sz w:val="18"/>
          <w:szCs w:val="18"/>
        </w:rPr>
        <w:tab/>
        <w:t>=</w:t>
      </w:r>
      <w:r w:rsidRPr="0024020B">
        <w:rPr>
          <w:rFonts w:ascii="Arial" w:hAnsi="Arial" w:cs="Arial"/>
          <w:kern w:val="28"/>
          <w:sz w:val="18"/>
          <w:szCs w:val="18"/>
        </w:rPr>
        <w:tab/>
        <w:t>Horas de operación promedio</w:t>
      </w:r>
      <w:r w:rsidR="00CE7704" w:rsidRPr="0024020B">
        <w:rPr>
          <w:rFonts w:ascii="Arial" w:hAnsi="Arial" w:cs="Arial"/>
          <w:kern w:val="28"/>
          <w:sz w:val="18"/>
          <w:szCs w:val="18"/>
        </w:rPr>
        <w:t xml:space="preserve"> al año</w:t>
      </w:r>
    </w:p>
    <w:p w:rsidR="001541F8" w:rsidRPr="0024020B" w:rsidRDefault="001541F8"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FC</w:t>
      </w:r>
      <w:r w:rsidRPr="0024020B">
        <w:rPr>
          <w:rFonts w:ascii="Arial" w:hAnsi="Arial" w:cs="Arial"/>
          <w:kern w:val="28"/>
          <w:sz w:val="18"/>
          <w:szCs w:val="18"/>
        </w:rPr>
        <w:tab/>
        <w:t>=</w:t>
      </w:r>
      <w:r w:rsidRPr="0024020B">
        <w:rPr>
          <w:rFonts w:ascii="Arial" w:hAnsi="Arial" w:cs="Arial"/>
          <w:kern w:val="28"/>
          <w:sz w:val="18"/>
          <w:szCs w:val="18"/>
        </w:rPr>
        <w:tab/>
        <w:t>Factor de Carga</w:t>
      </w:r>
    </w:p>
    <w:p w:rsidR="00135515" w:rsidRPr="0024020B" w:rsidRDefault="00260E31"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hp</w:t>
      </w:r>
      <w:r w:rsidRPr="0024020B">
        <w:rPr>
          <w:rFonts w:ascii="Cambria Math" w:hAnsi="Cambria Math" w:cs="Cambria Math"/>
          <w:kern w:val="28"/>
          <w:sz w:val="18"/>
          <w:szCs w:val="18"/>
        </w:rPr>
        <w:t>𝓲</w:t>
      </w:r>
      <w:r w:rsidRPr="0024020B">
        <w:rPr>
          <w:rFonts w:ascii="Arial" w:hAnsi="Arial" w:cs="Arial"/>
          <w:kern w:val="28"/>
          <w:sz w:val="18"/>
          <w:szCs w:val="18"/>
        </w:rPr>
        <w:tab/>
        <w:t>=</w:t>
      </w:r>
      <w:r w:rsidRPr="0024020B">
        <w:rPr>
          <w:rFonts w:ascii="Arial" w:hAnsi="Arial" w:cs="Arial"/>
          <w:kern w:val="28"/>
          <w:sz w:val="18"/>
          <w:szCs w:val="18"/>
        </w:rPr>
        <w:tab/>
        <w:t>Potencia del motor reemplazado</w:t>
      </w:r>
      <w:r w:rsidR="00CE7704" w:rsidRPr="0024020B">
        <w:rPr>
          <w:rFonts w:ascii="Arial" w:hAnsi="Arial" w:cs="Arial"/>
          <w:kern w:val="28"/>
          <w:sz w:val="18"/>
          <w:szCs w:val="18"/>
        </w:rPr>
        <w:t xml:space="preserve"> </w:t>
      </w:r>
    </w:p>
    <w:p w:rsidR="00260E31" w:rsidRPr="0024020B" w:rsidRDefault="00260E31" w:rsidP="00046E88">
      <w:pPr>
        <w:tabs>
          <w:tab w:val="left" w:pos="567"/>
          <w:tab w:val="left" w:pos="993"/>
        </w:tabs>
        <w:spacing w:line="360" w:lineRule="auto"/>
        <w:rPr>
          <w:rFonts w:ascii="Arial" w:hAnsi="Arial" w:cs="Arial"/>
          <w:kern w:val="28"/>
          <w:sz w:val="18"/>
          <w:szCs w:val="18"/>
        </w:rPr>
      </w:pPr>
      <w:r w:rsidRPr="0024020B">
        <w:rPr>
          <w:rFonts w:ascii="Arial" w:hAnsi="Arial" w:cs="Arial"/>
          <w:kern w:val="28"/>
          <w:sz w:val="18"/>
          <w:szCs w:val="18"/>
        </w:rPr>
        <w:t>ηh</w:t>
      </w:r>
      <w:r w:rsidRPr="0024020B">
        <w:rPr>
          <w:rFonts w:ascii="Cambria Math" w:hAnsi="Cambria Math" w:cs="Cambria Math"/>
          <w:kern w:val="28"/>
          <w:sz w:val="18"/>
          <w:szCs w:val="18"/>
        </w:rPr>
        <w:t>𝓲</w:t>
      </w:r>
      <w:r w:rsidRPr="0024020B">
        <w:rPr>
          <w:rFonts w:ascii="Arial" w:hAnsi="Arial" w:cs="Arial"/>
          <w:kern w:val="28"/>
          <w:sz w:val="18"/>
          <w:szCs w:val="18"/>
        </w:rPr>
        <w:tab/>
        <w:t>=</w:t>
      </w:r>
      <w:r w:rsidRPr="0024020B">
        <w:rPr>
          <w:rFonts w:ascii="Arial" w:hAnsi="Arial" w:cs="Arial"/>
          <w:kern w:val="28"/>
          <w:sz w:val="18"/>
          <w:szCs w:val="18"/>
        </w:rPr>
        <w:tab/>
        <w:t>Eficiencia del motor de alta eficiencia a instalar</w:t>
      </w:r>
      <w:r w:rsidR="00CE7704" w:rsidRPr="0024020B">
        <w:rPr>
          <w:rFonts w:ascii="Arial" w:hAnsi="Arial" w:cs="Arial"/>
          <w:kern w:val="28"/>
          <w:sz w:val="18"/>
          <w:szCs w:val="18"/>
        </w:rPr>
        <w:t xml:space="preserve"> %</w:t>
      </w:r>
    </w:p>
    <w:p w:rsidR="00260E31" w:rsidRPr="0024020B" w:rsidRDefault="00260E31" w:rsidP="00260E31">
      <w:pPr>
        <w:tabs>
          <w:tab w:val="left" w:pos="567"/>
          <w:tab w:val="left" w:pos="993"/>
        </w:tabs>
        <w:spacing w:line="480" w:lineRule="auto"/>
        <w:rPr>
          <w:rFonts w:ascii="Arial" w:hAnsi="Arial" w:cs="Arial"/>
          <w:kern w:val="28"/>
          <w:sz w:val="18"/>
          <w:szCs w:val="18"/>
        </w:rPr>
      </w:pPr>
      <w:r w:rsidRPr="0024020B">
        <w:rPr>
          <w:rFonts w:ascii="Arial" w:hAnsi="Arial" w:cs="Arial"/>
          <w:kern w:val="28"/>
          <w:sz w:val="18"/>
          <w:szCs w:val="18"/>
        </w:rPr>
        <w:t>η</w:t>
      </w:r>
      <w:r w:rsidRPr="0024020B">
        <w:rPr>
          <w:rFonts w:ascii="Cambria Math" w:hAnsi="Cambria Math" w:cs="Cambria Math"/>
          <w:kern w:val="28"/>
          <w:sz w:val="18"/>
          <w:szCs w:val="18"/>
        </w:rPr>
        <w:t>𝓲</w:t>
      </w:r>
      <w:r w:rsidRPr="0024020B">
        <w:rPr>
          <w:rFonts w:ascii="Arial" w:hAnsi="Arial" w:cs="Arial"/>
          <w:kern w:val="28"/>
          <w:sz w:val="18"/>
          <w:szCs w:val="18"/>
        </w:rPr>
        <w:tab/>
        <w:t>=</w:t>
      </w:r>
      <w:r w:rsidRPr="0024020B">
        <w:rPr>
          <w:rFonts w:ascii="Arial" w:hAnsi="Arial" w:cs="Arial"/>
          <w:kern w:val="28"/>
          <w:sz w:val="18"/>
          <w:szCs w:val="18"/>
        </w:rPr>
        <w:tab/>
        <w:t>Eficiencia del motor ineficiente</w:t>
      </w:r>
      <w:r w:rsidR="00CE7704" w:rsidRPr="0024020B">
        <w:rPr>
          <w:rFonts w:ascii="Arial" w:hAnsi="Arial" w:cs="Arial"/>
          <w:kern w:val="28"/>
          <w:sz w:val="18"/>
          <w:szCs w:val="18"/>
        </w:rPr>
        <w:t xml:space="preserve"> %</w:t>
      </w:r>
    </w:p>
    <w:p w:rsidR="005D1F45" w:rsidRPr="00BE03B8" w:rsidRDefault="0024020B" w:rsidP="00BE03B8">
      <w:pPr>
        <w:rPr>
          <w:rFonts w:ascii="Arial" w:hAnsi="Arial" w:cs="Arial"/>
          <w:kern w:val="28"/>
          <w:sz w:val="22"/>
        </w:rPr>
      </w:pPr>
      <w:r>
        <w:rPr>
          <w:rFonts w:ascii="Arial" w:hAnsi="Arial" w:cs="Arial"/>
          <w:kern w:val="28"/>
          <w:sz w:val="22"/>
        </w:rPr>
        <w:t>A</w:t>
      </w:r>
      <w:r w:rsidRPr="00BE03B8">
        <w:rPr>
          <w:rFonts w:ascii="Arial" w:hAnsi="Arial" w:cs="Arial"/>
          <w:kern w:val="28"/>
          <w:sz w:val="22"/>
        </w:rPr>
        <w:t xml:space="preserve"> continuación</w:t>
      </w:r>
      <w:r w:rsidR="005D1F45" w:rsidRPr="00BE03B8">
        <w:rPr>
          <w:rFonts w:ascii="Arial" w:hAnsi="Arial" w:cs="Arial"/>
          <w:kern w:val="28"/>
          <w:sz w:val="22"/>
        </w:rPr>
        <w:t xml:space="preserve"> describiremos </w:t>
      </w:r>
      <w:r w:rsidR="002076A8" w:rsidRPr="00BE03B8">
        <w:rPr>
          <w:rFonts w:ascii="Arial" w:hAnsi="Arial" w:cs="Arial"/>
          <w:kern w:val="28"/>
          <w:sz w:val="22"/>
        </w:rPr>
        <w:t>l</w:t>
      </w:r>
      <w:r w:rsidR="00696046" w:rsidRPr="00BE03B8">
        <w:rPr>
          <w:rFonts w:ascii="Arial" w:hAnsi="Arial" w:cs="Arial"/>
          <w:kern w:val="28"/>
          <w:sz w:val="22"/>
        </w:rPr>
        <w:t>a</w:t>
      </w:r>
      <w:r w:rsidR="00E242AC">
        <w:rPr>
          <w:rFonts w:ascii="Arial" w:hAnsi="Arial" w:cs="Arial"/>
          <w:kern w:val="28"/>
          <w:sz w:val="22"/>
        </w:rPr>
        <w:t>s</w:t>
      </w:r>
      <w:r w:rsidR="00696046" w:rsidRPr="00BE03B8">
        <w:rPr>
          <w:rFonts w:ascii="Arial" w:hAnsi="Arial" w:cs="Arial"/>
          <w:kern w:val="28"/>
          <w:sz w:val="22"/>
        </w:rPr>
        <w:t xml:space="preserve"> </w:t>
      </w:r>
      <w:r w:rsidRPr="00BE03B8">
        <w:rPr>
          <w:rFonts w:ascii="Arial" w:hAnsi="Arial" w:cs="Arial"/>
          <w:kern w:val="28"/>
          <w:sz w:val="22"/>
        </w:rPr>
        <w:t>pérdidas</w:t>
      </w:r>
      <w:r w:rsidR="00696046" w:rsidRPr="00BE03B8">
        <w:rPr>
          <w:rFonts w:ascii="Arial" w:hAnsi="Arial" w:cs="Arial"/>
          <w:kern w:val="28"/>
          <w:sz w:val="22"/>
        </w:rPr>
        <w:t xml:space="preserve"> que tiene un motor con más de 10 años de antigüedad:</w:t>
      </w:r>
    </w:p>
    <w:p w:rsidR="002076A8" w:rsidRDefault="002076A8"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Default="00F9448D" w:rsidP="000D69F4">
      <w:pPr>
        <w:ind w:firstLine="708"/>
        <w:rPr>
          <w:kern w:val="28"/>
        </w:rPr>
      </w:pPr>
    </w:p>
    <w:p w:rsidR="00F9448D" w:rsidRPr="005D1F45" w:rsidRDefault="00F9448D" w:rsidP="000D69F4">
      <w:pPr>
        <w:ind w:firstLine="708"/>
        <w:rPr>
          <w:kern w:val="28"/>
        </w:rPr>
      </w:pPr>
    </w:p>
    <w:p w:rsidR="005D1F45" w:rsidRPr="00BE03B8" w:rsidRDefault="002076A8" w:rsidP="007656BE">
      <w:pPr>
        <w:spacing w:line="276" w:lineRule="auto"/>
        <w:jc w:val="both"/>
        <w:rPr>
          <w:rFonts w:ascii="Arial" w:hAnsi="Arial" w:cs="Arial"/>
          <w:sz w:val="22"/>
        </w:rPr>
      </w:pPr>
      <w:r w:rsidRPr="00BE03B8">
        <w:rPr>
          <w:rFonts w:ascii="Arial" w:hAnsi="Arial" w:cs="Arial"/>
          <w:b/>
          <w:sz w:val="22"/>
        </w:rPr>
        <w:t>Perdida de Eficiencia</w:t>
      </w:r>
      <w:r w:rsidRPr="00BE03B8">
        <w:rPr>
          <w:rFonts w:ascii="Arial" w:hAnsi="Arial" w:cs="Arial"/>
          <w:sz w:val="22"/>
        </w:rPr>
        <w:t>.-</w:t>
      </w:r>
      <w:r w:rsidR="005D1F45" w:rsidRPr="00BE03B8">
        <w:rPr>
          <w:rFonts w:ascii="Arial" w:hAnsi="Arial" w:cs="Arial"/>
          <w:sz w:val="22"/>
        </w:rPr>
        <w:t xml:space="preserve">Ante la opción de reemplazar los motores estándar en operación por unidades nuevas de alta eficiencia, se debe considerar que, en general, las unidades se mantienen operando </w:t>
      </w:r>
      <w:r w:rsidR="00EA0B41">
        <w:rPr>
          <w:rFonts w:ascii="Arial" w:hAnsi="Arial" w:cs="Arial"/>
          <w:sz w:val="22"/>
        </w:rPr>
        <w:t xml:space="preserve">alrededor de </w:t>
      </w:r>
      <w:r w:rsidR="005D1F45" w:rsidRPr="00BE03B8">
        <w:rPr>
          <w:rFonts w:ascii="Arial" w:hAnsi="Arial" w:cs="Arial"/>
          <w:sz w:val="22"/>
        </w:rPr>
        <w:t>20 años</w:t>
      </w:r>
      <w:r w:rsidR="005D1F45" w:rsidRPr="00BE03B8">
        <w:rPr>
          <w:rStyle w:val="Refdenotaalpie"/>
          <w:rFonts w:ascii="Arial" w:hAnsi="Arial" w:cs="Arial"/>
          <w:sz w:val="22"/>
        </w:rPr>
        <w:footnoteReference w:id="2"/>
      </w:r>
      <w:r w:rsidR="005D1F45" w:rsidRPr="00BE03B8">
        <w:rPr>
          <w:rFonts w:ascii="Arial" w:hAnsi="Arial" w:cs="Arial"/>
          <w:sz w:val="22"/>
        </w:rPr>
        <w:t xml:space="preserve">. </w:t>
      </w:r>
      <w:r w:rsidR="00EA0B41">
        <w:rPr>
          <w:rFonts w:ascii="Arial" w:hAnsi="Arial" w:cs="Arial"/>
          <w:sz w:val="22"/>
        </w:rPr>
        <w:t xml:space="preserve">La vida útil de los motores es de 8 años, dependiendo de su horas de operación, pero se ha </w:t>
      </w:r>
      <w:r w:rsidR="005D1F45" w:rsidRPr="00BE03B8">
        <w:rPr>
          <w:rFonts w:ascii="Arial" w:hAnsi="Arial" w:cs="Arial"/>
          <w:sz w:val="22"/>
        </w:rPr>
        <w:t xml:space="preserve">observado que </w:t>
      </w:r>
      <w:r w:rsidR="00EA0B41">
        <w:rPr>
          <w:rFonts w:ascii="Arial" w:hAnsi="Arial" w:cs="Arial"/>
          <w:sz w:val="22"/>
        </w:rPr>
        <w:t xml:space="preserve">durante se vida de operación </w:t>
      </w:r>
      <w:r w:rsidR="005D1F45" w:rsidRPr="00BE03B8">
        <w:rPr>
          <w:rFonts w:ascii="Arial" w:hAnsi="Arial" w:cs="Arial"/>
          <w:sz w:val="22"/>
        </w:rPr>
        <w:t xml:space="preserve">presentan varios reembobinados, lo que disminuye su eficiencia, ya que los elementos internos del motor se deterioran y se incrementan las pérdidas por corrientes parásitas. </w:t>
      </w:r>
    </w:p>
    <w:p w:rsidR="00B06618" w:rsidRPr="003A5323" w:rsidRDefault="00B06618" w:rsidP="00696046">
      <w:pPr>
        <w:ind w:firstLine="708"/>
        <w:rPr>
          <w:rFonts w:cs="Arial"/>
        </w:rPr>
      </w:pPr>
    </w:p>
    <w:p w:rsidR="00EA4757" w:rsidRPr="00AD46EC" w:rsidRDefault="00EA4757" w:rsidP="00807ABD">
      <w:pPr>
        <w:pStyle w:val="Prrafodelista"/>
        <w:numPr>
          <w:ilvl w:val="0"/>
          <w:numId w:val="30"/>
        </w:numPr>
        <w:spacing w:line="276" w:lineRule="auto"/>
        <w:ind w:left="1701" w:hanging="425"/>
        <w:rPr>
          <w:rFonts w:ascii="Arial" w:hAnsi="Arial" w:cs="Arial"/>
          <w:sz w:val="22"/>
        </w:rPr>
      </w:pPr>
      <w:r w:rsidRPr="00AD46EC">
        <w:rPr>
          <w:rFonts w:ascii="Arial" w:hAnsi="Arial" w:cs="Arial"/>
          <w:sz w:val="22"/>
        </w:rPr>
        <w:t>Se pierde 1.5 punto porcentuales por cada reembobinado del motor eléctrico en operación.</w:t>
      </w:r>
    </w:p>
    <w:p w:rsidR="00EA4757" w:rsidRPr="00AD46EC" w:rsidRDefault="00EA4757" w:rsidP="00807ABD">
      <w:pPr>
        <w:pStyle w:val="Prrafodelista"/>
        <w:numPr>
          <w:ilvl w:val="0"/>
          <w:numId w:val="30"/>
        </w:numPr>
        <w:spacing w:line="480" w:lineRule="auto"/>
        <w:ind w:left="1701" w:hanging="425"/>
        <w:rPr>
          <w:rFonts w:ascii="Arial" w:hAnsi="Arial" w:cs="Arial"/>
          <w:sz w:val="22"/>
        </w:rPr>
      </w:pPr>
      <w:r w:rsidRPr="00AD46EC">
        <w:rPr>
          <w:rFonts w:ascii="Arial" w:hAnsi="Arial" w:cs="Arial"/>
          <w:sz w:val="22"/>
        </w:rPr>
        <w:t>Por antigüedad también se pierde 1.5 puntos porcentuales.</w:t>
      </w:r>
    </w:p>
    <w:p w:rsidR="00696046" w:rsidRDefault="00696046" w:rsidP="00696046">
      <w:pPr>
        <w:ind w:firstLine="708"/>
        <w:rPr>
          <w:rFonts w:cs="Arial"/>
        </w:rPr>
      </w:pPr>
    </w:p>
    <w:p w:rsidR="00EA4757" w:rsidRPr="00BE03B8" w:rsidRDefault="005510AF" w:rsidP="00BE03B8">
      <w:pPr>
        <w:jc w:val="both"/>
        <w:rPr>
          <w:rFonts w:ascii="Arial" w:hAnsi="Arial" w:cs="Arial"/>
          <w:sz w:val="22"/>
        </w:rPr>
      </w:pPr>
      <w:r w:rsidRPr="00BE03B8">
        <w:rPr>
          <w:rFonts w:ascii="Arial" w:hAnsi="Arial" w:cs="Arial"/>
          <w:sz w:val="22"/>
        </w:rPr>
        <w:t xml:space="preserve">Por lo anterior y para realizar los cálculos de ahorro de energía, se </w:t>
      </w:r>
      <w:r w:rsidR="00696046" w:rsidRPr="00BE03B8">
        <w:rPr>
          <w:rFonts w:ascii="Arial" w:hAnsi="Arial" w:cs="Arial"/>
          <w:sz w:val="22"/>
        </w:rPr>
        <w:t xml:space="preserve">debe considerar </w:t>
      </w:r>
      <w:r w:rsidRPr="00BE03B8">
        <w:rPr>
          <w:rFonts w:ascii="Arial" w:hAnsi="Arial" w:cs="Arial"/>
          <w:sz w:val="22"/>
        </w:rPr>
        <w:t xml:space="preserve">los puntos porcentuales por reembobinado y antigüedad a los valores de eficiencia de cada normatividad vigentes en su </w:t>
      </w:r>
      <w:r w:rsidR="00696046" w:rsidRPr="00BE03B8">
        <w:rPr>
          <w:rFonts w:ascii="Arial" w:hAnsi="Arial" w:cs="Arial"/>
          <w:sz w:val="22"/>
        </w:rPr>
        <w:t>respectivo año</w:t>
      </w:r>
      <w:r w:rsidRPr="00BE03B8">
        <w:rPr>
          <w:rFonts w:ascii="Arial" w:hAnsi="Arial" w:cs="Arial"/>
          <w:sz w:val="22"/>
        </w:rPr>
        <w:t>.</w:t>
      </w:r>
    </w:p>
    <w:p w:rsidR="00696046" w:rsidRDefault="00696046" w:rsidP="00696046">
      <w:pPr>
        <w:ind w:firstLine="708"/>
        <w:rPr>
          <w:rFonts w:cs="Arial"/>
        </w:rPr>
      </w:pPr>
    </w:p>
    <w:p w:rsidR="004A5B8A" w:rsidRPr="003A5323" w:rsidRDefault="004A5B8A" w:rsidP="00B06618">
      <w:pPr>
        <w:pStyle w:val="TablasyGraficas-Titulo"/>
        <w:spacing w:before="0" w:after="0"/>
        <w:rPr>
          <w:b w:val="0"/>
        </w:rPr>
      </w:pPr>
      <w:bookmarkStart w:id="46" w:name="_Toc500157672"/>
      <w:r w:rsidRPr="003A5323">
        <w:rPr>
          <w:b w:val="0"/>
        </w:rPr>
        <w:t xml:space="preserve">Tabla </w:t>
      </w:r>
      <w:r w:rsidR="00AE67B3" w:rsidRPr="003A5323">
        <w:rPr>
          <w:b w:val="0"/>
        </w:rPr>
        <w:fldChar w:fldCharType="begin"/>
      </w:r>
      <w:r w:rsidRPr="003A5323">
        <w:rPr>
          <w:b w:val="0"/>
        </w:rPr>
        <w:instrText xml:space="preserve"> SEQ Tabla \* ARABIC </w:instrText>
      </w:r>
      <w:r w:rsidR="00AE67B3" w:rsidRPr="003A5323">
        <w:rPr>
          <w:b w:val="0"/>
        </w:rPr>
        <w:fldChar w:fldCharType="separate"/>
      </w:r>
      <w:r w:rsidR="00F9448D">
        <w:rPr>
          <w:b w:val="0"/>
          <w:noProof/>
        </w:rPr>
        <w:t>11</w:t>
      </w:r>
      <w:r w:rsidR="00AE67B3" w:rsidRPr="003A5323">
        <w:rPr>
          <w:b w:val="0"/>
        </w:rPr>
        <w:fldChar w:fldCharType="end"/>
      </w:r>
      <w:r w:rsidRPr="003A5323">
        <w:rPr>
          <w:b w:val="0"/>
        </w:rPr>
        <w:t>.</w:t>
      </w:r>
      <w:r w:rsidRPr="003A5323">
        <w:rPr>
          <w:b w:val="0"/>
        </w:rPr>
        <w:tab/>
        <w:t xml:space="preserve"> Perdidas de eficiencia por antigüedad y reembobinado.</w:t>
      </w:r>
      <w:bookmarkEnd w:id="46"/>
    </w:p>
    <w:p w:rsidR="004A5B8A" w:rsidRPr="003A5323" w:rsidRDefault="004A5B8A" w:rsidP="004A5B8A">
      <w:pPr>
        <w:pStyle w:val="TablasyGraficas-Titulo"/>
        <w:spacing w:before="0" w:after="0"/>
        <w:ind w:left="1985"/>
        <w:rPr>
          <w:b w:val="0"/>
        </w:rPr>
      </w:pPr>
    </w:p>
    <w:tbl>
      <w:tblPr>
        <w:tblW w:w="70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1411"/>
        <w:gridCol w:w="1399"/>
        <w:gridCol w:w="1121"/>
        <w:gridCol w:w="931"/>
      </w:tblGrid>
      <w:tr w:rsidR="00D92C2B" w:rsidRPr="00BE03B8" w:rsidTr="00FC2F33">
        <w:trPr>
          <w:trHeight w:val="772"/>
        </w:trPr>
        <w:tc>
          <w:tcPr>
            <w:tcW w:w="2268" w:type="dxa"/>
            <w:shd w:val="clear" w:color="auto" w:fill="F2F2F2" w:themeFill="background1" w:themeFillShade="F2"/>
            <w:tcMar>
              <w:top w:w="15" w:type="dxa"/>
              <w:left w:w="15" w:type="dxa"/>
              <w:bottom w:w="0" w:type="dxa"/>
              <w:right w:w="15" w:type="dxa"/>
            </w:tcMar>
            <w:vAlign w:val="center"/>
            <w:hideMark/>
          </w:tcPr>
          <w:p w:rsidR="00D92C2B" w:rsidRPr="00BE03B8" w:rsidRDefault="00D92C2B" w:rsidP="0066431E">
            <w:pPr>
              <w:jc w:val="center"/>
              <w:rPr>
                <w:rFonts w:ascii="Arial" w:hAnsi="Arial" w:cs="Arial"/>
                <w:b/>
                <w:bCs/>
                <w:color w:val="000000"/>
                <w:sz w:val="18"/>
                <w:szCs w:val="18"/>
              </w:rPr>
            </w:pPr>
            <w:r w:rsidRPr="00BE03B8">
              <w:rPr>
                <w:rFonts w:ascii="Arial" w:hAnsi="Arial" w:cs="Arial"/>
                <w:b/>
                <w:bCs/>
                <w:color w:val="000000"/>
                <w:sz w:val="18"/>
                <w:szCs w:val="18"/>
              </w:rPr>
              <w:t>Normatividades</w:t>
            </w:r>
          </w:p>
        </w:tc>
        <w:tc>
          <w:tcPr>
            <w:tcW w:w="1231" w:type="dxa"/>
            <w:shd w:val="clear" w:color="auto" w:fill="F2F2F2" w:themeFill="background1" w:themeFillShade="F2"/>
            <w:vAlign w:val="center"/>
          </w:tcPr>
          <w:p w:rsidR="00D92C2B" w:rsidRPr="00BE03B8" w:rsidRDefault="00D92C2B" w:rsidP="00FC2F33">
            <w:pPr>
              <w:jc w:val="center"/>
              <w:rPr>
                <w:rFonts w:ascii="Arial" w:hAnsi="Arial" w:cs="Arial"/>
                <w:b/>
                <w:bCs/>
                <w:color w:val="000000"/>
                <w:sz w:val="18"/>
                <w:szCs w:val="18"/>
              </w:rPr>
            </w:pPr>
            <w:r w:rsidRPr="00BE03B8">
              <w:rPr>
                <w:rFonts w:ascii="Arial" w:hAnsi="Arial" w:cs="Arial"/>
                <w:b/>
                <w:bCs/>
                <w:color w:val="000000"/>
                <w:sz w:val="18"/>
                <w:szCs w:val="18"/>
              </w:rPr>
              <w:t>No. Reembobinados</w:t>
            </w:r>
          </w:p>
        </w:tc>
        <w:tc>
          <w:tcPr>
            <w:tcW w:w="1407" w:type="dxa"/>
            <w:shd w:val="clear" w:color="auto" w:fill="F2F2F2" w:themeFill="background1" w:themeFillShade="F2"/>
            <w:tcMar>
              <w:top w:w="15" w:type="dxa"/>
              <w:left w:w="15" w:type="dxa"/>
              <w:bottom w:w="0" w:type="dxa"/>
              <w:right w:w="15" w:type="dxa"/>
            </w:tcMar>
            <w:vAlign w:val="center"/>
            <w:hideMark/>
          </w:tcPr>
          <w:p w:rsidR="00D92C2B" w:rsidRPr="00BE03B8" w:rsidRDefault="00D92C2B" w:rsidP="00FC2F33">
            <w:pPr>
              <w:jc w:val="center"/>
              <w:rPr>
                <w:rFonts w:ascii="Arial" w:hAnsi="Arial" w:cs="Arial"/>
                <w:b/>
                <w:bCs/>
                <w:color w:val="000000"/>
                <w:sz w:val="18"/>
                <w:szCs w:val="18"/>
              </w:rPr>
            </w:pPr>
            <w:r w:rsidRPr="00BE03B8">
              <w:rPr>
                <w:rFonts w:ascii="Arial" w:hAnsi="Arial" w:cs="Arial"/>
                <w:b/>
                <w:bCs/>
                <w:color w:val="000000"/>
                <w:sz w:val="18"/>
                <w:szCs w:val="18"/>
              </w:rPr>
              <w:t>Pérdidas por Reembobinado</w:t>
            </w:r>
          </w:p>
        </w:tc>
        <w:tc>
          <w:tcPr>
            <w:tcW w:w="1134" w:type="dxa"/>
            <w:shd w:val="clear" w:color="auto" w:fill="F2F2F2" w:themeFill="background1" w:themeFillShade="F2"/>
            <w:tcMar>
              <w:top w:w="15" w:type="dxa"/>
              <w:left w:w="15" w:type="dxa"/>
              <w:bottom w:w="0" w:type="dxa"/>
              <w:right w:w="15" w:type="dxa"/>
            </w:tcMar>
            <w:vAlign w:val="center"/>
            <w:hideMark/>
          </w:tcPr>
          <w:p w:rsidR="00D92C2B" w:rsidRPr="00BE03B8" w:rsidRDefault="00D92C2B" w:rsidP="00FC2F33">
            <w:pPr>
              <w:jc w:val="center"/>
              <w:rPr>
                <w:rFonts w:ascii="Arial" w:hAnsi="Arial" w:cs="Arial"/>
                <w:b/>
                <w:bCs/>
                <w:color w:val="000000"/>
                <w:sz w:val="18"/>
                <w:szCs w:val="18"/>
              </w:rPr>
            </w:pPr>
            <w:r w:rsidRPr="00BE03B8">
              <w:rPr>
                <w:rFonts w:ascii="Arial" w:hAnsi="Arial" w:cs="Arial"/>
                <w:b/>
                <w:bCs/>
                <w:color w:val="000000"/>
                <w:sz w:val="18"/>
                <w:szCs w:val="18"/>
              </w:rPr>
              <w:t>Pérdidas por Antigüedad</w:t>
            </w:r>
          </w:p>
        </w:tc>
        <w:tc>
          <w:tcPr>
            <w:tcW w:w="992" w:type="dxa"/>
            <w:shd w:val="clear" w:color="auto" w:fill="F2F2F2" w:themeFill="background1" w:themeFillShade="F2"/>
            <w:vAlign w:val="center"/>
          </w:tcPr>
          <w:p w:rsidR="00D92C2B" w:rsidRPr="00BE03B8" w:rsidRDefault="00D92C2B" w:rsidP="00FC2F33">
            <w:pPr>
              <w:jc w:val="center"/>
              <w:rPr>
                <w:rFonts w:ascii="Arial" w:hAnsi="Arial" w:cs="Arial"/>
                <w:b/>
                <w:bCs/>
                <w:color w:val="000000"/>
                <w:sz w:val="18"/>
                <w:szCs w:val="18"/>
              </w:rPr>
            </w:pPr>
            <w:r w:rsidRPr="00BE03B8">
              <w:rPr>
                <w:rFonts w:ascii="Arial" w:hAnsi="Arial" w:cs="Arial"/>
                <w:b/>
                <w:bCs/>
                <w:color w:val="000000"/>
                <w:sz w:val="18"/>
                <w:szCs w:val="18"/>
              </w:rPr>
              <w:t>Total</w:t>
            </w:r>
          </w:p>
        </w:tc>
      </w:tr>
      <w:tr w:rsidR="00D92C2B" w:rsidRPr="00B811F5" w:rsidTr="00B811F5">
        <w:trPr>
          <w:trHeight w:val="473"/>
        </w:trPr>
        <w:tc>
          <w:tcPr>
            <w:tcW w:w="2268" w:type="dxa"/>
            <w:shd w:val="clear" w:color="auto" w:fill="F2F2F2" w:themeFill="background1" w:themeFillShade="F2"/>
            <w:tcMar>
              <w:top w:w="15" w:type="dxa"/>
              <w:left w:w="15" w:type="dxa"/>
              <w:bottom w:w="0" w:type="dxa"/>
              <w:right w:w="15" w:type="dxa"/>
            </w:tcMar>
            <w:vAlign w:val="center"/>
            <w:hideMark/>
          </w:tcPr>
          <w:p w:rsidR="00D92C2B" w:rsidRPr="00B811F5" w:rsidRDefault="00D92C2B" w:rsidP="003A29A8">
            <w:pPr>
              <w:jc w:val="center"/>
              <w:rPr>
                <w:rFonts w:ascii="Arial" w:hAnsi="Arial" w:cs="Arial"/>
                <w:bCs/>
                <w:color w:val="000000"/>
                <w:sz w:val="18"/>
                <w:szCs w:val="18"/>
              </w:rPr>
            </w:pPr>
            <w:r w:rsidRPr="00B811F5">
              <w:rPr>
                <w:rFonts w:ascii="Arial" w:hAnsi="Arial" w:cs="Arial"/>
                <w:bCs/>
                <w:color w:val="000000"/>
                <w:sz w:val="18"/>
                <w:szCs w:val="18"/>
              </w:rPr>
              <w:t xml:space="preserve">NOM-074-SCFI-1994 </w:t>
            </w:r>
            <w:r w:rsidRPr="00B811F5">
              <w:rPr>
                <w:rFonts w:ascii="Arial" w:hAnsi="Arial" w:cs="Arial"/>
                <w:bCs/>
                <w:color w:val="000000"/>
                <w:sz w:val="16"/>
                <w:szCs w:val="16"/>
              </w:rPr>
              <w:t>Estándar</w:t>
            </w:r>
          </w:p>
        </w:tc>
        <w:tc>
          <w:tcPr>
            <w:tcW w:w="1231" w:type="dxa"/>
            <w:shd w:val="clear" w:color="auto" w:fill="FFFFFF" w:themeFill="background1"/>
            <w:vAlign w:val="center"/>
          </w:tcPr>
          <w:p w:rsidR="00D92C2B" w:rsidRPr="00B811F5" w:rsidRDefault="00D92C2B" w:rsidP="00D92C2B">
            <w:pPr>
              <w:jc w:val="center"/>
              <w:rPr>
                <w:rFonts w:ascii="Arial" w:hAnsi="Arial" w:cs="Arial"/>
                <w:bCs/>
                <w:color w:val="000000"/>
                <w:sz w:val="18"/>
                <w:szCs w:val="18"/>
              </w:rPr>
            </w:pPr>
            <w:r w:rsidRPr="00B811F5">
              <w:rPr>
                <w:rFonts w:ascii="Arial" w:hAnsi="Arial" w:cs="Arial"/>
                <w:bCs/>
                <w:color w:val="000000"/>
                <w:sz w:val="18"/>
                <w:szCs w:val="18"/>
              </w:rPr>
              <w:t>2</w:t>
            </w:r>
          </w:p>
        </w:tc>
        <w:tc>
          <w:tcPr>
            <w:tcW w:w="1407" w:type="dxa"/>
            <w:shd w:val="clear" w:color="auto" w:fill="FFFFFF" w:themeFill="background1"/>
            <w:tcMar>
              <w:top w:w="15" w:type="dxa"/>
              <w:left w:w="15" w:type="dxa"/>
              <w:bottom w:w="0" w:type="dxa"/>
              <w:right w:w="15" w:type="dxa"/>
            </w:tcMar>
            <w:vAlign w:val="center"/>
            <w:hideMark/>
          </w:tcPr>
          <w:p w:rsidR="00D92C2B" w:rsidRPr="00B811F5" w:rsidRDefault="00D92C2B" w:rsidP="00D92C2B">
            <w:pPr>
              <w:jc w:val="center"/>
              <w:rPr>
                <w:rFonts w:ascii="Arial" w:hAnsi="Arial" w:cs="Arial"/>
                <w:bCs/>
                <w:color w:val="000000"/>
                <w:sz w:val="18"/>
                <w:szCs w:val="18"/>
              </w:rPr>
            </w:pPr>
            <w:r w:rsidRPr="00B811F5">
              <w:rPr>
                <w:rFonts w:ascii="Arial" w:hAnsi="Arial" w:cs="Arial"/>
                <w:bCs/>
                <w:color w:val="000000"/>
                <w:sz w:val="18"/>
                <w:szCs w:val="18"/>
              </w:rPr>
              <w:t>1.5</w:t>
            </w:r>
          </w:p>
        </w:tc>
        <w:tc>
          <w:tcPr>
            <w:tcW w:w="1134" w:type="dxa"/>
            <w:shd w:val="clear" w:color="auto" w:fill="FFFFFF" w:themeFill="background1"/>
            <w:tcMar>
              <w:top w:w="15" w:type="dxa"/>
              <w:left w:w="15" w:type="dxa"/>
              <w:bottom w:w="0" w:type="dxa"/>
              <w:right w:w="15" w:type="dxa"/>
            </w:tcMar>
            <w:vAlign w:val="center"/>
            <w:hideMark/>
          </w:tcPr>
          <w:p w:rsidR="00D92C2B" w:rsidRPr="00B811F5" w:rsidRDefault="00D92C2B" w:rsidP="003A29A8">
            <w:pPr>
              <w:jc w:val="center"/>
              <w:rPr>
                <w:rFonts w:ascii="Arial" w:hAnsi="Arial" w:cs="Arial"/>
                <w:bCs/>
                <w:color w:val="000000"/>
                <w:sz w:val="18"/>
                <w:szCs w:val="18"/>
              </w:rPr>
            </w:pPr>
            <w:r w:rsidRPr="00B811F5">
              <w:rPr>
                <w:rFonts w:ascii="Arial" w:hAnsi="Arial" w:cs="Arial"/>
                <w:bCs/>
                <w:color w:val="000000"/>
                <w:sz w:val="18"/>
                <w:szCs w:val="18"/>
              </w:rPr>
              <w:t>1.5</w:t>
            </w:r>
          </w:p>
        </w:tc>
        <w:tc>
          <w:tcPr>
            <w:tcW w:w="992" w:type="dxa"/>
            <w:shd w:val="clear" w:color="auto" w:fill="FFFFFF" w:themeFill="background1"/>
            <w:vAlign w:val="center"/>
          </w:tcPr>
          <w:p w:rsidR="00D92C2B" w:rsidRPr="00B811F5" w:rsidRDefault="00D92C2B" w:rsidP="003A29A8">
            <w:pPr>
              <w:jc w:val="center"/>
              <w:rPr>
                <w:rFonts w:ascii="Arial" w:hAnsi="Arial" w:cs="Arial"/>
                <w:bCs/>
                <w:color w:val="000000"/>
                <w:sz w:val="18"/>
                <w:szCs w:val="18"/>
              </w:rPr>
            </w:pPr>
            <w:r w:rsidRPr="00B811F5">
              <w:rPr>
                <w:rFonts w:ascii="Arial" w:hAnsi="Arial" w:cs="Arial"/>
                <w:bCs/>
                <w:color w:val="000000"/>
                <w:sz w:val="18"/>
                <w:szCs w:val="18"/>
              </w:rPr>
              <w:t>4.5</w:t>
            </w:r>
          </w:p>
        </w:tc>
      </w:tr>
      <w:tr w:rsidR="003A5323" w:rsidRPr="00B811F5" w:rsidTr="00B811F5">
        <w:trPr>
          <w:trHeight w:val="469"/>
        </w:trPr>
        <w:tc>
          <w:tcPr>
            <w:tcW w:w="2268" w:type="dxa"/>
            <w:shd w:val="clear" w:color="auto" w:fill="F2F2F2" w:themeFill="background1" w:themeFillShade="F2"/>
            <w:tcMar>
              <w:top w:w="15" w:type="dxa"/>
              <w:left w:w="15" w:type="dxa"/>
              <w:bottom w:w="0" w:type="dxa"/>
              <w:right w:w="15" w:type="dxa"/>
            </w:tcMar>
            <w:vAlign w:val="center"/>
            <w:hideMark/>
          </w:tcPr>
          <w:p w:rsidR="003A5323" w:rsidRPr="00B811F5" w:rsidRDefault="003A5323" w:rsidP="003A29A8">
            <w:pPr>
              <w:jc w:val="center"/>
              <w:rPr>
                <w:rFonts w:ascii="Arial" w:hAnsi="Arial" w:cs="Arial"/>
                <w:bCs/>
                <w:color w:val="000000"/>
                <w:sz w:val="18"/>
                <w:szCs w:val="18"/>
              </w:rPr>
            </w:pPr>
            <w:r w:rsidRPr="00B811F5">
              <w:rPr>
                <w:rFonts w:ascii="Arial" w:hAnsi="Arial" w:cs="Arial"/>
                <w:bCs/>
                <w:color w:val="000000"/>
                <w:sz w:val="18"/>
                <w:szCs w:val="18"/>
              </w:rPr>
              <w:t xml:space="preserve">NOM-016-ENER-1997 </w:t>
            </w:r>
            <w:r w:rsidRPr="00B811F5">
              <w:rPr>
                <w:rFonts w:ascii="Arial" w:hAnsi="Arial" w:cs="Arial"/>
                <w:bCs/>
                <w:color w:val="000000"/>
                <w:sz w:val="16"/>
                <w:szCs w:val="16"/>
              </w:rPr>
              <w:t>Estándar</w:t>
            </w:r>
          </w:p>
        </w:tc>
        <w:tc>
          <w:tcPr>
            <w:tcW w:w="1231" w:type="dxa"/>
            <w:shd w:val="clear" w:color="auto" w:fill="FFFFFF" w:themeFill="background1"/>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2</w:t>
            </w:r>
          </w:p>
        </w:tc>
        <w:tc>
          <w:tcPr>
            <w:tcW w:w="1407" w:type="dxa"/>
            <w:shd w:val="clear" w:color="auto" w:fill="FFFFFF" w:themeFill="background1"/>
            <w:tcMar>
              <w:top w:w="15" w:type="dxa"/>
              <w:left w:w="15" w:type="dxa"/>
              <w:bottom w:w="0" w:type="dxa"/>
              <w:right w:w="15" w:type="dxa"/>
            </w:tcMar>
            <w:vAlign w:val="center"/>
            <w:hideMark/>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1.5</w:t>
            </w:r>
          </w:p>
        </w:tc>
        <w:tc>
          <w:tcPr>
            <w:tcW w:w="1134" w:type="dxa"/>
            <w:shd w:val="clear" w:color="auto" w:fill="FFFFFF" w:themeFill="background1"/>
            <w:tcMar>
              <w:top w:w="15" w:type="dxa"/>
              <w:left w:w="15" w:type="dxa"/>
              <w:bottom w:w="0" w:type="dxa"/>
              <w:right w:w="15" w:type="dxa"/>
            </w:tcMar>
            <w:vAlign w:val="center"/>
            <w:hideMark/>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1.5</w:t>
            </w:r>
          </w:p>
        </w:tc>
        <w:tc>
          <w:tcPr>
            <w:tcW w:w="992" w:type="dxa"/>
            <w:shd w:val="clear" w:color="auto" w:fill="FFFFFF" w:themeFill="background1"/>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4.5</w:t>
            </w:r>
          </w:p>
        </w:tc>
      </w:tr>
      <w:tr w:rsidR="003A5323" w:rsidRPr="00B811F5" w:rsidTr="00B811F5">
        <w:trPr>
          <w:trHeight w:val="407"/>
        </w:trPr>
        <w:tc>
          <w:tcPr>
            <w:tcW w:w="2268" w:type="dxa"/>
            <w:shd w:val="clear" w:color="auto" w:fill="F2F2F2" w:themeFill="background1" w:themeFillShade="F2"/>
            <w:tcMar>
              <w:top w:w="15" w:type="dxa"/>
              <w:left w:w="15" w:type="dxa"/>
              <w:bottom w:w="0" w:type="dxa"/>
              <w:right w:w="15" w:type="dxa"/>
            </w:tcMar>
            <w:vAlign w:val="center"/>
          </w:tcPr>
          <w:p w:rsidR="003A5323" w:rsidRPr="00B811F5" w:rsidRDefault="003A5323" w:rsidP="003A29A8">
            <w:pPr>
              <w:jc w:val="center"/>
              <w:rPr>
                <w:rFonts w:ascii="Arial" w:hAnsi="Arial" w:cs="Arial"/>
                <w:bCs/>
                <w:color w:val="000000"/>
                <w:sz w:val="18"/>
                <w:szCs w:val="18"/>
              </w:rPr>
            </w:pPr>
            <w:r w:rsidRPr="00B811F5">
              <w:rPr>
                <w:rFonts w:ascii="Arial" w:hAnsi="Arial" w:cs="Arial"/>
                <w:bCs/>
                <w:color w:val="000000"/>
                <w:sz w:val="18"/>
                <w:szCs w:val="18"/>
              </w:rPr>
              <w:t>NOM-016-ENER-2003</w:t>
            </w:r>
          </w:p>
        </w:tc>
        <w:tc>
          <w:tcPr>
            <w:tcW w:w="1231" w:type="dxa"/>
            <w:shd w:val="clear" w:color="auto" w:fill="FFFFFF" w:themeFill="background1"/>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1</w:t>
            </w:r>
          </w:p>
        </w:tc>
        <w:tc>
          <w:tcPr>
            <w:tcW w:w="1407" w:type="dxa"/>
            <w:shd w:val="clear" w:color="auto" w:fill="FFFFFF" w:themeFill="background1"/>
            <w:tcMar>
              <w:top w:w="15" w:type="dxa"/>
              <w:left w:w="15" w:type="dxa"/>
              <w:bottom w:w="0" w:type="dxa"/>
              <w:right w:w="15" w:type="dxa"/>
            </w:tcMar>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1.5</w:t>
            </w:r>
          </w:p>
        </w:tc>
        <w:tc>
          <w:tcPr>
            <w:tcW w:w="1134" w:type="dxa"/>
            <w:shd w:val="clear" w:color="auto" w:fill="FFFFFF" w:themeFill="background1"/>
            <w:tcMar>
              <w:top w:w="15" w:type="dxa"/>
              <w:left w:w="15" w:type="dxa"/>
              <w:bottom w:w="0" w:type="dxa"/>
              <w:right w:w="15" w:type="dxa"/>
            </w:tcMar>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1.5</w:t>
            </w:r>
          </w:p>
        </w:tc>
        <w:tc>
          <w:tcPr>
            <w:tcW w:w="992" w:type="dxa"/>
            <w:shd w:val="clear" w:color="auto" w:fill="FFFFFF" w:themeFill="background1"/>
            <w:vAlign w:val="center"/>
          </w:tcPr>
          <w:p w:rsidR="003A5323" w:rsidRPr="00B811F5" w:rsidRDefault="003A5323" w:rsidP="000D69F4">
            <w:pPr>
              <w:jc w:val="center"/>
              <w:rPr>
                <w:rFonts w:ascii="Arial" w:hAnsi="Arial" w:cs="Arial"/>
                <w:bCs/>
                <w:color w:val="000000"/>
                <w:sz w:val="18"/>
                <w:szCs w:val="18"/>
              </w:rPr>
            </w:pPr>
            <w:r w:rsidRPr="00B811F5">
              <w:rPr>
                <w:rFonts w:ascii="Arial" w:hAnsi="Arial" w:cs="Arial"/>
                <w:bCs/>
                <w:color w:val="000000"/>
                <w:sz w:val="18"/>
                <w:szCs w:val="18"/>
              </w:rPr>
              <w:t>3.0</w:t>
            </w:r>
          </w:p>
        </w:tc>
      </w:tr>
    </w:tbl>
    <w:p w:rsidR="005510AF" w:rsidRDefault="0066431E" w:rsidP="00B06618">
      <w:pPr>
        <w:spacing w:line="480" w:lineRule="auto"/>
        <w:jc w:val="center"/>
        <w:rPr>
          <w:rFonts w:ascii="Arial" w:hAnsi="Arial" w:cs="Arial"/>
          <w:sz w:val="18"/>
        </w:rPr>
      </w:pPr>
      <w:r w:rsidRPr="007656BE">
        <w:rPr>
          <w:rFonts w:ascii="Arial" w:hAnsi="Arial" w:cs="Arial"/>
          <w:sz w:val="18"/>
        </w:rPr>
        <w:t>Fuente; Elaboración propia con datos (PA Consulting, 2004)</w:t>
      </w:r>
    </w:p>
    <w:p w:rsidR="005C6987" w:rsidRDefault="005C6987" w:rsidP="00B06618">
      <w:pPr>
        <w:spacing w:line="480" w:lineRule="auto"/>
        <w:jc w:val="center"/>
        <w:rPr>
          <w:rFonts w:ascii="Arial" w:hAnsi="Arial" w:cs="Arial"/>
          <w:sz w:val="18"/>
        </w:rPr>
      </w:pPr>
    </w:p>
    <w:p w:rsidR="005C6987" w:rsidRDefault="005C6987" w:rsidP="005C6987">
      <w:pPr>
        <w:pStyle w:val="Prrafodelista"/>
        <w:ind w:left="0"/>
        <w:jc w:val="both"/>
        <w:rPr>
          <w:rFonts w:ascii="Arial" w:hAnsi="Arial" w:cs="Arial"/>
          <w:sz w:val="22"/>
          <w:szCs w:val="23"/>
        </w:rPr>
      </w:pPr>
      <w:r>
        <w:rPr>
          <w:rFonts w:ascii="Arial" w:hAnsi="Arial" w:cs="Arial"/>
          <w:sz w:val="22"/>
          <w:szCs w:val="23"/>
        </w:rPr>
        <w:t>Paso 10.- Cálculo de ahorro económico y el periodo simple de recuperación.</w:t>
      </w:r>
    </w:p>
    <w:p w:rsidR="005C6987" w:rsidRDefault="005C6987" w:rsidP="005C6987">
      <w:pPr>
        <w:pStyle w:val="Prrafodelista"/>
        <w:ind w:left="0"/>
        <w:jc w:val="both"/>
        <w:rPr>
          <w:rFonts w:ascii="Arial" w:hAnsi="Arial" w:cs="Arial"/>
          <w:sz w:val="22"/>
          <w:szCs w:val="23"/>
        </w:rPr>
      </w:pPr>
    </w:p>
    <w:p w:rsidR="005C6987" w:rsidRDefault="005B0CA3" w:rsidP="005C6987">
      <w:pPr>
        <w:pStyle w:val="Prrafodelista"/>
        <w:ind w:left="0"/>
        <w:jc w:val="both"/>
        <w:rPr>
          <w:rFonts w:ascii="Arial" w:hAnsi="Arial" w:cs="Arial"/>
        </w:rPr>
      </w:pPr>
      <w:r w:rsidRPr="00EF085E">
        <w:rPr>
          <w:rFonts w:ascii="Arial" w:hAnsi="Arial" w:cs="Arial"/>
        </w:rPr>
        <w:t>El ahorro en la operación anual del motor se obtiene con los ahorros en demanda, consumo y datos de facturación</w:t>
      </w:r>
      <w:r>
        <w:rPr>
          <w:rFonts w:ascii="Arial" w:hAnsi="Arial" w:cs="Arial"/>
        </w:rPr>
        <w:t>:</w:t>
      </w:r>
    </w:p>
    <w:p w:rsidR="005B0CA3" w:rsidRDefault="005B0CA3" w:rsidP="005C6987">
      <w:pPr>
        <w:pStyle w:val="Prrafodelista"/>
        <w:ind w:left="0"/>
        <w:jc w:val="both"/>
        <w:rPr>
          <w:rFonts w:ascii="Arial" w:hAnsi="Arial" w:cs="Arial"/>
        </w:rPr>
      </w:pPr>
    </w:p>
    <w:p w:rsidR="005B0CA3" w:rsidRDefault="00646596" w:rsidP="005C6987">
      <w:pPr>
        <w:pStyle w:val="Prrafodelista"/>
        <w:ind w:left="0"/>
        <w:jc w:val="both"/>
        <w:rPr>
          <w:rFonts w:ascii="Arial" w:hAnsi="Arial" w:cs="Arial"/>
        </w:rPr>
      </w:pPr>
      <w:r w:rsidRPr="00BC2C97">
        <w:rPr>
          <w:rFonts w:ascii="Arial" w:hAnsi="Arial" w:cs="Arial"/>
          <w:noProof/>
          <w:position w:val="-14"/>
        </w:rPr>
        <w:object w:dxaOrig="4140" w:dyaOrig="380">
          <v:shape id="_x0000_i1026" type="#_x0000_t75" alt="" style="width:174.05pt;height:16.2pt;mso-width-percent:0;mso-height-percent:0;mso-width-percent:0;mso-height-percent:0" o:ole="">
            <v:imagedata r:id="rId39" o:title=""/>
          </v:shape>
          <o:OLEObject Type="Embed" ProgID="Equation.3" ShapeID="_x0000_i1026" DrawAspect="Content" ObjectID="_1586355714" r:id="rId40"/>
        </w:object>
      </w:r>
    </w:p>
    <w:p w:rsidR="005B0CA3" w:rsidRDefault="005B0CA3" w:rsidP="005C6987">
      <w:pPr>
        <w:pStyle w:val="Prrafodelista"/>
        <w:ind w:left="0"/>
        <w:jc w:val="both"/>
        <w:rPr>
          <w:rFonts w:ascii="Arial" w:hAnsi="Arial" w:cs="Arial"/>
        </w:rPr>
      </w:pPr>
    </w:p>
    <w:p w:rsidR="005B0CA3" w:rsidRDefault="005B0CA3" w:rsidP="005C6987">
      <w:pPr>
        <w:pStyle w:val="Prrafodelista"/>
        <w:ind w:left="0"/>
        <w:jc w:val="both"/>
        <w:rPr>
          <w:rFonts w:ascii="Arial" w:hAnsi="Arial" w:cs="Arial"/>
        </w:rPr>
      </w:pPr>
      <w:r w:rsidRPr="00BC2C97">
        <w:rPr>
          <w:rFonts w:ascii="Arial" w:hAnsi="Arial" w:cs="Arial"/>
        </w:rPr>
        <w:t>Por último al disponer de datos de la inversión y de los ahorros económicos anuales es posible estimar un periodo simple de recuperación o amortización con la ecuación</w:t>
      </w:r>
      <w:r>
        <w:rPr>
          <w:rFonts w:ascii="Arial" w:hAnsi="Arial" w:cs="Arial"/>
        </w:rPr>
        <w:t>.</w:t>
      </w:r>
    </w:p>
    <w:p w:rsidR="005B0CA3" w:rsidRDefault="005B0CA3" w:rsidP="005C6987">
      <w:pPr>
        <w:pStyle w:val="Prrafodelista"/>
        <w:ind w:left="0"/>
        <w:jc w:val="both"/>
        <w:rPr>
          <w:rFonts w:ascii="Arial" w:hAnsi="Arial" w:cs="Arial"/>
        </w:rPr>
      </w:pPr>
    </w:p>
    <w:p w:rsidR="00F9448D" w:rsidRDefault="00F9448D" w:rsidP="005C6987">
      <w:pPr>
        <w:pStyle w:val="Prrafodelista"/>
        <w:ind w:left="0"/>
        <w:jc w:val="both"/>
        <w:rPr>
          <w:rFonts w:ascii="Arial" w:hAnsi="Arial" w:cs="Arial"/>
        </w:rPr>
      </w:pPr>
    </w:p>
    <w:p w:rsidR="00F9448D" w:rsidRDefault="00F9448D" w:rsidP="005C6987">
      <w:pPr>
        <w:pStyle w:val="Prrafodelista"/>
        <w:ind w:left="0"/>
        <w:jc w:val="both"/>
        <w:rPr>
          <w:rFonts w:ascii="Arial" w:hAnsi="Arial" w:cs="Arial"/>
        </w:rPr>
      </w:pPr>
    </w:p>
    <w:p w:rsidR="005B0CA3" w:rsidRPr="00DC1288" w:rsidRDefault="00646596" w:rsidP="005C6987">
      <w:pPr>
        <w:pStyle w:val="Prrafodelista"/>
        <w:ind w:left="0"/>
        <w:jc w:val="both"/>
        <w:rPr>
          <w:rFonts w:ascii="Arial" w:hAnsi="Arial" w:cs="Arial"/>
          <w:sz w:val="22"/>
          <w:szCs w:val="23"/>
        </w:rPr>
      </w:pPr>
      <w:r w:rsidRPr="00BC2C97">
        <w:rPr>
          <w:rFonts w:ascii="Arial" w:hAnsi="Arial" w:cs="Arial"/>
          <w:noProof/>
          <w:position w:val="-30"/>
        </w:rPr>
        <w:object w:dxaOrig="1880" w:dyaOrig="680">
          <v:shape id="_x0000_i1025" type="#_x0000_t75" alt="" style="width:93.95pt;height:33.85pt;mso-width-percent:0;mso-height-percent:0;mso-width-percent:0;mso-height-percent:0" o:ole="">
            <v:imagedata r:id="rId41" o:title=""/>
          </v:shape>
          <o:OLEObject Type="Embed" ProgID="Equation.3" ShapeID="_x0000_i1025" DrawAspect="Content" ObjectID="_1586355715" r:id="rId42"/>
        </w:object>
      </w:r>
    </w:p>
    <w:p w:rsidR="005C6987" w:rsidRDefault="005C6987" w:rsidP="00B06618">
      <w:pPr>
        <w:spacing w:line="480" w:lineRule="auto"/>
        <w:jc w:val="center"/>
        <w:rPr>
          <w:rFonts w:ascii="Arial" w:hAnsi="Arial" w:cs="Arial"/>
          <w:sz w:val="18"/>
        </w:rPr>
      </w:pPr>
    </w:p>
    <w:p w:rsidR="00D721D5" w:rsidRPr="00D721D5" w:rsidRDefault="00D721D5" w:rsidP="00A22607">
      <w:pPr>
        <w:pStyle w:val="Ttulo4"/>
        <w:numPr>
          <w:ilvl w:val="3"/>
          <w:numId w:val="47"/>
        </w:numPr>
        <w:rPr>
          <w:sz w:val="20"/>
        </w:rPr>
      </w:pPr>
      <w:bookmarkStart w:id="47" w:name="_Toc512613828"/>
      <w:r w:rsidRPr="00D721D5">
        <w:t xml:space="preserve">Consumo por unidad energética </w:t>
      </w:r>
      <w:r>
        <w:t>base y Esperado (IDEN)</w:t>
      </w:r>
      <w:bookmarkEnd w:id="47"/>
    </w:p>
    <w:p w:rsidR="00D721D5" w:rsidRDefault="00D721D5" w:rsidP="00D721D5">
      <w:pPr>
        <w:jc w:val="both"/>
      </w:pPr>
    </w:p>
    <w:p w:rsidR="00D721D5" w:rsidRDefault="00D721D5" w:rsidP="00D721D5">
      <w:pPr>
        <w:pStyle w:val="Prrafodelista"/>
        <w:ind w:left="0"/>
        <w:jc w:val="both"/>
        <w:rPr>
          <w:rFonts w:ascii="Arial" w:hAnsi="Arial" w:cs="Arial"/>
        </w:rPr>
      </w:pPr>
      <w:r w:rsidRPr="00D721D5">
        <w:rPr>
          <w:rFonts w:ascii="Arial" w:hAnsi="Arial" w:cs="Arial"/>
        </w:rPr>
        <w:t>Tomando como referencia la metodología de evaluación del consumo base o equipo actual, descrito en el inciso anterior, se puede determinar el Consumo energético base a través de la siguiente formula</w:t>
      </w:r>
      <w:r>
        <w:rPr>
          <w:rFonts w:ascii="Arial" w:hAnsi="Arial" w:cs="Arial"/>
        </w:rPr>
        <w:t>:</w:t>
      </w:r>
    </w:p>
    <w:p w:rsidR="00D721D5" w:rsidRPr="00D721D5" w:rsidRDefault="00D721D5" w:rsidP="00D721D5">
      <w:pPr>
        <w:pStyle w:val="Prrafodelista"/>
        <w:ind w:left="0"/>
        <w:jc w:val="both"/>
        <w:rPr>
          <w:rFonts w:ascii="Arial" w:hAnsi="Arial" w:cs="Arial"/>
        </w:rPr>
      </w:pPr>
    </w:p>
    <w:p w:rsidR="00D721D5" w:rsidRPr="00D721D5" w:rsidRDefault="00D721D5" w:rsidP="00D721D5">
      <w:pPr>
        <w:jc w:val="center"/>
        <w:rPr>
          <w:sz w:val="20"/>
        </w:rPr>
      </w:pPr>
      <m:oMathPara>
        <m:oMath>
          <m:r>
            <m:rPr>
              <m:sty m:val="p"/>
            </m:rPr>
            <w:rPr>
              <w:rFonts w:ascii="Cambria Math" w:hAnsi="Cambria Math"/>
              <w:sz w:val="20"/>
            </w:rPr>
            <m:t>IDEnBa=</m:t>
          </m:r>
          <m:f>
            <m:fPr>
              <m:ctrlPr>
                <w:rPr>
                  <w:rFonts w:ascii="Cambria Math" w:hAnsi="Cambria Math"/>
                  <w:sz w:val="20"/>
                </w:rPr>
              </m:ctrlPr>
            </m:fPr>
            <m:num>
              <m:r>
                <m:rPr>
                  <m:sty m:val="p"/>
                </m:rPr>
                <w:rPr>
                  <w:rFonts w:ascii="Cambria Math" w:hAnsi="Cambria Math"/>
                  <w:sz w:val="20"/>
                </w:rPr>
                <m:t>Consumo de Energía kWh</m:t>
              </m:r>
            </m:num>
            <m:den>
              <m:sSub>
                <m:sSubPr>
                  <m:ctrlPr>
                    <w:rPr>
                      <w:rFonts w:ascii="Cambria Math" w:hAnsi="Cambria Math"/>
                      <w:sz w:val="20"/>
                    </w:rPr>
                  </m:ctrlPr>
                </m:sSubPr>
                <m:e>
                  <m:r>
                    <m:rPr>
                      <m:sty m:val="p"/>
                    </m:rPr>
                    <w:rPr>
                      <w:rFonts w:ascii="Cambria Math" w:hAnsi="Cambria Math"/>
                      <w:sz w:val="20"/>
                    </w:rPr>
                    <m:t>HP</m:t>
                  </m:r>
                </m:e>
                <m:sub>
                  <m:r>
                    <m:rPr>
                      <m:sty m:val="p"/>
                    </m:rPr>
                    <w:rPr>
                      <w:rFonts w:ascii="Cambria Math" w:hAnsi="Cambria Math"/>
                      <w:sz w:val="20"/>
                    </w:rPr>
                    <m:t>Salida</m:t>
                  </m:r>
                </m:sub>
              </m:sSub>
            </m:den>
          </m:f>
        </m:oMath>
      </m:oMathPara>
    </w:p>
    <w:p w:rsidR="00D721D5" w:rsidRDefault="00D721D5" w:rsidP="00D721D5">
      <w:pPr>
        <w:jc w:val="both"/>
      </w:pPr>
    </w:p>
    <w:p w:rsidR="00D721D5" w:rsidRPr="00D721D5" w:rsidRDefault="00D721D5" w:rsidP="00D721D5">
      <w:pPr>
        <w:pStyle w:val="Prrafodelista"/>
        <w:ind w:left="0"/>
        <w:jc w:val="both"/>
        <w:rPr>
          <w:rFonts w:ascii="Arial" w:hAnsi="Arial" w:cs="Arial"/>
        </w:rPr>
      </w:pPr>
      <w:r w:rsidRPr="00D721D5">
        <w:rPr>
          <w:rFonts w:ascii="Arial" w:hAnsi="Arial" w:cs="Arial"/>
        </w:rPr>
        <w:t>La obtención del Consumo por unidad energética</w:t>
      </w:r>
      <w:r>
        <w:rPr>
          <w:rFonts w:ascii="Arial" w:hAnsi="Arial" w:cs="Arial"/>
        </w:rPr>
        <w:t xml:space="preserve"> </w:t>
      </w:r>
      <w:r w:rsidRPr="00D721D5">
        <w:rPr>
          <w:rFonts w:ascii="Arial" w:hAnsi="Arial" w:cs="Arial"/>
          <w:sz w:val="22"/>
          <w:szCs w:val="20"/>
          <w:shd w:val="clear" w:color="auto" w:fill="FFFFFF"/>
          <w:lang w:eastAsia="es-ES"/>
        </w:rPr>
        <w:t>Comprometido</w:t>
      </w:r>
      <w:r w:rsidRPr="00D721D5">
        <w:rPr>
          <w:rFonts w:ascii="Arial" w:hAnsi="Arial" w:cs="Arial"/>
        </w:rPr>
        <w:t xml:space="preserve"> </w:t>
      </w:r>
      <w:r>
        <w:rPr>
          <w:rFonts w:ascii="Arial" w:hAnsi="Arial" w:cs="Arial"/>
        </w:rPr>
        <w:t xml:space="preserve">o esperado </w:t>
      </w:r>
      <w:r w:rsidRPr="00D721D5">
        <w:rPr>
          <w:rFonts w:ascii="Arial" w:hAnsi="Arial" w:cs="Arial"/>
        </w:rPr>
        <w:t>tiene las componentes, Consumo de Energía kWh esperados y HP</w:t>
      </w:r>
      <w:r w:rsidRPr="00D721D5">
        <w:rPr>
          <w:rFonts w:ascii="Arial" w:hAnsi="Arial" w:cs="Arial"/>
          <w:b/>
          <w:sz w:val="22"/>
          <w:szCs w:val="20"/>
          <w:shd w:val="clear" w:color="auto" w:fill="FFFFFF"/>
          <w:vertAlign w:val="subscript"/>
          <w:lang w:eastAsia="es-ES"/>
        </w:rPr>
        <w:t>Salida</w:t>
      </w:r>
      <w:r w:rsidRPr="00D721D5">
        <w:rPr>
          <w:rFonts w:ascii="Arial" w:hAnsi="Arial" w:cs="Arial"/>
        </w:rPr>
        <w:t xml:space="preserve">, </w:t>
      </w:r>
      <w:r>
        <w:rPr>
          <w:rFonts w:ascii="Arial" w:hAnsi="Arial" w:cs="Arial"/>
        </w:rPr>
        <w:t xml:space="preserve">del equipo de alta eficiencia que se propone, </w:t>
      </w:r>
      <w:r w:rsidRPr="00D721D5">
        <w:rPr>
          <w:rFonts w:ascii="Arial" w:hAnsi="Arial" w:cs="Arial"/>
        </w:rPr>
        <w:t xml:space="preserve">para el cálculo </w:t>
      </w:r>
      <w:r>
        <w:rPr>
          <w:rFonts w:ascii="Arial" w:hAnsi="Arial" w:cs="Arial"/>
        </w:rPr>
        <w:t>de igual forma se</w:t>
      </w:r>
      <w:r w:rsidRPr="00D721D5">
        <w:rPr>
          <w:rFonts w:ascii="Arial" w:hAnsi="Arial" w:cs="Arial"/>
        </w:rPr>
        <w:t xml:space="preserve"> toma</w:t>
      </w:r>
      <w:r>
        <w:rPr>
          <w:rFonts w:ascii="Arial" w:hAnsi="Arial" w:cs="Arial"/>
        </w:rPr>
        <w:t>n</w:t>
      </w:r>
      <w:r w:rsidRPr="00D721D5">
        <w:rPr>
          <w:rFonts w:ascii="Arial" w:hAnsi="Arial" w:cs="Arial"/>
        </w:rPr>
        <w:t xml:space="preserve"> los parámetros </w:t>
      </w:r>
      <w:r>
        <w:rPr>
          <w:rFonts w:ascii="Arial" w:hAnsi="Arial" w:cs="Arial"/>
        </w:rPr>
        <w:t xml:space="preserve">definidos en el inciso anterior, para determinar </w:t>
      </w:r>
      <w:r w:rsidRPr="00D721D5">
        <w:rPr>
          <w:rFonts w:ascii="Arial" w:hAnsi="Arial" w:cs="Arial"/>
        </w:rPr>
        <w:t>el Consumo por unidad energética Comprometido</w:t>
      </w:r>
      <w:r>
        <w:rPr>
          <w:rFonts w:ascii="Arial" w:hAnsi="Arial" w:cs="Arial"/>
        </w:rPr>
        <w:t>, como se muestra a continuación:</w:t>
      </w:r>
    </w:p>
    <w:p w:rsidR="00D721D5" w:rsidRDefault="00D721D5" w:rsidP="00D721D5">
      <w:pPr>
        <w:jc w:val="both"/>
      </w:pPr>
    </w:p>
    <w:p w:rsidR="00D721D5" w:rsidRPr="00277299" w:rsidRDefault="00D721D5" w:rsidP="00D721D5">
      <w:pPr>
        <w:jc w:val="center"/>
      </w:pPr>
      <m:oMathPara>
        <m:oMath>
          <m:r>
            <w:rPr>
              <w:rFonts w:ascii="Cambria Math" w:hAnsi="Cambria Math"/>
              <w:sz w:val="20"/>
            </w:rPr>
            <m:t>IDEnEs=</m:t>
          </m:r>
          <m:f>
            <m:fPr>
              <m:ctrlPr>
                <w:rPr>
                  <w:rFonts w:ascii="Cambria Math" w:hAnsi="Cambria Math"/>
                  <w:i/>
                  <w:sz w:val="20"/>
                </w:rPr>
              </m:ctrlPr>
            </m:fPr>
            <m:num>
              <m:r>
                <w:rPr>
                  <w:rFonts w:ascii="Cambria Math" w:hAnsi="Cambria Math"/>
                  <w:sz w:val="20"/>
                </w:rPr>
                <m:t>Consumo de Energía kWh</m:t>
              </m:r>
            </m:num>
            <m:den>
              <m:sSub>
                <m:sSubPr>
                  <m:ctrlPr>
                    <w:rPr>
                      <w:rFonts w:ascii="Cambria Math" w:hAnsi="Cambria Math"/>
                      <w:i/>
                      <w:sz w:val="20"/>
                    </w:rPr>
                  </m:ctrlPr>
                </m:sSubPr>
                <m:e>
                  <m:r>
                    <w:rPr>
                      <w:rFonts w:ascii="Cambria Math" w:hAnsi="Cambria Math"/>
                      <w:sz w:val="20"/>
                    </w:rPr>
                    <m:t>HP</m:t>
                  </m:r>
                </m:e>
                <m:sub>
                  <m:r>
                    <w:rPr>
                      <w:rFonts w:ascii="Cambria Math" w:hAnsi="Cambria Math"/>
                      <w:sz w:val="20"/>
                    </w:rPr>
                    <m:t>Salida</m:t>
                  </m:r>
                </m:sub>
              </m:sSub>
            </m:den>
          </m:f>
        </m:oMath>
      </m:oMathPara>
    </w:p>
    <w:p w:rsidR="00EA0B41" w:rsidRDefault="00EA0B41" w:rsidP="00B06618">
      <w:pPr>
        <w:spacing w:line="480" w:lineRule="auto"/>
        <w:jc w:val="center"/>
        <w:rPr>
          <w:rFonts w:ascii="Arial" w:hAnsi="Arial" w:cs="Arial"/>
          <w:sz w:val="18"/>
        </w:rPr>
      </w:pPr>
    </w:p>
    <w:p w:rsidR="00D721D5" w:rsidRDefault="00D721D5" w:rsidP="00B06618">
      <w:pPr>
        <w:spacing w:line="480" w:lineRule="auto"/>
        <w:jc w:val="center"/>
        <w:rPr>
          <w:rFonts w:ascii="Arial" w:hAnsi="Arial" w:cs="Arial"/>
          <w:sz w:val="18"/>
        </w:rPr>
      </w:pPr>
    </w:p>
    <w:p w:rsidR="00D721D5" w:rsidRDefault="00D721D5" w:rsidP="00D721D5">
      <w:pPr>
        <w:pStyle w:val="Prrafodelista"/>
        <w:ind w:left="0"/>
        <w:jc w:val="both"/>
        <w:rPr>
          <w:rFonts w:ascii="Arial" w:hAnsi="Arial" w:cs="Arial"/>
        </w:rPr>
      </w:pPr>
      <w:r>
        <w:rPr>
          <w:rFonts w:ascii="Arial" w:hAnsi="Arial" w:cs="Arial"/>
        </w:rPr>
        <w:t>P</w:t>
      </w:r>
      <w:r w:rsidRPr="00D721D5">
        <w:rPr>
          <w:rFonts w:ascii="Arial" w:hAnsi="Arial" w:cs="Arial"/>
        </w:rPr>
        <w:t xml:space="preserve">ara poder realizar su comparación y obtener </w:t>
      </w:r>
      <w:r>
        <w:rPr>
          <w:rFonts w:ascii="Arial" w:hAnsi="Arial" w:cs="Arial"/>
        </w:rPr>
        <w:t>el</w:t>
      </w:r>
      <w:r w:rsidRPr="00D721D5">
        <w:rPr>
          <w:rFonts w:ascii="Arial" w:hAnsi="Arial" w:cs="Arial"/>
        </w:rPr>
        <w:t xml:space="preserve"> ahorro </w:t>
      </w:r>
      <w:r>
        <w:rPr>
          <w:rFonts w:ascii="Arial" w:hAnsi="Arial" w:cs="Arial"/>
        </w:rPr>
        <w:t xml:space="preserve">energético </w:t>
      </w:r>
      <w:r w:rsidRPr="00D721D5">
        <w:rPr>
          <w:rFonts w:ascii="Arial" w:hAnsi="Arial" w:cs="Arial"/>
        </w:rPr>
        <w:t>mediante el índice energético.</w:t>
      </w:r>
    </w:p>
    <w:p w:rsidR="00D721D5" w:rsidRDefault="00D721D5" w:rsidP="00D721D5">
      <w:pPr>
        <w:pStyle w:val="Prrafodelista"/>
        <w:ind w:left="0"/>
        <w:jc w:val="both"/>
        <w:rPr>
          <w:rFonts w:ascii="Arial" w:hAnsi="Arial" w:cs="Arial"/>
        </w:rPr>
      </w:pPr>
    </w:p>
    <w:p w:rsidR="00D721D5" w:rsidRPr="00D721D5" w:rsidRDefault="00D721D5" w:rsidP="00D721D5">
      <w:pPr>
        <w:pStyle w:val="Prrafodelista"/>
        <w:ind w:left="0"/>
        <w:jc w:val="both"/>
        <w:rPr>
          <w:rFonts w:ascii="Arial" w:hAnsi="Arial" w:cs="Arial"/>
          <w:sz w:val="20"/>
        </w:rPr>
      </w:pPr>
      <m:oMathPara>
        <m:oMath>
          <m:r>
            <w:rPr>
              <w:rFonts w:ascii="Cambria Math" w:hAnsi="Cambria Math"/>
              <w:sz w:val="20"/>
            </w:rPr>
            <m:t>Ahorro Energético= IDEnBa-IDEnEs</m:t>
          </m:r>
        </m:oMath>
      </m:oMathPara>
    </w:p>
    <w:p w:rsidR="00D721D5" w:rsidRDefault="00D721D5" w:rsidP="00D721D5">
      <w:pPr>
        <w:pStyle w:val="Prrafodelista"/>
        <w:ind w:left="0"/>
        <w:jc w:val="both"/>
        <w:rPr>
          <w:rFonts w:ascii="Arial" w:hAnsi="Arial" w:cs="Arial"/>
          <w:sz w:val="20"/>
        </w:rPr>
      </w:pPr>
    </w:p>
    <w:p w:rsidR="00D721D5" w:rsidRDefault="00D721D5" w:rsidP="00D721D5">
      <w:pPr>
        <w:pStyle w:val="Prrafodelista"/>
        <w:ind w:left="0"/>
        <w:jc w:val="both"/>
        <w:rPr>
          <w:rFonts w:ascii="Arial" w:hAnsi="Arial" w:cs="Arial"/>
        </w:rPr>
      </w:pPr>
      <w:r>
        <w:rPr>
          <w:rFonts w:ascii="Arial" w:hAnsi="Arial" w:cs="Arial"/>
        </w:rPr>
        <w:t>O calcular el porcentaje de ahorro:</w:t>
      </w:r>
    </w:p>
    <w:p w:rsidR="00D721D5" w:rsidRDefault="00D721D5" w:rsidP="00D721D5">
      <w:pPr>
        <w:pStyle w:val="Prrafodelista"/>
        <w:ind w:left="0"/>
        <w:jc w:val="both"/>
        <w:rPr>
          <w:rFonts w:ascii="Arial" w:hAnsi="Arial" w:cs="Arial"/>
        </w:rPr>
      </w:pPr>
    </w:p>
    <w:p w:rsidR="00D721D5" w:rsidRPr="00D721D5" w:rsidRDefault="00D721D5" w:rsidP="00D721D5">
      <w:pPr>
        <w:pStyle w:val="Prrafodelista"/>
        <w:ind w:left="0"/>
        <w:jc w:val="center"/>
        <w:rPr>
          <w:rFonts w:ascii="Arial" w:hAnsi="Arial" w:cs="Arial"/>
        </w:rPr>
      </w:pPr>
      <m:oMath>
        <m:r>
          <w:rPr>
            <w:rFonts w:ascii="Cambria Math" w:hAnsi="Cambria Math"/>
            <w:sz w:val="20"/>
          </w:rPr>
          <m:t>% Aorro= =</m:t>
        </m:r>
        <m:f>
          <m:fPr>
            <m:ctrlPr>
              <w:rPr>
                <w:rFonts w:ascii="Cambria Math" w:hAnsi="Cambria Math"/>
                <w:i/>
                <w:sz w:val="20"/>
              </w:rPr>
            </m:ctrlPr>
          </m:fPr>
          <m:num>
            <m:r>
              <w:rPr>
                <w:rFonts w:ascii="Cambria Math" w:hAnsi="Cambria Math"/>
                <w:sz w:val="20"/>
              </w:rPr>
              <m:t>IDEnBa-IDEnEs</m:t>
            </m:r>
          </m:num>
          <m:den>
            <m:r>
              <w:rPr>
                <w:rFonts w:ascii="Cambria Math" w:hAnsi="Cambria Math"/>
                <w:sz w:val="20"/>
              </w:rPr>
              <m:t>IDEnBa</m:t>
            </m:r>
          </m:den>
        </m:f>
      </m:oMath>
      <w:r>
        <w:rPr>
          <w:rFonts w:ascii="Arial" w:hAnsi="Arial" w:cs="Arial"/>
          <w:sz w:val="20"/>
        </w:rPr>
        <w:t xml:space="preserve"> x 100</w:t>
      </w:r>
    </w:p>
    <w:p w:rsidR="00DC1288" w:rsidRPr="00053724" w:rsidRDefault="00731B19" w:rsidP="00DC1288">
      <w:pPr>
        <w:pStyle w:val="Ttulo3"/>
      </w:pPr>
      <w:bookmarkStart w:id="48" w:name="_Toc512613829"/>
      <w:r>
        <w:rPr>
          <w:noProof/>
        </w:rPr>
        <w:t>Variador de Velocidad</w:t>
      </w:r>
      <w:bookmarkEnd w:id="48"/>
    </w:p>
    <w:p w:rsidR="00DC1288" w:rsidRDefault="00DC1288" w:rsidP="00B06618">
      <w:pPr>
        <w:spacing w:line="480" w:lineRule="auto"/>
        <w:jc w:val="center"/>
        <w:rPr>
          <w:rFonts w:ascii="Arial" w:hAnsi="Arial" w:cs="Arial"/>
          <w:sz w:val="18"/>
        </w:rPr>
      </w:pPr>
    </w:p>
    <w:p w:rsidR="00D721D5" w:rsidRPr="00053724" w:rsidRDefault="00D721D5" w:rsidP="00D721D5">
      <w:pPr>
        <w:pStyle w:val="Ttulo4"/>
        <w:rPr>
          <w:sz w:val="20"/>
        </w:rPr>
      </w:pPr>
      <w:bookmarkStart w:id="49" w:name="_Toc512613830"/>
      <w:r>
        <w:rPr>
          <w:lang w:val="es-AR"/>
        </w:rPr>
        <w:t>Descripción de Variadores de Velocidad</w:t>
      </w:r>
      <w:bookmarkEnd w:id="49"/>
    </w:p>
    <w:p w:rsidR="00D721D5" w:rsidRDefault="00D721D5" w:rsidP="00B06618">
      <w:pPr>
        <w:spacing w:line="480" w:lineRule="auto"/>
        <w:jc w:val="center"/>
        <w:rPr>
          <w:rFonts w:ascii="Arial" w:hAnsi="Arial" w:cs="Arial"/>
          <w:sz w:val="18"/>
        </w:rPr>
      </w:pPr>
    </w:p>
    <w:p w:rsidR="00DC1288" w:rsidRPr="00DC1288" w:rsidRDefault="00DC1288" w:rsidP="00DC1288">
      <w:pPr>
        <w:pStyle w:val="Prrafodelista"/>
        <w:ind w:left="0"/>
        <w:jc w:val="both"/>
        <w:rPr>
          <w:rFonts w:ascii="Arial" w:hAnsi="Arial" w:cs="Arial"/>
          <w:sz w:val="22"/>
          <w:szCs w:val="23"/>
        </w:rPr>
      </w:pPr>
      <w:r w:rsidRPr="00DC1288">
        <w:rPr>
          <w:rFonts w:ascii="Arial" w:hAnsi="Arial" w:cs="Arial"/>
          <w:sz w:val="22"/>
          <w:szCs w:val="23"/>
        </w:rPr>
        <w:t xml:space="preserve">Un controlador de velocidad es la mejor manera de acoplar un sistema motriz a las condiciones variables de los procesos involucrados. </w:t>
      </w:r>
    </w:p>
    <w:p w:rsidR="00DC1288" w:rsidRPr="00DC1288" w:rsidRDefault="00DC1288" w:rsidP="00DC1288">
      <w:pPr>
        <w:pStyle w:val="Prrafodelista"/>
        <w:ind w:left="0"/>
        <w:jc w:val="both"/>
        <w:rPr>
          <w:rFonts w:ascii="Arial" w:hAnsi="Arial" w:cs="Arial"/>
          <w:sz w:val="22"/>
          <w:szCs w:val="23"/>
        </w:rPr>
      </w:pPr>
    </w:p>
    <w:p w:rsidR="00DC1288" w:rsidRPr="00DC1288" w:rsidRDefault="00DC1288" w:rsidP="00DC1288">
      <w:pPr>
        <w:pStyle w:val="Prrafodelista"/>
        <w:ind w:left="0"/>
        <w:jc w:val="both"/>
        <w:rPr>
          <w:rFonts w:ascii="Arial" w:hAnsi="Arial" w:cs="Arial"/>
          <w:sz w:val="22"/>
          <w:szCs w:val="23"/>
        </w:rPr>
      </w:pPr>
      <w:r w:rsidRPr="00DC1288">
        <w:rPr>
          <w:rFonts w:ascii="Arial" w:hAnsi="Arial" w:cs="Arial"/>
          <w:sz w:val="22"/>
          <w:szCs w:val="23"/>
        </w:rPr>
        <w:t>Los sistemas de velocidad variables se pueden aplicar en aquellos sistemas en donde se requiere regular el flujo a diferentes cargas.</w:t>
      </w:r>
    </w:p>
    <w:p w:rsidR="00DC1288" w:rsidRDefault="00DC1288" w:rsidP="00DC1288">
      <w:pPr>
        <w:pStyle w:val="Prrafodelista"/>
        <w:ind w:left="0"/>
        <w:jc w:val="both"/>
        <w:rPr>
          <w:rFonts w:ascii="Arial" w:hAnsi="Arial" w:cs="Arial"/>
          <w:sz w:val="22"/>
          <w:szCs w:val="23"/>
        </w:rPr>
      </w:pPr>
    </w:p>
    <w:p w:rsidR="00F9448D" w:rsidRDefault="00F9448D" w:rsidP="00DC1288">
      <w:pPr>
        <w:pStyle w:val="Prrafodelista"/>
        <w:ind w:left="0"/>
        <w:jc w:val="both"/>
        <w:rPr>
          <w:rFonts w:ascii="Arial" w:hAnsi="Arial" w:cs="Arial"/>
          <w:sz w:val="22"/>
          <w:szCs w:val="23"/>
        </w:rPr>
      </w:pPr>
    </w:p>
    <w:p w:rsidR="00F9448D" w:rsidRPr="00DC1288" w:rsidRDefault="00F9448D" w:rsidP="00DC1288">
      <w:pPr>
        <w:pStyle w:val="Prrafodelista"/>
        <w:ind w:left="0"/>
        <w:jc w:val="both"/>
        <w:rPr>
          <w:rFonts w:ascii="Arial" w:hAnsi="Arial" w:cs="Arial"/>
          <w:sz w:val="22"/>
          <w:szCs w:val="23"/>
        </w:rPr>
      </w:pPr>
    </w:p>
    <w:p w:rsidR="00DC1288" w:rsidRPr="00DC1288" w:rsidRDefault="00DC1288" w:rsidP="00DC1288">
      <w:pPr>
        <w:pStyle w:val="Prrafodelista"/>
        <w:ind w:left="0"/>
        <w:jc w:val="both"/>
        <w:rPr>
          <w:rFonts w:ascii="Arial" w:hAnsi="Arial" w:cs="Arial"/>
          <w:sz w:val="22"/>
          <w:szCs w:val="23"/>
        </w:rPr>
      </w:pPr>
      <w:r w:rsidRPr="00DC1288">
        <w:rPr>
          <w:rFonts w:ascii="Arial" w:hAnsi="Arial" w:cs="Arial"/>
          <w:sz w:val="22"/>
          <w:szCs w:val="23"/>
        </w:rPr>
        <w:t xml:space="preserve">El variador de frecuencia (VDF) es un control para el motor de inducción tipo jaula de ardilla Es el único control que suministra la potencia, permite la variación de velocidad en el motor sin ningún accesorio extra entre el motor y la carga, y además es una excelente protección al mismo, por lo que ha llegado a ser uno de los controles </w:t>
      </w:r>
      <w:r w:rsidR="00B811F5" w:rsidRPr="00DC1288">
        <w:rPr>
          <w:rFonts w:ascii="Arial" w:hAnsi="Arial" w:cs="Arial"/>
          <w:sz w:val="22"/>
          <w:szCs w:val="23"/>
        </w:rPr>
        <w:t>más</w:t>
      </w:r>
      <w:r w:rsidRPr="00DC1288">
        <w:rPr>
          <w:rFonts w:ascii="Arial" w:hAnsi="Arial" w:cs="Arial"/>
          <w:sz w:val="22"/>
          <w:szCs w:val="23"/>
        </w:rPr>
        <w:t xml:space="preserve"> usados en los últimos años.</w:t>
      </w:r>
    </w:p>
    <w:p w:rsidR="00DC1288" w:rsidRPr="00DC1288" w:rsidRDefault="00DC1288" w:rsidP="00DC1288">
      <w:pPr>
        <w:pStyle w:val="Prrafodelista"/>
        <w:ind w:left="0"/>
        <w:jc w:val="both"/>
        <w:rPr>
          <w:rFonts w:ascii="Arial" w:hAnsi="Arial" w:cs="Arial"/>
          <w:sz w:val="22"/>
          <w:szCs w:val="23"/>
        </w:rPr>
      </w:pPr>
    </w:p>
    <w:p w:rsidR="00DC1288" w:rsidRPr="00DC1288" w:rsidRDefault="00DC1288" w:rsidP="00DC1288">
      <w:pPr>
        <w:pStyle w:val="Prrafodelista"/>
        <w:ind w:left="0"/>
        <w:jc w:val="both"/>
        <w:rPr>
          <w:rFonts w:ascii="Arial" w:hAnsi="Arial" w:cs="Arial"/>
          <w:sz w:val="22"/>
          <w:szCs w:val="23"/>
        </w:rPr>
      </w:pPr>
      <w:r w:rsidRPr="00DC1288">
        <w:rPr>
          <w:rFonts w:ascii="Arial" w:hAnsi="Arial" w:cs="Arial"/>
          <w:sz w:val="22"/>
          <w:szCs w:val="23"/>
        </w:rPr>
        <w:t>De acuerdo a diversos estudios, se ha comprobado que es factible ahorrar energía eléctrica instalando variadores de velocidad en manejadoras de aire, permitiendo obtener ahorros del orden del 60%.</w:t>
      </w:r>
    </w:p>
    <w:p w:rsidR="00DC1288" w:rsidRDefault="00DC1288" w:rsidP="00DC1288">
      <w:pPr>
        <w:pStyle w:val="Prrafodelista"/>
        <w:ind w:left="0"/>
        <w:rPr>
          <w:sz w:val="23"/>
          <w:szCs w:val="23"/>
        </w:rPr>
      </w:pPr>
    </w:p>
    <w:p w:rsidR="0024020B" w:rsidRDefault="0024020B" w:rsidP="0024020B">
      <w:bookmarkStart w:id="50" w:name="_Toc322428602"/>
    </w:p>
    <w:p w:rsidR="007F394C" w:rsidRPr="0024020B" w:rsidRDefault="007F394C" w:rsidP="0024020B"/>
    <w:p w:rsidR="006C38A0" w:rsidRPr="00AD46EC" w:rsidRDefault="006C38A0" w:rsidP="006C38A0">
      <w:pPr>
        <w:pStyle w:val="Descripcin"/>
        <w:jc w:val="center"/>
        <w:rPr>
          <w:rFonts w:ascii="Arial" w:hAnsi="Arial" w:cs="Arial"/>
          <w:b w:val="0"/>
          <w:sz w:val="18"/>
        </w:rPr>
      </w:pPr>
      <w:bookmarkStart w:id="51" w:name="_Toc489958705"/>
      <w:r w:rsidRPr="00AD46EC">
        <w:rPr>
          <w:rFonts w:ascii="Arial" w:hAnsi="Arial" w:cs="Arial"/>
          <w:b w:val="0"/>
          <w:sz w:val="18"/>
        </w:rPr>
        <w:t xml:space="preserve">Figura </w:t>
      </w:r>
      <w:r w:rsidRPr="00AD46EC">
        <w:rPr>
          <w:rFonts w:ascii="Arial" w:hAnsi="Arial" w:cs="Arial"/>
          <w:b w:val="0"/>
          <w:sz w:val="18"/>
        </w:rPr>
        <w:fldChar w:fldCharType="begin"/>
      </w:r>
      <w:r w:rsidRPr="00AD46EC">
        <w:rPr>
          <w:rFonts w:ascii="Arial" w:hAnsi="Arial" w:cs="Arial"/>
          <w:b w:val="0"/>
          <w:sz w:val="18"/>
        </w:rPr>
        <w:instrText xml:space="preserve"> SEQ Figura_ \* ARABIC </w:instrText>
      </w:r>
      <w:r w:rsidRPr="00AD46EC">
        <w:rPr>
          <w:rFonts w:ascii="Arial" w:hAnsi="Arial" w:cs="Arial"/>
          <w:b w:val="0"/>
          <w:sz w:val="18"/>
        </w:rPr>
        <w:fldChar w:fldCharType="separate"/>
      </w:r>
      <w:r w:rsidR="00E55ABD">
        <w:rPr>
          <w:rFonts w:ascii="Arial" w:hAnsi="Arial" w:cs="Arial"/>
          <w:b w:val="0"/>
          <w:noProof/>
          <w:sz w:val="18"/>
        </w:rPr>
        <w:t>2</w:t>
      </w:r>
      <w:r w:rsidRPr="00AD46EC">
        <w:rPr>
          <w:rFonts w:ascii="Arial" w:hAnsi="Arial" w:cs="Arial"/>
          <w:b w:val="0"/>
          <w:sz w:val="18"/>
        </w:rPr>
        <w:fldChar w:fldCharType="end"/>
      </w:r>
      <w:r w:rsidRPr="00AD46EC">
        <w:rPr>
          <w:rFonts w:ascii="Arial" w:hAnsi="Arial" w:cs="Arial"/>
          <w:b w:val="0"/>
          <w:sz w:val="18"/>
        </w:rPr>
        <w:t>.</w:t>
      </w:r>
      <w:r w:rsidRPr="00AD46EC">
        <w:rPr>
          <w:rFonts w:ascii="Arial" w:hAnsi="Arial" w:cs="Arial"/>
          <w:b w:val="0"/>
          <w:sz w:val="18"/>
        </w:rPr>
        <w:tab/>
      </w:r>
      <w:r>
        <w:rPr>
          <w:rFonts w:ascii="Arial" w:hAnsi="Arial" w:cs="Arial"/>
          <w:b w:val="0"/>
          <w:sz w:val="18"/>
        </w:rPr>
        <w:t>Variador de Velocidad</w:t>
      </w:r>
      <w:r w:rsidRPr="00AD46EC">
        <w:rPr>
          <w:rFonts w:ascii="Arial" w:hAnsi="Arial" w:cs="Arial"/>
          <w:b w:val="0"/>
          <w:sz w:val="18"/>
        </w:rPr>
        <w:t>.</w:t>
      </w:r>
      <w:bookmarkEnd w:id="51"/>
    </w:p>
    <w:p w:rsidR="006C38A0" w:rsidRDefault="006C38A0" w:rsidP="00731B19">
      <w:pPr>
        <w:pStyle w:val="TablasyGraficas-Titulo"/>
        <w:spacing w:before="0" w:after="0"/>
        <w:rPr>
          <w:b w:val="0"/>
        </w:rPr>
      </w:pPr>
    </w:p>
    <w:bookmarkEnd w:id="50"/>
    <w:p w:rsidR="00DC1288" w:rsidRDefault="00DC1288" w:rsidP="00DC1288">
      <w:pPr>
        <w:pStyle w:val="Prrafodelista"/>
        <w:ind w:left="0"/>
        <w:jc w:val="center"/>
        <w:rPr>
          <w:sz w:val="23"/>
          <w:szCs w:val="23"/>
        </w:rPr>
      </w:pPr>
      <w:r>
        <w:rPr>
          <w:noProof/>
        </w:rPr>
        <w:drawing>
          <wp:inline distT="0" distB="0" distL="0" distR="0" wp14:anchorId="222F6525" wp14:editId="0F480B92">
            <wp:extent cx="2847975" cy="2066925"/>
            <wp:effectExtent l="0" t="0" r="9525" b="9525"/>
            <wp:docPr id="4117" name="Imagen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7687" t="25075" r="21526" b="9366"/>
                    <a:stretch/>
                  </pic:blipFill>
                  <pic:spPr bwMode="auto">
                    <a:xfrm>
                      <a:off x="0" y="0"/>
                      <a:ext cx="2850269" cy="2068590"/>
                    </a:xfrm>
                    <a:prstGeom prst="rect">
                      <a:avLst/>
                    </a:prstGeom>
                    <a:ln>
                      <a:noFill/>
                    </a:ln>
                    <a:extLst>
                      <a:ext uri="{53640926-AAD7-44D8-BBD7-CCE9431645EC}">
                        <a14:shadowObscured xmlns:a14="http://schemas.microsoft.com/office/drawing/2010/main"/>
                      </a:ext>
                    </a:extLst>
                  </pic:spPr>
                </pic:pic>
              </a:graphicData>
            </a:graphic>
          </wp:inline>
        </w:drawing>
      </w:r>
    </w:p>
    <w:p w:rsidR="00DC1288" w:rsidRPr="00731B19" w:rsidRDefault="00DC1288" w:rsidP="00DC1288">
      <w:pPr>
        <w:autoSpaceDE w:val="0"/>
        <w:autoSpaceDN w:val="0"/>
        <w:adjustRightInd w:val="0"/>
        <w:jc w:val="center"/>
        <w:rPr>
          <w:rFonts w:ascii="Arial" w:hAnsi="Arial" w:cs="Arial"/>
          <w:sz w:val="18"/>
          <w:szCs w:val="23"/>
        </w:rPr>
      </w:pPr>
      <w:r w:rsidRPr="00731B19">
        <w:rPr>
          <w:rFonts w:ascii="Arial" w:hAnsi="Arial" w:cs="Arial"/>
          <w:sz w:val="18"/>
          <w:szCs w:val="23"/>
        </w:rPr>
        <w:t>Fuente: Ahorro de energía con Velocidad Variable en Sistemas de Aire Acondicionado, Ibarra 2005; York</w:t>
      </w:r>
    </w:p>
    <w:p w:rsidR="00DC1288" w:rsidRDefault="00DC1288" w:rsidP="00DC1288">
      <w:pPr>
        <w:pStyle w:val="Prrafodelista"/>
        <w:ind w:left="0"/>
        <w:rPr>
          <w:sz w:val="23"/>
          <w:szCs w:val="23"/>
        </w:rPr>
      </w:pPr>
    </w:p>
    <w:p w:rsidR="00731B19" w:rsidRPr="00AD46EC" w:rsidRDefault="00731B19" w:rsidP="00731B19">
      <w:pPr>
        <w:pStyle w:val="Ttulo4"/>
        <w:rPr>
          <w:sz w:val="20"/>
        </w:rPr>
      </w:pPr>
      <w:bookmarkStart w:id="52" w:name="_Toc512613831"/>
      <w:r>
        <w:rPr>
          <w:lang w:val="es-AR"/>
        </w:rPr>
        <w:t>Metodología para el Cálculo de Ahorro de Energía en Variador de Velocidad</w:t>
      </w:r>
      <w:bookmarkEnd w:id="52"/>
    </w:p>
    <w:p w:rsidR="00DC1288" w:rsidRDefault="00DC1288" w:rsidP="00B06618">
      <w:pPr>
        <w:spacing w:line="480" w:lineRule="auto"/>
        <w:jc w:val="center"/>
        <w:rPr>
          <w:rFonts w:ascii="Arial" w:hAnsi="Arial" w:cs="Arial"/>
          <w:sz w:val="18"/>
        </w:rPr>
      </w:pPr>
    </w:p>
    <w:p w:rsidR="00731B19" w:rsidRPr="00731B19" w:rsidRDefault="00731B19" w:rsidP="00344EF1">
      <w:pPr>
        <w:pStyle w:val="Default"/>
        <w:jc w:val="both"/>
        <w:rPr>
          <w:rFonts w:ascii="Arial" w:hAnsi="Arial" w:cs="Arial"/>
          <w:sz w:val="22"/>
        </w:rPr>
      </w:pPr>
      <w:r w:rsidRPr="00731B19">
        <w:rPr>
          <w:rFonts w:ascii="Arial" w:hAnsi="Arial" w:cs="Arial"/>
          <w:sz w:val="22"/>
        </w:rPr>
        <w:t xml:space="preserve">Para calcular la velocidad del motor eléctrico, se </w:t>
      </w:r>
      <w:r w:rsidR="00344EF1">
        <w:rPr>
          <w:rFonts w:ascii="Arial" w:hAnsi="Arial" w:cs="Arial"/>
          <w:sz w:val="22"/>
        </w:rPr>
        <w:t>determina</w:t>
      </w:r>
      <w:r w:rsidRPr="00731B19">
        <w:rPr>
          <w:rFonts w:ascii="Arial" w:hAnsi="Arial" w:cs="Arial"/>
          <w:sz w:val="22"/>
        </w:rPr>
        <w:t xml:space="preserve"> la potencia de salida con la siguiente formula:</w:t>
      </w:r>
    </w:p>
    <w:p w:rsidR="00731B19" w:rsidRPr="0024020B" w:rsidRDefault="00731B19" w:rsidP="00731B19">
      <w:pPr>
        <w:pStyle w:val="Default"/>
        <w:rPr>
          <w:rFonts w:ascii="Arial" w:hAnsi="Arial" w:cs="Arial"/>
        </w:rPr>
      </w:pPr>
      <m:oMathPara>
        <m:oMath>
          <m:r>
            <w:rPr>
              <w:rFonts w:ascii="Cambria Math" w:hAnsi="Cambria Math" w:cs="Arial"/>
            </w:rPr>
            <m:t>P</m:t>
          </m:r>
          <m:r>
            <m:rPr>
              <m:sty m:val="p"/>
            </m:rPr>
            <w:rPr>
              <w:rFonts w:ascii="Cambria Math" w:hAnsi="Cambria Math" w:cs="Arial"/>
            </w:rPr>
            <m:t>otencia salida (Hp)=</m:t>
          </m:r>
          <m:f>
            <m:fPr>
              <m:ctrlPr>
                <w:rPr>
                  <w:rFonts w:ascii="Cambria Math" w:hAnsi="Cambria Math" w:cs="Arial"/>
                </w:rPr>
              </m:ctrlPr>
            </m:fPr>
            <m:num>
              <m:r>
                <m:rPr>
                  <m:sty m:val="p"/>
                </m:rPr>
                <w:rPr>
                  <w:rFonts w:ascii="Cambria Math" w:hAnsi="Cambria Math" w:cs="Arial"/>
                </w:rPr>
                <m:t>T . S</m:t>
              </m:r>
            </m:num>
            <m:den>
              <m:r>
                <m:rPr>
                  <m:sty m:val="p"/>
                </m:rPr>
                <w:rPr>
                  <w:rFonts w:ascii="Cambria Math" w:hAnsi="Cambria Math" w:cs="Arial"/>
                </w:rPr>
                <m:t>K</m:t>
              </m:r>
            </m:den>
          </m:f>
        </m:oMath>
      </m:oMathPara>
    </w:p>
    <w:p w:rsidR="00344EF1" w:rsidRDefault="00344EF1" w:rsidP="00344EF1">
      <w:pPr>
        <w:pStyle w:val="Default"/>
        <w:jc w:val="center"/>
        <w:rPr>
          <w:rFonts w:ascii="Arial" w:hAnsi="Arial" w:cs="Arial"/>
          <w:sz w:val="20"/>
        </w:rPr>
      </w:pPr>
    </w:p>
    <w:p w:rsidR="00731B19" w:rsidRPr="00344EF1" w:rsidRDefault="00344EF1" w:rsidP="00344EF1">
      <w:pPr>
        <w:pStyle w:val="Default"/>
        <w:jc w:val="center"/>
        <w:rPr>
          <w:rFonts w:ascii="Arial" w:hAnsi="Arial" w:cs="Arial"/>
          <w:sz w:val="18"/>
        </w:rPr>
      </w:pPr>
      <w:r w:rsidRPr="00344EF1">
        <w:rPr>
          <w:rFonts w:ascii="Arial" w:hAnsi="Arial" w:cs="Arial"/>
          <w:sz w:val="18"/>
        </w:rPr>
        <w:t>Fuente: AHRI estándar 1210 -2011</w:t>
      </w:r>
    </w:p>
    <w:p w:rsidR="00731B19" w:rsidRPr="0024020B" w:rsidRDefault="00731B19" w:rsidP="00731B19">
      <w:pPr>
        <w:pStyle w:val="Default"/>
        <w:rPr>
          <w:rFonts w:ascii="Arial" w:hAnsi="Arial" w:cs="Arial"/>
        </w:rPr>
      </w:pPr>
      <w:r w:rsidRPr="0024020B">
        <w:rPr>
          <w:rFonts w:ascii="Arial" w:hAnsi="Arial" w:cs="Arial"/>
        </w:rPr>
        <w:t>Donde:</w:t>
      </w:r>
    </w:p>
    <w:p w:rsidR="00731B19" w:rsidRPr="00344EF1" w:rsidRDefault="00731B19" w:rsidP="00731B19">
      <w:pPr>
        <w:pStyle w:val="Default"/>
        <w:rPr>
          <w:sz w:val="28"/>
        </w:rPr>
      </w:pPr>
    </w:p>
    <w:p w:rsidR="00731B19" w:rsidRPr="00D7049F" w:rsidRDefault="00731B19" w:rsidP="00731B19">
      <w:pPr>
        <w:pStyle w:val="Default"/>
        <w:rPr>
          <w:rFonts w:ascii="Arial" w:hAnsi="Arial" w:cs="Arial"/>
          <w:sz w:val="20"/>
          <w:szCs w:val="20"/>
        </w:rPr>
      </w:pPr>
      <w:r w:rsidRPr="00D7049F">
        <w:rPr>
          <w:rFonts w:ascii="Arial" w:hAnsi="Arial" w:cs="Arial"/>
          <w:sz w:val="20"/>
          <w:szCs w:val="20"/>
        </w:rPr>
        <w:t xml:space="preserve">S = Velocidad, rpm </w:t>
      </w:r>
    </w:p>
    <w:p w:rsidR="00731B19" w:rsidRPr="00344EF1" w:rsidRDefault="00731B19" w:rsidP="00731B19">
      <w:pPr>
        <w:pStyle w:val="Default"/>
        <w:rPr>
          <w:rFonts w:ascii="Arial" w:hAnsi="Arial" w:cs="Arial"/>
          <w:sz w:val="20"/>
          <w:szCs w:val="20"/>
          <w:lang w:val="en-US"/>
        </w:rPr>
      </w:pPr>
      <w:r w:rsidRPr="00344EF1">
        <w:rPr>
          <w:rFonts w:ascii="Arial" w:hAnsi="Arial" w:cs="Arial"/>
          <w:sz w:val="20"/>
          <w:szCs w:val="20"/>
          <w:lang w:val="en-US"/>
        </w:rPr>
        <w:t xml:space="preserve">T = Torque, ft·lbs </w:t>
      </w:r>
    </w:p>
    <w:p w:rsidR="00731B19" w:rsidRPr="00D7049F" w:rsidRDefault="00731B19" w:rsidP="00731B19">
      <w:pPr>
        <w:pStyle w:val="Default"/>
        <w:rPr>
          <w:rFonts w:ascii="Arial" w:hAnsi="Arial" w:cs="Arial"/>
          <w:sz w:val="20"/>
          <w:szCs w:val="20"/>
          <w:lang w:val="en-US"/>
        </w:rPr>
      </w:pPr>
      <w:r w:rsidRPr="00D7049F">
        <w:rPr>
          <w:rFonts w:ascii="Arial" w:hAnsi="Arial" w:cs="Arial"/>
          <w:sz w:val="20"/>
          <w:szCs w:val="20"/>
          <w:lang w:val="en-US"/>
        </w:rPr>
        <w:t xml:space="preserve">K = 5252 </w:t>
      </w:r>
    </w:p>
    <w:p w:rsidR="00731B19" w:rsidRPr="00D7049F" w:rsidRDefault="00731B19" w:rsidP="00731B19">
      <w:pPr>
        <w:pStyle w:val="Default"/>
        <w:rPr>
          <w:rFonts w:ascii="Arial" w:hAnsi="Arial" w:cs="Arial"/>
          <w:sz w:val="16"/>
          <w:szCs w:val="20"/>
          <w:lang w:val="en-US"/>
        </w:rPr>
      </w:pPr>
    </w:p>
    <w:p w:rsidR="00731B19" w:rsidRPr="00344EF1" w:rsidRDefault="00731B19" w:rsidP="00731B19">
      <w:pPr>
        <w:spacing w:line="480" w:lineRule="auto"/>
        <w:rPr>
          <w:rFonts w:ascii="Arial" w:hAnsi="Arial" w:cs="Arial"/>
          <w:sz w:val="18"/>
          <w:szCs w:val="20"/>
          <w:lang w:val="en-US"/>
        </w:rPr>
      </w:pPr>
      <w:r w:rsidRPr="00344EF1">
        <w:rPr>
          <w:rFonts w:ascii="Arial" w:hAnsi="Arial" w:cs="Arial"/>
          <w:sz w:val="18"/>
          <w:szCs w:val="20"/>
          <w:lang w:val="en-US"/>
        </w:rPr>
        <w:t>Note: 5252 = 33,000 ft∙lbs/min / 2</w:t>
      </w:r>
      <w:r w:rsidRPr="00344EF1">
        <w:rPr>
          <w:rFonts w:ascii="Arial" w:hAnsi="Arial" w:cs="Arial"/>
          <w:sz w:val="18"/>
          <w:szCs w:val="20"/>
        </w:rPr>
        <w:t>π</w:t>
      </w:r>
      <w:r w:rsidRPr="00344EF1">
        <w:rPr>
          <w:rFonts w:ascii="Arial" w:hAnsi="Arial" w:cs="Arial"/>
          <w:sz w:val="18"/>
          <w:szCs w:val="20"/>
          <w:lang w:val="en-US"/>
        </w:rPr>
        <w:t xml:space="preserve"> rad/rev</w:t>
      </w:r>
    </w:p>
    <w:p w:rsidR="00344EF1" w:rsidRDefault="00344EF1" w:rsidP="00344EF1">
      <w:pPr>
        <w:pStyle w:val="Default"/>
        <w:jc w:val="both"/>
        <w:rPr>
          <w:rFonts w:ascii="Arial" w:hAnsi="Arial" w:cs="Arial"/>
          <w:sz w:val="22"/>
        </w:rPr>
      </w:pPr>
      <w:r>
        <w:rPr>
          <w:rFonts w:ascii="Arial" w:hAnsi="Arial" w:cs="Arial"/>
          <w:sz w:val="22"/>
        </w:rPr>
        <w:t>La eficiencia del sistema de Velocidad Variable, puede ser Calculada de la siguiente forma:</w:t>
      </w:r>
    </w:p>
    <w:p w:rsidR="00344EF1" w:rsidRDefault="00344EF1" w:rsidP="00344EF1">
      <w:pPr>
        <w:pStyle w:val="Default"/>
        <w:jc w:val="both"/>
        <w:rPr>
          <w:rFonts w:ascii="Arial" w:hAnsi="Arial" w:cs="Arial"/>
          <w:sz w:val="22"/>
        </w:rPr>
      </w:pPr>
    </w:p>
    <w:p w:rsidR="00344EF1" w:rsidRPr="001F3E34" w:rsidRDefault="00344EF1" w:rsidP="00344EF1">
      <w:pPr>
        <w:pStyle w:val="Default"/>
        <w:jc w:val="both"/>
        <w:rPr>
          <w:rFonts w:ascii="Arial" w:hAnsi="Arial" w:cs="Arial"/>
          <w:sz w:val="20"/>
        </w:rPr>
      </w:pPr>
      <m:oMathPara>
        <m:oMath>
          <m:r>
            <w:rPr>
              <w:rFonts w:ascii="Cambria Math" w:hAnsi="Cambria Math" w:cs="Arial"/>
              <w:sz w:val="20"/>
            </w:rPr>
            <m:t>Eficiencia variador de Velocidad %</m:t>
          </m:r>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Potencia salida (Hp)</m:t>
              </m:r>
            </m:num>
            <m:den>
              <m:r>
                <w:rPr>
                  <w:rFonts w:ascii="Cambria Math" w:hAnsi="Cambria Math" w:cs="Arial"/>
                  <w:sz w:val="20"/>
                </w:rPr>
                <m:t>Potencia entreda (Hp)</m:t>
              </m:r>
            </m:den>
          </m:f>
        </m:oMath>
      </m:oMathPara>
    </w:p>
    <w:p w:rsidR="00344EF1" w:rsidRDefault="00344EF1" w:rsidP="00344EF1">
      <w:pPr>
        <w:pStyle w:val="Default"/>
        <w:jc w:val="both"/>
        <w:rPr>
          <w:rFonts w:ascii="Arial" w:hAnsi="Arial" w:cs="Arial"/>
          <w:sz w:val="22"/>
        </w:rPr>
      </w:pPr>
    </w:p>
    <w:p w:rsidR="00731B19" w:rsidRPr="00344EF1" w:rsidRDefault="00344EF1" w:rsidP="00344EF1">
      <w:pPr>
        <w:pStyle w:val="Default"/>
        <w:jc w:val="both"/>
        <w:rPr>
          <w:rFonts w:ascii="Arial" w:hAnsi="Arial" w:cs="Arial"/>
          <w:sz w:val="18"/>
          <w:szCs w:val="18"/>
        </w:rPr>
      </w:pPr>
      <w:r w:rsidRPr="00344EF1">
        <w:rPr>
          <w:rFonts w:ascii="Arial" w:hAnsi="Arial" w:cs="Arial"/>
          <w:sz w:val="18"/>
          <w:szCs w:val="18"/>
        </w:rPr>
        <w:t xml:space="preserve">Note: </w:t>
      </w:r>
      <w:r w:rsidRPr="00344EF1">
        <w:rPr>
          <w:rStyle w:val="hps"/>
          <w:rFonts w:ascii="Arial" w:hAnsi="Arial" w:cs="Arial"/>
          <w:color w:val="222222"/>
          <w:sz w:val="18"/>
          <w:szCs w:val="18"/>
          <w:lang w:val="es-ES"/>
        </w:rPr>
        <w:t>En práctica habitual, lo</w:t>
      </w:r>
      <w:r w:rsidRPr="00344EF1">
        <w:rPr>
          <w:rFonts w:ascii="Arial" w:hAnsi="Arial" w:cs="Arial"/>
          <w:color w:val="222222"/>
          <w:sz w:val="18"/>
          <w:szCs w:val="18"/>
          <w:lang w:val="es-ES"/>
        </w:rPr>
        <w:t xml:space="preserve">s datos </w:t>
      </w:r>
      <w:r w:rsidRPr="00344EF1">
        <w:rPr>
          <w:rStyle w:val="hps"/>
          <w:rFonts w:ascii="Arial" w:hAnsi="Arial" w:cs="Arial"/>
          <w:color w:val="222222"/>
          <w:sz w:val="18"/>
          <w:szCs w:val="18"/>
          <w:lang w:val="es-ES"/>
        </w:rPr>
        <w:t>de potencia</w:t>
      </w:r>
      <w:r w:rsidRPr="00344EF1">
        <w:rPr>
          <w:rFonts w:ascii="Arial" w:hAnsi="Arial" w:cs="Arial"/>
          <w:color w:val="222222"/>
          <w:sz w:val="18"/>
          <w:szCs w:val="18"/>
          <w:lang w:val="es-ES"/>
        </w:rPr>
        <w:t xml:space="preserve"> </w:t>
      </w:r>
      <w:r w:rsidRPr="00344EF1">
        <w:rPr>
          <w:rStyle w:val="hps"/>
          <w:rFonts w:ascii="Arial" w:hAnsi="Arial" w:cs="Arial"/>
          <w:color w:val="222222"/>
          <w:sz w:val="18"/>
          <w:szCs w:val="18"/>
          <w:lang w:val="es-ES"/>
        </w:rPr>
        <w:t>se adquiere y se</w:t>
      </w:r>
      <w:r w:rsidRPr="00344EF1">
        <w:rPr>
          <w:rFonts w:ascii="Arial" w:hAnsi="Arial" w:cs="Arial"/>
          <w:color w:val="222222"/>
          <w:sz w:val="18"/>
          <w:szCs w:val="18"/>
          <w:lang w:val="es-ES"/>
        </w:rPr>
        <w:t xml:space="preserve"> </w:t>
      </w:r>
      <w:r w:rsidRPr="00344EF1">
        <w:rPr>
          <w:rStyle w:val="hps"/>
          <w:rFonts w:ascii="Arial" w:hAnsi="Arial" w:cs="Arial"/>
          <w:color w:val="222222"/>
          <w:sz w:val="18"/>
          <w:szCs w:val="18"/>
          <w:lang w:val="es-ES"/>
        </w:rPr>
        <w:t>mide en</w:t>
      </w:r>
      <w:r w:rsidRPr="00344EF1">
        <w:rPr>
          <w:rFonts w:ascii="Arial" w:hAnsi="Arial" w:cs="Arial"/>
          <w:color w:val="222222"/>
          <w:sz w:val="18"/>
          <w:szCs w:val="18"/>
          <w:lang w:val="es-ES"/>
        </w:rPr>
        <w:t xml:space="preserve"> </w:t>
      </w:r>
      <w:r w:rsidRPr="00344EF1">
        <w:rPr>
          <w:rStyle w:val="hps"/>
          <w:rFonts w:ascii="Arial" w:hAnsi="Arial" w:cs="Arial"/>
          <w:color w:val="222222"/>
          <w:sz w:val="18"/>
          <w:szCs w:val="18"/>
          <w:lang w:val="es-ES"/>
        </w:rPr>
        <w:t>kW</w:t>
      </w:r>
      <w:r w:rsidRPr="00344EF1">
        <w:rPr>
          <w:rFonts w:ascii="Arial" w:hAnsi="Arial" w:cs="Arial"/>
          <w:sz w:val="18"/>
          <w:szCs w:val="18"/>
        </w:rPr>
        <w:t>.</w:t>
      </w:r>
    </w:p>
    <w:p w:rsidR="00731B19" w:rsidRDefault="00731B19" w:rsidP="00344EF1">
      <w:pPr>
        <w:pStyle w:val="Default"/>
        <w:jc w:val="both"/>
        <w:rPr>
          <w:rFonts w:ascii="Arial" w:hAnsi="Arial" w:cs="Arial"/>
          <w:sz w:val="22"/>
        </w:rPr>
      </w:pPr>
    </w:p>
    <w:p w:rsidR="0040018B" w:rsidRPr="00FC2F33" w:rsidRDefault="0040018B" w:rsidP="0040018B">
      <w:pPr>
        <w:jc w:val="both"/>
        <w:rPr>
          <w:rFonts w:ascii="Arial" w:hAnsi="Arial" w:cs="Arial"/>
          <w:sz w:val="20"/>
          <w:szCs w:val="20"/>
        </w:rPr>
      </w:pPr>
      <m:oMathPara>
        <m:oMath>
          <m:r>
            <w:rPr>
              <w:rFonts w:ascii="Cambria Math" w:hAnsi="Cambria Math" w:cs="Arial"/>
              <w:sz w:val="20"/>
              <w:szCs w:val="20"/>
            </w:rPr>
            <m:t>Ap=</m:t>
          </m:r>
          <m:d>
            <m:dPr>
              <m:ctrlPr>
                <w:rPr>
                  <w:rFonts w:ascii="Cambria Math" w:hAnsi="Cambria Math" w:cs="Arial"/>
                  <w:i/>
                  <w:sz w:val="20"/>
                  <w:szCs w:val="20"/>
                </w:rPr>
              </m:ctrlPr>
            </m:dPr>
            <m:e>
              <m:r>
                <w:rPr>
                  <w:rFonts w:ascii="Cambria Math" w:hAnsi="Cambria Math" w:cs="Arial"/>
                  <w:sz w:val="20"/>
                  <w:szCs w:val="20"/>
                </w:rPr>
                <m:t xml:space="preserve">0.746 </m:t>
              </m:r>
              <m:d>
                <m:dPr>
                  <m:begChr m:val="["/>
                  <m:endChr m:val="]"/>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kW</m:t>
                      </m:r>
                    </m:num>
                    <m:den>
                      <m:r>
                        <w:rPr>
                          <w:rFonts w:ascii="Cambria Math" w:hAnsi="Cambria Math" w:cs="Arial"/>
                          <w:sz w:val="20"/>
                          <w:szCs w:val="20"/>
                        </w:rPr>
                        <m:t>hp</m:t>
                      </m:r>
                    </m:den>
                  </m:f>
                </m:e>
              </m:d>
            </m:e>
          </m:d>
          <m:r>
            <w:rPr>
              <w:rFonts w:ascii="Cambria Math" w:hAnsi="Cambria Math" w:cs="Arial"/>
              <w:sz w:val="20"/>
              <w:szCs w:val="20"/>
            </w:rPr>
            <m:t>(</m:t>
          </m:r>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FcActual</m:t>
                  </m:r>
                </m:e>
              </m:d>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Potencia</m:t>
                      </m:r>
                    </m:e>
                    <m:sub>
                      <m:r>
                        <w:rPr>
                          <w:rFonts w:ascii="Cambria Math" w:hAnsi="Cambria Math" w:cs="Arial"/>
                          <w:sz w:val="20"/>
                          <w:szCs w:val="20"/>
                        </w:rPr>
                        <m:t>Nominal Actual</m:t>
                      </m:r>
                    </m:sub>
                  </m:sSub>
                </m:e>
              </m:d>
            </m:num>
            <m:den>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actual</m:t>
                  </m:r>
                </m:sub>
              </m:sSub>
            </m:den>
          </m:f>
          <m:r>
            <w:rPr>
              <w:rFonts w:ascii="Cambria Math" w:hAnsi="Cambria Math" w:cs="Arial"/>
              <w:sz w:val="20"/>
              <w:szCs w:val="20"/>
            </w:rPr>
            <m:t>-</m:t>
          </m:r>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Fcnuevo</m:t>
                  </m:r>
                </m:e>
              </m:d>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Potencia</m:t>
                      </m:r>
                    </m:e>
                    <m:sub>
                      <m:r>
                        <w:rPr>
                          <w:rFonts w:ascii="Cambria Math" w:hAnsi="Cambria Math" w:cs="Arial"/>
                          <w:sz w:val="20"/>
                          <w:szCs w:val="20"/>
                        </w:rPr>
                        <m:t>Nominal Actual</m:t>
                      </m:r>
                    </m:sub>
                  </m:sSub>
                </m:e>
              </m:d>
            </m:num>
            <m:den>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nueva</m:t>
                  </m:r>
                </m:sub>
              </m:sSub>
            </m:den>
          </m:f>
          <m:r>
            <w:rPr>
              <w:rFonts w:ascii="Cambria Math" w:hAnsi="Cambria Math" w:cs="Arial"/>
              <w:sz w:val="20"/>
              <w:szCs w:val="20"/>
            </w:rPr>
            <m:t>)</m:t>
          </m:r>
        </m:oMath>
      </m:oMathPara>
    </w:p>
    <w:p w:rsidR="0040018B" w:rsidRDefault="0040018B" w:rsidP="0040018B">
      <w:pPr>
        <w:jc w:val="both"/>
        <w:rPr>
          <w:rFonts w:ascii="Arial" w:hAnsi="Arial" w:cs="Arial"/>
          <w:sz w:val="20"/>
          <w:szCs w:val="20"/>
        </w:rPr>
      </w:pPr>
    </w:p>
    <w:p w:rsidR="0040018B" w:rsidRPr="00BE03B8" w:rsidRDefault="0040018B" w:rsidP="0040018B">
      <w:pPr>
        <w:ind w:left="992" w:right="851"/>
        <w:jc w:val="center"/>
        <w:rPr>
          <w:rFonts w:ascii="Arial" w:hAnsi="Arial" w:cs="Arial"/>
          <w:kern w:val="28"/>
          <w:sz w:val="14"/>
        </w:rPr>
      </w:pPr>
      <w:r w:rsidRPr="00BE03B8">
        <w:rPr>
          <w:rFonts w:ascii="Arial" w:hAnsi="Arial" w:cs="Arial"/>
          <w:kern w:val="28"/>
          <w:sz w:val="18"/>
        </w:rPr>
        <w:t xml:space="preserve">Fuente: Elaboración con datos de CONUEE; Motores Eléctricos y </w:t>
      </w:r>
      <w:r w:rsidRPr="00BE03B8">
        <w:rPr>
          <w:rFonts w:ascii="Arial" w:hAnsi="Arial" w:cs="Arial"/>
          <w:sz w:val="18"/>
          <w:lang w:val="es-ES"/>
        </w:rPr>
        <w:t>FIDE-.</w:t>
      </w:r>
    </w:p>
    <w:p w:rsidR="0040018B" w:rsidRPr="00285176" w:rsidRDefault="0040018B" w:rsidP="0040018B">
      <w:pPr>
        <w:jc w:val="both"/>
        <w:rPr>
          <w:rFonts w:ascii="Arial" w:hAnsi="Arial" w:cs="Arial"/>
          <w:sz w:val="20"/>
          <w:szCs w:val="20"/>
        </w:rPr>
      </w:pPr>
    </w:p>
    <w:p w:rsidR="0040018B" w:rsidRPr="0040018B" w:rsidRDefault="00BB3AB7" w:rsidP="0040018B">
      <w:pPr>
        <w:jc w:val="both"/>
        <w:rPr>
          <w:rFonts w:ascii="Arial" w:hAnsi="Arial" w:cs="Arial"/>
          <w:sz w:val="22"/>
        </w:rPr>
      </w:pPr>
      <w:r>
        <w:rPr>
          <w:rFonts w:ascii="Arial" w:hAnsi="Arial" w:cs="Arial"/>
          <w:sz w:val="22"/>
        </w:rPr>
        <w:t>Donde Ap</w:t>
      </w:r>
      <w:r w:rsidR="0040018B" w:rsidRPr="0040018B">
        <w:rPr>
          <w:rFonts w:ascii="Arial" w:hAnsi="Arial" w:cs="Arial"/>
          <w:sz w:val="22"/>
        </w:rPr>
        <w:t xml:space="preserve"> es la reducción de la potencia:</w:t>
      </w:r>
    </w:p>
    <w:p w:rsidR="0040018B" w:rsidRPr="0040018B" w:rsidRDefault="0040018B" w:rsidP="0040018B">
      <w:pPr>
        <w:jc w:val="both"/>
        <w:rPr>
          <w:rFonts w:ascii="Arial" w:hAnsi="Arial" w:cs="Arial"/>
          <w:sz w:val="22"/>
        </w:rPr>
      </w:pPr>
    </w:p>
    <w:p w:rsidR="0040018B" w:rsidRPr="0040018B" w:rsidRDefault="0040018B" w:rsidP="0040018B">
      <w:pPr>
        <w:jc w:val="both"/>
        <w:rPr>
          <w:rFonts w:ascii="Arial" w:hAnsi="Arial" w:cs="Arial"/>
          <w:sz w:val="20"/>
        </w:rPr>
      </w:pPr>
      <w:r w:rsidRPr="0040018B">
        <w:rPr>
          <w:rFonts w:ascii="Arial" w:hAnsi="Arial" w:cs="Arial"/>
          <w:sz w:val="20"/>
        </w:rPr>
        <w:tab/>
        <w:t xml:space="preserve">Fc </w:t>
      </w:r>
      <w:r w:rsidR="00BB3AB7">
        <w:rPr>
          <w:rFonts w:ascii="Arial" w:hAnsi="Arial" w:cs="Arial"/>
          <w:sz w:val="20"/>
        </w:rPr>
        <w:tab/>
      </w:r>
      <w:r w:rsidRPr="0040018B">
        <w:rPr>
          <w:rFonts w:ascii="Arial" w:hAnsi="Arial" w:cs="Arial"/>
          <w:sz w:val="20"/>
        </w:rPr>
        <w:t>Factor de carga actual o nuevo</w:t>
      </w:r>
    </w:p>
    <w:p w:rsidR="0040018B" w:rsidRPr="0040018B" w:rsidRDefault="0040018B" w:rsidP="0040018B">
      <w:pPr>
        <w:jc w:val="both"/>
        <w:rPr>
          <w:rFonts w:ascii="Arial" w:hAnsi="Arial" w:cs="Arial"/>
          <w:sz w:val="20"/>
        </w:rPr>
      </w:pPr>
      <w:r w:rsidRPr="0040018B">
        <w:rPr>
          <w:rFonts w:ascii="Arial" w:hAnsi="Arial" w:cs="Arial"/>
          <w:sz w:val="20"/>
        </w:rPr>
        <w:tab/>
      </w:r>
      <m:oMath>
        <m:sSub>
          <m:sSubPr>
            <m:ctrlPr>
              <w:rPr>
                <w:rFonts w:ascii="Cambria Math" w:hAnsi="Cambria Math" w:cs="Arial"/>
                <w:i/>
                <w:sz w:val="20"/>
              </w:rPr>
            </m:ctrlPr>
          </m:sSubPr>
          <m:e>
            <m:r>
              <w:rPr>
                <w:rFonts w:ascii="Cambria Math" w:hAnsi="Cambria Math" w:cs="Arial"/>
                <w:sz w:val="20"/>
              </w:rPr>
              <m:t>η</m:t>
            </m:r>
          </m:e>
          <m:sub>
            <m:r>
              <w:rPr>
                <w:rFonts w:ascii="Cambria Math" w:hAnsi="Cambria Math" w:cs="Arial"/>
                <w:sz w:val="20"/>
              </w:rPr>
              <m:t>actual</m:t>
            </m:r>
          </m:sub>
        </m:sSub>
      </m:oMath>
      <w:r w:rsidR="00BB3AB7">
        <w:rPr>
          <w:rFonts w:ascii="Arial" w:hAnsi="Arial" w:cs="Arial"/>
          <w:sz w:val="20"/>
        </w:rPr>
        <w:tab/>
      </w:r>
      <w:r w:rsidRPr="0040018B">
        <w:rPr>
          <w:rFonts w:ascii="Arial" w:hAnsi="Arial" w:cs="Arial"/>
          <w:sz w:val="20"/>
        </w:rPr>
        <w:t>Eficiencia actual del motor</w:t>
      </w:r>
    </w:p>
    <w:p w:rsidR="0040018B" w:rsidRPr="0040018B" w:rsidRDefault="0040018B" w:rsidP="0040018B">
      <w:pPr>
        <w:jc w:val="both"/>
        <w:rPr>
          <w:rFonts w:ascii="Arial" w:hAnsi="Arial" w:cs="Arial"/>
          <w:sz w:val="20"/>
        </w:rPr>
      </w:pPr>
      <w:r w:rsidRPr="0040018B">
        <w:rPr>
          <w:rFonts w:ascii="Arial" w:hAnsi="Arial" w:cs="Arial"/>
          <w:sz w:val="20"/>
        </w:rPr>
        <w:tab/>
      </w:r>
      <m:oMath>
        <m:sSub>
          <m:sSubPr>
            <m:ctrlPr>
              <w:rPr>
                <w:rFonts w:ascii="Cambria Math" w:hAnsi="Cambria Math" w:cs="Arial"/>
                <w:i/>
                <w:sz w:val="20"/>
              </w:rPr>
            </m:ctrlPr>
          </m:sSubPr>
          <m:e>
            <m:r>
              <w:rPr>
                <w:rFonts w:ascii="Cambria Math" w:hAnsi="Cambria Math" w:cs="Arial"/>
                <w:sz w:val="20"/>
              </w:rPr>
              <m:t>η</m:t>
            </m:r>
          </m:e>
          <m:sub>
            <m:r>
              <w:rPr>
                <w:rFonts w:ascii="Cambria Math" w:hAnsi="Cambria Math" w:cs="Arial"/>
                <w:sz w:val="20"/>
              </w:rPr>
              <m:t>nueva</m:t>
            </m:r>
          </m:sub>
        </m:sSub>
      </m:oMath>
      <w:r w:rsidRPr="0040018B">
        <w:rPr>
          <w:rFonts w:ascii="Arial" w:hAnsi="Arial" w:cs="Arial"/>
          <w:sz w:val="20"/>
        </w:rPr>
        <w:t xml:space="preserve"> </w:t>
      </w:r>
      <w:r w:rsidR="00BB3AB7">
        <w:rPr>
          <w:rFonts w:ascii="Arial" w:hAnsi="Arial" w:cs="Arial"/>
          <w:sz w:val="20"/>
        </w:rPr>
        <w:tab/>
      </w:r>
      <w:r w:rsidRPr="0040018B">
        <w:rPr>
          <w:rFonts w:ascii="Arial" w:hAnsi="Arial" w:cs="Arial"/>
          <w:sz w:val="20"/>
        </w:rPr>
        <w:t>Eficiencia del motor propuesto</w:t>
      </w:r>
    </w:p>
    <w:p w:rsidR="006C38A0" w:rsidRDefault="006C38A0" w:rsidP="006C38A0">
      <w:pPr>
        <w:pStyle w:val="Default"/>
        <w:jc w:val="center"/>
        <w:rPr>
          <w:rFonts w:ascii="Arial" w:hAnsi="Arial" w:cs="Arial"/>
          <w:sz w:val="22"/>
        </w:rPr>
      </w:pPr>
    </w:p>
    <w:p w:rsidR="0040018B" w:rsidRDefault="0040018B" w:rsidP="0040018B">
      <w:pPr>
        <w:pStyle w:val="Default"/>
        <w:jc w:val="both"/>
        <w:rPr>
          <w:rFonts w:ascii="Arial" w:hAnsi="Arial" w:cs="Arial"/>
          <w:sz w:val="22"/>
        </w:rPr>
      </w:pPr>
    </w:p>
    <w:p w:rsidR="0040018B" w:rsidRPr="00AD46EC" w:rsidRDefault="0040018B" w:rsidP="0040018B">
      <w:pPr>
        <w:pStyle w:val="Descripcin"/>
        <w:jc w:val="center"/>
        <w:rPr>
          <w:rFonts w:ascii="Arial" w:hAnsi="Arial" w:cs="Arial"/>
          <w:b w:val="0"/>
          <w:sz w:val="18"/>
        </w:rPr>
      </w:pPr>
      <w:bookmarkStart w:id="53" w:name="_Toc489958706"/>
      <w:r w:rsidRPr="00AD46EC">
        <w:rPr>
          <w:rFonts w:ascii="Arial" w:hAnsi="Arial" w:cs="Arial"/>
          <w:b w:val="0"/>
          <w:sz w:val="18"/>
        </w:rPr>
        <w:t xml:space="preserve">Figura </w:t>
      </w:r>
      <w:r w:rsidRPr="00AD46EC">
        <w:rPr>
          <w:rFonts w:ascii="Arial" w:hAnsi="Arial" w:cs="Arial"/>
          <w:b w:val="0"/>
          <w:sz w:val="18"/>
        </w:rPr>
        <w:fldChar w:fldCharType="begin"/>
      </w:r>
      <w:r w:rsidRPr="00AD46EC">
        <w:rPr>
          <w:rFonts w:ascii="Arial" w:hAnsi="Arial" w:cs="Arial"/>
          <w:b w:val="0"/>
          <w:sz w:val="18"/>
        </w:rPr>
        <w:instrText xml:space="preserve"> SEQ Figura_ \* ARABIC </w:instrText>
      </w:r>
      <w:r w:rsidRPr="00AD46EC">
        <w:rPr>
          <w:rFonts w:ascii="Arial" w:hAnsi="Arial" w:cs="Arial"/>
          <w:b w:val="0"/>
          <w:sz w:val="18"/>
        </w:rPr>
        <w:fldChar w:fldCharType="separate"/>
      </w:r>
      <w:r w:rsidR="00E55ABD">
        <w:rPr>
          <w:rFonts w:ascii="Arial" w:hAnsi="Arial" w:cs="Arial"/>
          <w:b w:val="0"/>
          <w:noProof/>
          <w:sz w:val="18"/>
        </w:rPr>
        <w:t>3</w:t>
      </w:r>
      <w:r w:rsidRPr="00AD46EC">
        <w:rPr>
          <w:rFonts w:ascii="Arial" w:hAnsi="Arial" w:cs="Arial"/>
          <w:b w:val="0"/>
          <w:sz w:val="18"/>
        </w:rPr>
        <w:fldChar w:fldCharType="end"/>
      </w:r>
      <w:r w:rsidRPr="00AD46EC">
        <w:rPr>
          <w:rFonts w:ascii="Arial" w:hAnsi="Arial" w:cs="Arial"/>
          <w:b w:val="0"/>
          <w:sz w:val="18"/>
        </w:rPr>
        <w:t>.</w:t>
      </w:r>
      <w:r w:rsidRPr="00AD46EC">
        <w:rPr>
          <w:rFonts w:ascii="Arial" w:hAnsi="Arial" w:cs="Arial"/>
          <w:b w:val="0"/>
          <w:sz w:val="18"/>
        </w:rPr>
        <w:tab/>
      </w:r>
      <w:r>
        <w:rPr>
          <w:rFonts w:ascii="Arial" w:hAnsi="Arial" w:cs="Arial"/>
          <w:b w:val="0"/>
          <w:sz w:val="18"/>
        </w:rPr>
        <w:t>Variación de velocidad y de potencia en un  sistema de bombeo.</w:t>
      </w:r>
      <w:bookmarkEnd w:id="53"/>
    </w:p>
    <w:p w:rsidR="0040018B" w:rsidRPr="00344EF1" w:rsidRDefault="0040018B" w:rsidP="0040018B">
      <w:pPr>
        <w:pStyle w:val="Default"/>
        <w:jc w:val="both"/>
        <w:rPr>
          <w:rFonts w:ascii="Arial" w:hAnsi="Arial" w:cs="Arial"/>
          <w:sz w:val="22"/>
        </w:rPr>
      </w:pPr>
    </w:p>
    <w:p w:rsidR="0040018B" w:rsidRDefault="0040018B" w:rsidP="0040018B">
      <w:pPr>
        <w:pStyle w:val="Default"/>
        <w:jc w:val="center"/>
        <w:rPr>
          <w:rFonts w:ascii="Arial" w:hAnsi="Arial" w:cs="Arial"/>
          <w:sz w:val="22"/>
        </w:rPr>
      </w:pPr>
      <w:r w:rsidRPr="006C38A0">
        <w:rPr>
          <w:rFonts w:ascii="Arial" w:hAnsi="Arial" w:cs="Arial"/>
          <w:noProof/>
          <w:sz w:val="22"/>
          <w:lang w:eastAsia="es-MX"/>
        </w:rPr>
        <w:drawing>
          <wp:inline distT="0" distB="0" distL="0" distR="0" wp14:anchorId="59F08C52" wp14:editId="7C440D09">
            <wp:extent cx="4597473" cy="30316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025" t="25379" r="24341" b="16407"/>
                    <a:stretch/>
                  </pic:blipFill>
                  <pic:spPr bwMode="auto">
                    <a:xfrm>
                      <a:off x="0" y="0"/>
                      <a:ext cx="4597473" cy="30316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0018B" w:rsidRDefault="0040018B" w:rsidP="0040018B">
      <w:pPr>
        <w:pStyle w:val="Default"/>
        <w:jc w:val="center"/>
        <w:rPr>
          <w:rFonts w:ascii="Arial" w:hAnsi="Arial" w:cs="Arial"/>
          <w:sz w:val="22"/>
        </w:rPr>
      </w:pPr>
    </w:p>
    <w:p w:rsidR="0040018B" w:rsidRPr="00731B19" w:rsidRDefault="0040018B" w:rsidP="0040018B">
      <w:pPr>
        <w:autoSpaceDE w:val="0"/>
        <w:autoSpaceDN w:val="0"/>
        <w:adjustRightInd w:val="0"/>
        <w:jc w:val="center"/>
        <w:rPr>
          <w:rFonts w:ascii="Arial" w:hAnsi="Arial" w:cs="Arial"/>
          <w:sz w:val="18"/>
          <w:szCs w:val="23"/>
        </w:rPr>
      </w:pPr>
      <w:r w:rsidRPr="00731B19">
        <w:rPr>
          <w:rFonts w:ascii="Arial" w:hAnsi="Arial" w:cs="Arial"/>
          <w:sz w:val="18"/>
          <w:szCs w:val="23"/>
        </w:rPr>
        <w:t xml:space="preserve">Fuente: </w:t>
      </w:r>
      <w:r>
        <w:rPr>
          <w:rFonts w:ascii="Arial" w:hAnsi="Arial" w:cs="Arial"/>
          <w:sz w:val="18"/>
          <w:szCs w:val="23"/>
        </w:rPr>
        <w:t>variadores de</w:t>
      </w:r>
      <w:r w:rsidRPr="00731B19">
        <w:rPr>
          <w:rFonts w:ascii="Arial" w:hAnsi="Arial" w:cs="Arial"/>
          <w:sz w:val="18"/>
          <w:szCs w:val="23"/>
        </w:rPr>
        <w:t xml:space="preserve"> Variable </w:t>
      </w:r>
      <w:r>
        <w:rPr>
          <w:rFonts w:ascii="Arial" w:hAnsi="Arial" w:cs="Arial"/>
          <w:sz w:val="18"/>
          <w:szCs w:val="23"/>
        </w:rPr>
        <w:t>en el Sector Industrial</w:t>
      </w:r>
      <w:r w:rsidRPr="00731B19">
        <w:rPr>
          <w:rFonts w:ascii="Arial" w:hAnsi="Arial" w:cs="Arial"/>
          <w:sz w:val="18"/>
          <w:szCs w:val="23"/>
        </w:rPr>
        <w:t xml:space="preserve">, </w:t>
      </w:r>
      <w:r>
        <w:rPr>
          <w:rFonts w:ascii="Arial" w:hAnsi="Arial" w:cs="Arial"/>
          <w:sz w:val="18"/>
          <w:szCs w:val="23"/>
        </w:rPr>
        <w:t>Energy Lab  2010.</w:t>
      </w:r>
    </w:p>
    <w:p w:rsidR="0040018B" w:rsidRDefault="0040018B" w:rsidP="0040018B">
      <w:pPr>
        <w:pStyle w:val="Default"/>
        <w:jc w:val="center"/>
        <w:rPr>
          <w:rFonts w:ascii="Arial" w:hAnsi="Arial" w:cs="Arial"/>
          <w:sz w:val="22"/>
        </w:rPr>
      </w:pPr>
    </w:p>
    <w:p w:rsidR="001F3E34" w:rsidRPr="001F3E34" w:rsidRDefault="001F3E34" w:rsidP="00575C50">
      <w:pPr>
        <w:pStyle w:val="Ttulo4"/>
        <w:numPr>
          <w:ilvl w:val="3"/>
          <w:numId w:val="59"/>
        </w:numPr>
        <w:rPr>
          <w:sz w:val="20"/>
        </w:rPr>
      </w:pPr>
      <w:bookmarkStart w:id="54" w:name="_Toc512613832"/>
      <w:r w:rsidRPr="00D721D5">
        <w:t xml:space="preserve">Consumo por unidad energética </w:t>
      </w:r>
      <w:r>
        <w:t>base y Esperado (IDEN)</w:t>
      </w:r>
      <w:bookmarkEnd w:id="54"/>
    </w:p>
    <w:p w:rsidR="001F3E34" w:rsidRDefault="001F3E34" w:rsidP="0040018B">
      <w:pPr>
        <w:pStyle w:val="Default"/>
        <w:jc w:val="center"/>
        <w:rPr>
          <w:rFonts w:ascii="Arial" w:hAnsi="Arial" w:cs="Arial"/>
          <w:sz w:val="22"/>
        </w:rPr>
      </w:pPr>
    </w:p>
    <w:p w:rsidR="001F3E34" w:rsidRDefault="001F3E34" w:rsidP="001F3E34">
      <w:pPr>
        <w:pStyle w:val="Default"/>
        <w:jc w:val="both"/>
        <w:rPr>
          <w:rFonts w:ascii="Arial" w:hAnsi="Arial" w:cs="Arial"/>
          <w:sz w:val="22"/>
        </w:rPr>
      </w:pPr>
      <w:r>
        <w:rPr>
          <w:rFonts w:ascii="Arial" w:hAnsi="Arial" w:cs="Arial"/>
          <w:sz w:val="22"/>
        </w:rPr>
        <w:t xml:space="preserve">La determinación del índice de consumo energético base o propuesto, se aplica el mismo mecanismo y criterio de evaluación, que se describe en la sección de Motores Eléctricos, debido a que el variador su funcionamiento es ajustar la velocidad del motor y de esta manera se logra reducir el consumo energético. </w:t>
      </w:r>
    </w:p>
    <w:p w:rsidR="001F3E34" w:rsidRDefault="001F3E34" w:rsidP="001F3E34">
      <w:pPr>
        <w:pStyle w:val="Default"/>
        <w:jc w:val="both"/>
        <w:rPr>
          <w:rFonts w:ascii="Arial" w:hAnsi="Arial" w:cs="Arial"/>
          <w:sz w:val="22"/>
        </w:rPr>
      </w:pPr>
    </w:p>
    <w:p w:rsidR="00D03614" w:rsidRPr="00053724" w:rsidRDefault="00D03614" w:rsidP="00D03614">
      <w:pPr>
        <w:pStyle w:val="Ttulo3"/>
      </w:pPr>
      <w:bookmarkStart w:id="55" w:name="_Toc512613833"/>
      <w:r>
        <w:rPr>
          <w:noProof/>
        </w:rPr>
        <w:t>Compresores de Aire</w:t>
      </w:r>
      <w:bookmarkEnd w:id="55"/>
    </w:p>
    <w:p w:rsidR="001F3E34" w:rsidRPr="001F3E34" w:rsidRDefault="00A05FA5" w:rsidP="00575C50">
      <w:pPr>
        <w:pStyle w:val="Ttulo4"/>
        <w:numPr>
          <w:ilvl w:val="3"/>
          <w:numId w:val="59"/>
        </w:numPr>
        <w:rPr>
          <w:sz w:val="20"/>
        </w:rPr>
      </w:pPr>
      <w:bookmarkStart w:id="56" w:name="_Toc512613834"/>
      <w:r>
        <w:t>Descripción de Compresores de A</w:t>
      </w:r>
      <w:r w:rsidR="001F3E34">
        <w:t>ire</w:t>
      </w:r>
      <w:bookmarkEnd w:id="56"/>
    </w:p>
    <w:p w:rsidR="001F3E34" w:rsidRDefault="001F3E34" w:rsidP="007656BE">
      <w:pPr>
        <w:rPr>
          <w:rFonts w:ascii="Arial" w:hAnsi="Arial" w:cs="Arial"/>
          <w:sz w:val="22"/>
          <w:szCs w:val="22"/>
        </w:rPr>
      </w:pPr>
    </w:p>
    <w:p w:rsidR="00914E1E" w:rsidRPr="007656BE" w:rsidRDefault="00914E1E" w:rsidP="007656BE">
      <w:pPr>
        <w:rPr>
          <w:rFonts w:ascii="Arial" w:hAnsi="Arial" w:cs="Arial"/>
          <w:sz w:val="22"/>
          <w:szCs w:val="22"/>
        </w:rPr>
      </w:pPr>
      <w:r w:rsidRPr="007656BE">
        <w:rPr>
          <w:rFonts w:ascii="Arial" w:hAnsi="Arial" w:cs="Arial"/>
          <w:sz w:val="22"/>
          <w:szCs w:val="22"/>
        </w:rPr>
        <w:t>El compresor de aire es una máquina que genera un flujo volumétrico de aire comprimido y suministrado en condiciones de temperatura y presión.</w:t>
      </w:r>
    </w:p>
    <w:p w:rsidR="00914E1E" w:rsidRDefault="00914E1E" w:rsidP="007656BE">
      <w:pPr>
        <w:ind w:firstLine="709"/>
        <w:rPr>
          <w:rFonts w:ascii="Arial" w:hAnsi="Arial" w:cs="Arial"/>
          <w:sz w:val="22"/>
          <w:szCs w:val="22"/>
        </w:rPr>
      </w:pPr>
    </w:p>
    <w:p w:rsidR="00CC2520" w:rsidRPr="007656BE" w:rsidRDefault="00CC2520" w:rsidP="00D03614">
      <w:pPr>
        <w:jc w:val="both"/>
        <w:rPr>
          <w:rFonts w:ascii="Arial" w:hAnsi="Arial" w:cs="Arial"/>
          <w:sz w:val="22"/>
          <w:szCs w:val="22"/>
        </w:rPr>
      </w:pPr>
      <w:r w:rsidRPr="007656BE">
        <w:rPr>
          <w:rFonts w:ascii="Arial" w:hAnsi="Arial" w:cs="Arial"/>
          <w:sz w:val="22"/>
          <w:szCs w:val="22"/>
        </w:rPr>
        <w:t xml:space="preserve">Los compresores de desplazamiento positivo, son aquellos en los cuales volúmenes consecutivos de aire son confiados dentro de un espacio, normalmente cerrado, llevándolos a una presión mayor a la atmosférica, solo definiremos los tipo reciprocantes y los tornillo, ya que son los de uso comercial en </w:t>
      </w:r>
      <w:r w:rsidR="007579C7" w:rsidRPr="007656BE">
        <w:rPr>
          <w:rFonts w:ascii="Arial" w:hAnsi="Arial" w:cs="Arial"/>
          <w:sz w:val="22"/>
          <w:szCs w:val="22"/>
        </w:rPr>
        <w:t xml:space="preserve">el sector </w:t>
      </w:r>
      <w:r w:rsidRPr="007656BE">
        <w:rPr>
          <w:rFonts w:ascii="Arial" w:hAnsi="Arial" w:cs="Arial"/>
          <w:sz w:val="22"/>
          <w:szCs w:val="22"/>
        </w:rPr>
        <w:t>industria</w:t>
      </w:r>
      <w:r w:rsidR="007579C7" w:rsidRPr="007656BE">
        <w:rPr>
          <w:rFonts w:ascii="Arial" w:hAnsi="Arial" w:cs="Arial"/>
          <w:sz w:val="22"/>
          <w:szCs w:val="22"/>
        </w:rPr>
        <w:t>l</w:t>
      </w:r>
      <w:r w:rsidRPr="007656BE">
        <w:rPr>
          <w:rFonts w:ascii="Arial" w:hAnsi="Arial" w:cs="Arial"/>
          <w:sz w:val="22"/>
          <w:szCs w:val="22"/>
        </w:rPr>
        <w:t>:</w:t>
      </w:r>
    </w:p>
    <w:p w:rsidR="00CC2520" w:rsidRPr="007656BE" w:rsidRDefault="00CC2520" w:rsidP="007656BE">
      <w:pPr>
        <w:rPr>
          <w:rFonts w:ascii="Arial" w:hAnsi="Arial" w:cs="Arial"/>
          <w:b/>
          <w:sz w:val="22"/>
          <w:szCs w:val="22"/>
        </w:rPr>
      </w:pPr>
    </w:p>
    <w:p w:rsidR="00914E1E" w:rsidRPr="00D03614" w:rsidRDefault="00CC2520" w:rsidP="00807ABD">
      <w:pPr>
        <w:pStyle w:val="Prrafodelista"/>
        <w:numPr>
          <w:ilvl w:val="0"/>
          <w:numId w:val="27"/>
        </w:numPr>
        <w:rPr>
          <w:rFonts w:ascii="Arial" w:hAnsi="Arial" w:cs="Arial"/>
          <w:sz w:val="22"/>
          <w:szCs w:val="22"/>
        </w:rPr>
      </w:pPr>
      <w:r w:rsidRPr="00D03614">
        <w:rPr>
          <w:rFonts w:ascii="Arial" w:hAnsi="Arial" w:cs="Arial"/>
          <w:sz w:val="22"/>
          <w:szCs w:val="22"/>
        </w:rPr>
        <w:t xml:space="preserve">Reciprocantes o Tipo </w:t>
      </w:r>
      <w:r w:rsidR="00914E1E" w:rsidRPr="00D03614">
        <w:rPr>
          <w:rFonts w:ascii="Arial" w:hAnsi="Arial" w:cs="Arial"/>
          <w:sz w:val="22"/>
          <w:szCs w:val="22"/>
        </w:rPr>
        <w:t>Pistón.- Los compresores reciprocantes son máquinas en las cuales el elemento de desplazamiento y compresión es un pistón, con movimiento alternativo dentro de un cilindro.</w:t>
      </w:r>
    </w:p>
    <w:p w:rsidR="001F3E34" w:rsidRPr="00D03614" w:rsidRDefault="001F3E34" w:rsidP="007656BE">
      <w:pPr>
        <w:rPr>
          <w:rFonts w:ascii="Arial" w:hAnsi="Arial" w:cs="Arial"/>
          <w:sz w:val="20"/>
          <w:szCs w:val="22"/>
        </w:rPr>
      </w:pPr>
    </w:p>
    <w:p w:rsidR="00914E1E" w:rsidRPr="00D03614" w:rsidRDefault="00CC2520" w:rsidP="00807ABD">
      <w:pPr>
        <w:pStyle w:val="Prrafodelista"/>
        <w:numPr>
          <w:ilvl w:val="0"/>
          <w:numId w:val="27"/>
        </w:numPr>
        <w:rPr>
          <w:rFonts w:ascii="Arial" w:hAnsi="Arial" w:cs="Arial"/>
          <w:sz w:val="22"/>
          <w:szCs w:val="22"/>
        </w:rPr>
      </w:pPr>
      <w:r w:rsidRPr="00D03614">
        <w:rPr>
          <w:rFonts w:ascii="Arial" w:hAnsi="Arial" w:cs="Arial"/>
          <w:sz w:val="22"/>
          <w:szCs w:val="22"/>
        </w:rPr>
        <w:t xml:space="preserve">Tipo Rotativo o </w:t>
      </w:r>
      <w:r w:rsidR="00914E1E" w:rsidRPr="00D03614">
        <w:rPr>
          <w:rFonts w:ascii="Arial" w:hAnsi="Arial" w:cs="Arial"/>
          <w:sz w:val="22"/>
          <w:szCs w:val="22"/>
        </w:rPr>
        <w:t xml:space="preserve">Tipo Tornillo.- Los compresores de tornillo son </w:t>
      </w:r>
      <w:r w:rsidR="00B811F5" w:rsidRPr="00D03614">
        <w:rPr>
          <w:rFonts w:ascii="Arial" w:hAnsi="Arial" w:cs="Arial"/>
          <w:sz w:val="22"/>
          <w:szCs w:val="22"/>
        </w:rPr>
        <w:t>máquinas</w:t>
      </w:r>
      <w:r w:rsidR="00914E1E" w:rsidRPr="00D03614">
        <w:rPr>
          <w:rFonts w:ascii="Arial" w:hAnsi="Arial" w:cs="Arial"/>
          <w:sz w:val="22"/>
          <w:szCs w:val="22"/>
        </w:rPr>
        <w:t xml:space="preserve"> rotatorias en las cuales 2 rotores se entrelazan, desplazando y comprimiendo el aire como en secuencia</w:t>
      </w:r>
      <w:r w:rsidRPr="00D03614">
        <w:rPr>
          <w:rFonts w:ascii="Arial" w:hAnsi="Arial" w:cs="Arial"/>
          <w:sz w:val="22"/>
          <w:szCs w:val="22"/>
        </w:rPr>
        <w:t>.</w:t>
      </w:r>
    </w:p>
    <w:p w:rsidR="00CC2520" w:rsidRPr="003A5323" w:rsidRDefault="00CC2520" w:rsidP="007656BE">
      <w:pPr>
        <w:rPr>
          <w:rFonts w:cs="Arial"/>
          <w:szCs w:val="16"/>
        </w:rPr>
      </w:pPr>
    </w:p>
    <w:p w:rsidR="00914E1E" w:rsidRPr="00D03614" w:rsidRDefault="00914E1E" w:rsidP="00D03614">
      <w:pPr>
        <w:pStyle w:val="Textoindependiente"/>
        <w:jc w:val="both"/>
        <w:rPr>
          <w:rFonts w:ascii="Arial" w:hAnsi="Arial" w:cs="Arial"/>
          <w:sz w:val="22"/>
        </w:rPr>
      </w:pPr>
      <w:r w:rsidRPr="00D03614">
        <w:rPr>
          <w:rFonts w:ascii="Arial" w:hAnsi="Arial" w:cs="Arial"/>
          <w:sz w:val="22"/>
        </w:rPr>
        <w:t>Las investigaciones sobre los sistemas de aire comprimido han demostrado que pueden reducirse sustancialmente los costos del consumo de electricidad al incrementar su eficiencia. El aire comprimido es un sistema vital para toda industria, por lo que un sistema de aire comprimido, debe ser confiable y eficiente.</w:t>
      </w:r>
    </w:p>
    <w:p w:rsidR="00914E1E" w:rsidRPr="003A5323" w:rsidRDefault="00914E1E" w:rsidP="007656BE">
      <w:pPr>
        <w:pStyle w:val="Textoindependiente"/>
        <w:rPr>
          <w:rFonts w:cs="Arial"/>
        </w:rPr>
      </w:pPr>
    </w:p>
    <w:p w:rsidR="00914E1E" w:rsidRPr="00D03614" w:rsidRDefault="00914E1E" w:rsidP="00D03614">
      <w:pPr>
        <w:pStyle w:val="Textoindependiente"/>
        <w:jc w:val="both"/>
        <w:rPr>
          <w:rFonts w:ascii="Arial" w:hAnsi="Arial" w:cs="Arial"/>
          <w:sz w:val="22"/>
        </w:rPr>
      </w:pPr>
      <w:r w:rsidRPr="00D03614">
        <w:rPr>
          <w:rFonts w:ascii="Arial" w:hAnsi="Arial" w:cs="Arial"/>
          <w:sz w:val="22"/>
        </w:rPr>
        <w:t>En la industria el aire comprimido es considerado un energético principal, es utilizado generalmente, como un medio de transmisión de energía para propósitos múltiples, señalándose como principales usos los siguientes:</w:t>
      </w:r>
    </w:p>
    <w:p w:rsidR="00D03614" w:rsidRPr="00D03614" w:rsidRDefault="00D03614" w:rsidP="00D03614">
      <w:pPr>
        <w:pStyle w:val="Textoindependiente"/>
        <w:jc w:val="both"/>
        <w:rPr>
          <w:rFonts w:ascii="Arial" w:hAnsi="Arial" w:cs="Arial"/>
          <w:sz w:val="22"/>
        </w:rPr>
      </w:pPr>
    </w:p>
    <w:p w:rsidR="00914E1E" w:rsidRPr="00D03614" w:rsidRDefault="00914E1E" w:rsidP="00807ABD">
      <w:pPr>
        <w:pStyle w:val="Prrafodelista"/>
        <w:numPr>
          <w:ilvl w:val="0"/>
          <w:numId w:val="28"/>
        </w:numPr>
        <w:jc w:val="both"/>
        <w:rPr>
          <w:rFonts w:ascii="Arial" w:hAnsi="Arial" w:cs="Arial"/>
          <w:sz w:val="22"/>
          <w:lang w:val="es-ES"/>
        </w:rPr>
      </w:pPr>
      <w:r w:rsidRPr="00D03614">
        <w:rPr>
          <w:rFonts w:ascii="Arial" w:hAnsi="Arial" w:cs="Arial"/>
          <w:sz w:val="22"/>
          <w:lang w:val="es-ES"/>
        </w:rPr>
        <w:t>Energía para movimiento de herramientas y equipos.</w:t>
      </w:r>
    </w:p>
    <w:p w:rsidR="00914E1E" w:rsidRPr="00D03614" w:rsidRDefault="00914E1E" w:rsidP="00807ABD">
      <w:pPr>
        <w:pStyle w:val="Prrafodelista"/>
        <w:numPr>
          <w:ilvl w:val="0"/>
          <w:numId w:val="28"/>
        </w:numPr>
        <w:jc w:val="both"/>
        <w:rPr>
          <w:rFonts w:ascii="Arial" w:hAnsi="Arial" w:cs="Arial"/>
          <w:sz w:val="22"/>
          <w:lang w:val="es-ES"/>
        </w:rPr>
      </w:pPr>
      <w:r w:rsidRPr="00D03614">
        <w:rPr>
          <w:rFonts w:ascii="Arial" w:hAnsi="Arial" w:cs="Arial"/>
          <w:sz w:val="22"/>
          <w:lang w:val="es-ES"/>
        </w:rPr>
        <w:t>Energía para manejo de materiales, en cuanto a transporte, distribución colección de polvos, etc.</w:t>
      </w:r>
    </w:p>
    <w:p w:rsidR="00914E1E" w:rsidRPr="00D03614" w:rsidRDefault="00914E1E" w:rsidP="00807ABD">
      <w:pPr>
        <w:pStyle w:val="Prrafodelista"/>
        <w:numPr>
          <w:ilvl w:val="0"/>
          <w:numId w:val="28"/>
        </w:numPr>
        <w:jc w:val="both"/>
        <w:rPr>
          <w:rFonts w:ascii="Arial" w:hAnsi="Arial" w:cs="Arial"/>
          <w:sz w:val="22"/>
          <w:lang w:val="es-ES"/>
        </w:rPr>
      </w:pPr>
      <w:r w:rsidRPr="00D03614">
        <w:rPr>
          <w:rFonts w:ascii="Arial" w:hAnsi="Arial" w:cs="Arial"/>
          <w:sz w:val="22"/>
          <w:lang w:val="es-ES"/>
        </w:rPr>
        <w:t>Energía para control y operación de procesos o equipos, etc. (Energía Potencial, inversa con respecto a Presión Atmosférica), para manejo de Materiales, crear atmósferas especiales en procesos, etc.</w:t>
      </w:r>
    </w:p>
    <w:p w:rsidR="00914E1E" w:rsidRPr="00D03614" w:rsidRDefault="00914E1E" w:rsidP="00D03614">
      <w:pPr>
        <w:jc w:val="both"/>
        <w:rPr>
          <w:rFonts w:ascii="Arial" w:hAnsi="Arial" w:cs="Arial"/>
          <w:sz w:val="22"/>
          <w:lang w:val="es-ES"/>
        </w:rPr>
      </w:pPr>
    </w:p>
    <w:p w:rsidR="00914E1E" w:rsidRPr="00D03614" w:rsidRDefault="00914E1E" w:rsidP="00D03614">
      <w:pPr>
        <w:pStyle w:val="Textoindependiente"/>
        <w:jc w:val="both"/>
        <w:rPr>
          <w:rFonts w:ascii="Arial" w:hAnsi="Arial" w:cs="Arial"/>
          <w:sz w:val="22"/>
        </w:rPr>
      </w:pPr>
      <w:r w:rsidRPr="00D03614">
        <w:rPr>
          <w:rFonts w:ascii="Arial" w:hAnsi="Arial" w:cs="Arial"/>
          <w:sz w:val="22"/>
        </w:rPr>
        <w:t>El costo del aire comprimido es considerado alto dentro de la industria, principalmente por el costo en el consumo de la energía eléctrica, más el costo de la instalación, operación y mantenimiento que en su conjunto representa un energético costoso.</w:t>
      </w:r>
    </w:p>
    <w:p w:rsidR="00914E1E" w:rsidRPr="003A5323" w:rsidRDefault="00914E1E" w:rsidP="003A5323">
      <w:pPr>
        <w:spacing w:line="276" w:lineRule="auto"/>
        <w:rPr>
          <w:rFonts w:cs="Arial"/>
          <w:lang w:val="es-ES"/>
        </w:rPr>
      </w:pPr>
    </w:p>
    <w:p w:rsidR="00914E1E" w:rsidRPr="00062136" w:rsidRDefault="00914E1E" w:rsidP="00062136">
      <w:pPr>
        <w:spacing w:line="276" w:lineRule="auto"/>
        <w:jc w:val="both"/>
        <w:rPr>
          <w:rFonts w:ascii="Arial" w:hAnsi="Arial" w:cs="Arial"/>
          <w:sz w:val="22"/>
          <w:lang w:val="es-ES"/>
        </w:rPr>
      </w:pPr>
      <w:r w:rsidRPr="00062136">
        <w:rPr>
          <w:rFonts w:ascii="Arial" w:hAnsi="Arial" w:cs="Arial"/>
          <w:b/>
          <w:sz w:val="22"/>
          <w:lang w:val="es-ES"/>
        </w:rPr>
        <w:t>Claves para la selección de Compresores:</w:t>
      </w:r>
      <w:r w:rsidR="00046E88" w:rsidRPr="00062136">
        <w:rPr>
          <w:rFonts w:ascii="Arial" w:hAnsi="Arial" w:cs="Arial"/>
          <w:b/>
          <w:sz w:val="22"/>
          <w:lang w:val="es-ES"/>
        </w:rPr>
        <w:t xml:space="preserve"> </w:t>
      </w:r>
      <w:r w:rsidRPr="00062136">
        <w:rPr>
          <w:rFonts w:ascii="Arial" w:hAnsi="Arial" w:cs="Arial"/>
          <w:sz w:val="22"/>
          <w:lang w:val="es-ES"/>
        </w:rPr>
        <w:t>En las industrias se utilizan compresores de todos tipos y tamaños para aire y gases, la selección se basa en los fundamentos de la termodinámica, y no se debe considerar que solo los fabricantes puedan hacer la selección inicial del compresor para condiciones dadas del proceso.</w:t>
      </w:r>
    </w:p>
    <w:p w:rsidR="00914E1E" w:rsidRDefault="00914E1E" w:rsidP="00062136">
      <w:pPr>
        <w:spacing w:line="276" w:lineRule="auto"/>
        <w:jc w:val="both"/>
        <w:rPr>
          <w:rFonts w:ascii="Arial" w:hAnsi="Arial" w:cs="Arial"/>
          <w:sz w:val="22"/>
          <w:lang w:val="es-ES"/>
        </w:rPr>
      </w:pPr>
    </w:p>
    <w:p w:rsidR="00914E1E" w:rsidRDefault="00914E1E" w:rsidP="00062136">
      <w:pPr>
        <w:spacing w:line="276" w:lineRule="auto"/>
        <w:jc w:val="both"/>
        <w:rPr>
          <w:rFonts w:ascii="Arial" w:hAnsi="Arial" w:cs="Arial"/>
          <w:sz w:val="22"/>
          <w:lang w:val="es-ES"/>
        </w:rPr>
      </w:pPr>
      <w:r w:rsidRPr="00062136">
        <w:rPr>
          <w:rFonts w:ascii="Arial" w:hAnsi="Arial" w:cs="Arial"/>
          <w:sz w:val="22"/>
          <w:lang w:val="es-ES"/>
        </w:rPr>
        <w:t>En forma resumida para realizar una selección adecuada se debe tener cierta información acerca de las condiciones de funcionamiento de cualquier compresor y las propiedades del aire que se va a comprimir. En los compresores de aire se requiere la humedad relativa o temperatura del bulbo húmedo en la entrada, con lo cual se puede determinar la cantidad de humedad que hay en el aire, las presiones y temperaturas se deben dar en las condiciones de succión, y la presión en las condiciones de descarga, incluso la presión de cualquier carga lateral o requisito intermedio en el ciclo total de compresión. No se da la temperatura de descarga, sino se calcula para incluir los efectos del aumento de temperatura durante la compresión. Las presiones, por lo general se expresan en lb/in</w:t>
      </w:r>
      <w:r w:rsidRPr="00062136">
        <w:rPr>
          <w:rFonts w:ascii="Arial" w:hAnsi="Arial" w:cs="Arial"/>
          <w:sz w:val="22"/>
          <w:vertAlign w:val="superscript"/>
          <w:lang w:val="es-ES"/>
        </w:rPr>
        <w:t>2</w:t>
      </w:r>
      <w:r w:rsidRPr="00062136">
        <w:rPr>
          <w:rFonts w:ascii="Arial" w:hAnsi="Arial" w:cs="Arial"/>
          <w:sz w:val="22"/>
          <w:lang w:val="es-ES"/>
        </w:rPr>
        <w:t xml:space="preserve"> </w:t>
      </w:r>
      <w:r w:rsidRPr="00062136">
        <w:rPr>
          <w:rFonts w:ascii="Arial" w:hAnsi="Arial" w:cs="Arial"/>
          <w:sz w:val="22"/>
          <w:lang w:val="es-ES"/>
        </w:rPr>
        <w:lastRenderedPageBreak/>
        <w:t>manométricas (psia) o en lb/in</w:t>
      </w:r>
      <w:r w:rsidRPr="00062136">
        <w:rPr>
          <w:rFonts w:ascii="Arial" w:hAnsi="Arial" w:cs="Arial"/>
          <w:sz w:val="22"/>
          <w:vertAlign w:val="superscript"/>
          <w:lang w:val="es-ES"/>
        </w:rPr>
        <w:t>2</w:t>
      </w:r>
      <w:r w:rsidRPr="00062136">
        <w:rPr>
          <w:rFonts w:ascii="Arial" w:hAnsi="Arial" w:cs="Arial"/>
          <w:sz w:val="22"/>
          <w:lang w:val="es-ES"/>
        </w:rPr>
        <w:t xml:space="preserve"> absolutas  (psia). Las capacidades se pueden expresar en diversas formas:</w:t>
      </w:r>
    </w:p>
    <w:p w:rsidR="00062136" w:rsidRPr="00062136" w:rsidRDefault="00062136" w:rsidP="00062136">
      <w:pPr>
        <w:spacing w:line="276" w:lineRule="auto"/>
        <w:jc w:val="both"/>
        <w:rPr>
          <w:rFonts w:ascii="Arial" w:hAnsi="Arial" w:cs="Arial"/>
          <w:sz w:val="22"/>
          <w:lang w:val="es-ES"/>
        </w:rPr>
      </w:pPr>
    </w:p>
    <w:p w:rsidR="00914E1E" w:rsidRPr="00D03614" w:rsidRDefault="00914E1E" w:rsidP="00807ABD">
      <w:pPr>
        <w:pStyle w:val="Prrafodelista"/>
        <w:numPr>
          <w:ilvl w:val="0"/>
          <w:numId w:val="29"/>
        </w:numPr>
        <w:spacing w:line="276" w:lineRule="auto"/>
        <w:rPr>
          <w:rFonts w:ascii="Arial" w:hAnsi="Arial" w:cs="Arial"/>
          <w:sz w:val="22"/>
          <w:szCs w:val="22"/>
          <w:lang w:val="es-ES"/>
        </w:rPr>
      </w:pPr>
      <w:r w:rsidRPr="00D03614">
        <w:rPr>
          <w:rFonts w:ascii="Arial" w:hAnsi="Arial" w:cs="Arial"/>
          <w:sz w:val="22"/>
          <w:szCs w:val="22"/>
          <w:lang w:val="es-ES"/>
        </w:rPr>
        <w:t>Flujo en peso, W, lb/h o lb/min.</w:t>
      </w:r>
    </w:p>
    <w:p w:rsidR="00914E1E" w:rsidRDefault="00914E1E" w:rsidP="00807ABD">
      <w:pPr>
        <w:pStyle w:val="Prrafodelista"/>
        <w:numPr>
          <w:ilvl w:val="0"/>
          <w:numId w:val="29"/>
        </w:numPr>
        <w:spacing w:line="276" w:lineRule="auto"/>
        <w:rPr>
          <w:rFonts w:ascii="Arial" w:hAnsi="Arial" w:cs="Arial"/>
          <w:sz w:val="22"/>
          <w:szCs w:val="22"/>
          <w:lang w:val="es-ES"/>
        </w:rPr>
      </w:pPr>
      <w:r w:rsidRPr="00D03614">
        <w:rPr>
          <w:rFonts w:ascii="Arial" w:hAnsi="Arial" w:cs="Arial"/>
          <w:sz w:val="22"/>
          <w:szCs w:val="22"/>
          <w:lang w:val="es-ES"/>
        </w:rPr>
        <w:t>Gasto, referido a las condiciones estándar, que suele ser 1 bar (14.7 psia) y 60 ºF.  y se pueden ser expresados como:</w:t>
      </w:r>
    </w:p>
    <w:p w:rsidR="00483BF9" w:rsidRDefault="00483BF9" w:rsidP="00483BF9">
      <w:pPr>
        <w:pStyle w:val="Prrafodelista"/>
        <w:spacing w:line="276" w:lineRule="auto"/>
        <w:rPr>
          <w:rFonts w:ascii="Arial" w:hAnsi="Arial" w:cs="Arial"/>
          <w:sz w:val="22"/>
          <w:szCs w:val="22"/>
          <w:lang w:val="es-ES"/>
        </w:rPr>
      </w:pPr>
    </w:p>
    <w:p w:rsidR="00914E1E" w:rsidRPr="00D03614" w:rsidRDefault="00914E1E" w:rsidP="003A5323">
      <w:pPr>
        <w:spacing w:line="276" w:lineRule="auto"/>
        <w:ind w:left="1134"/>
        <w:rPr>
          <w:rFonts w:ascii="Arial" w:hAnsi="Arial" w:cs="Arial"/>
          <w:sz w:val="22"/>
          <w:szCs w:val="22"/>
          <w:lang w:val="es-ES"/>
        </w:rPr>
      </w:pPr>
      <w:r w:rsidRPr="00D03614">
        <w:rPr>
          <w:rFonts w:ascii="Arial" w:hAnsi="Arial" w:cs="Arial"/>
          <w:sz w:val="22"/>
          <w:szCs w:val="22"/>
          <w:lang w:val="es-ES"/>
        </w:rPr>
        <w:t>SCFM (PCME): pies cúbicos estándar por minuto.</w:t>
      </w:r>
    </w:p>
    <w:p w:rsidR="00914E1E" w:rsidRPr="00D03614" w:rsidRDefault="00914E1E" w:rsidP="003A5323">
      <w:pPr>
        <w:spacing w:line="276" w:lineRule="auto"/>
        <w:ind w:left="1134"/>
        <w:rPr>
          <w:rFonts w:ascii="Arial" w:hAnsi="Arial" w:cs="Arial"/>
          <w:sz w:val="22"/>
          <w:szCs w:val="22"/>
          <w:lang w:val="es-ES"/>
        </w:rPr>
      </w:pPr>
      <w:r w:rsidRPr="00D03614">
        <w:rPr>
          <w:rFonts w:ascii="Arial" w:hAnsi="Arial" w:cs="Arial"/>
          <w:sz w:val="22"/>
          <w:szCs w:val="22"/>
          <w:lang w:val="es-ES"/>
        </w:rPr>
        <w:t xml:space="preserve">SCFMs (PCMS): pies cúbicos estándar por minuto en la succión. </w:t>
      </w:r>
    </w:p>
    <w:p w:rsidR="00914E1E" w:rsidRPr="00D03614" w:rsidRDefault="00914E1E" w:rsidP="003A5323">
      <w:pPr>
        <w:spacing w:line="276" w:lineRule="auto"/>
        <w:ind w:left="1134"/>
        <w:rPr>
          <w:rFonts w:ascii="Arial" w:hAnsi="Arial" w:cs="Arial"/>
          <w:sz w:val="22"/>
          <w:szCs w:val="22"/>
          <w:lang w:val="es-ES"/>
        </w:rPr>
      </w:pPr>
      <w:r w:rsidRPr="00D03614">
        <w:rPr>
          <w:rFonts w:ascii="Arial" w:hAnsi="Arial" w:cs="Arial"/>
          <w:sz w:val="22"/>
          <w:szCs w:val="22"/>
          <w:lang w:val="es-ES"/>
        </w:rPr>
        <w:t>SCFH (PCHE): pies cúbicos estándar por hora</w:t>
      </w:r>
    </w:p>
    <w:p w:rsidR="00914E1E" w:rsidRPr="00D03614" w:rsidRDefault="00914E1E" w:rsidP="003A5323">
      <w:pPr>
        <w:spacing w:line="276" w:lineRule="auto"/>
        <w:ind w:left="1134"/>
        <w:rPr>
          <w:rFonts w:ascii="Arial" w:hAnsi="Arial" w:cs="Arial"/>
          <w:sz w:val="22"/>
          <w:szCs w:val="22"/>
          <w:lang w:val="es-ES"/>
        </w:rPr>
      </w:pPr>
      <w:r w:rsidRPr="00D03614">
        <w:rPr>
          <w:rFonts w:ascii="Arial" w:hAnsi="Arial" w:cs="Arial"/>
          <w:sz w:val="22"/>
          <w:szCs w:val="22"/>
          <w:lang w:val="es-ES"/>
        </w:rPr>
        <w:t>SMCFMD (MMMPCDE): millones de pies cúbicos estándar por día  (24 horas)</w:t>
      </w:r>
    </w:p>
    <w:p w:rsidR="00914E1E" w:rsidRDefault="00914E1E" w:rsidP="003A5323">
      <w:pPr>
        <w:spacing w:line="276" w:lineRule="auto"/>
        <w:rPr>
          <w:rFonts w:ascii="Arial" w:hAnsi="Arial" w:cs="Arial"/>
          <w:sz w:val="18"/>
          <w:szCs w:val="18"/>
          <w:lang w:val="es-ES"/>
        </w:rPr>
      </w:pPr>
    </w:p>
    <w:p w:rsidR="00D03614" w:rsidRPr="00F91A72" w:rsidRDefault="00D03614" w:rsidP="003A5323">
      <w:pPr>
        <w:spacing w:line="276" w:lineRule="auto"/>
        <w:rPr>
          <w:rFonts w:ascii="Arial" w:hAnsi="Arial" w:cs="Arial"/>
          <w:sz w:val="18"/>
          <w:szCs w:val="18"/>
          <w:lang w:val="es-ES"/>
        </w:rPr>
      </w:pPr>
    </w:p>
    <w:p w:rsidR="00914E1E" w:rsidRDefault="00914E1E" w:rsidP="00062136">
      <w:pPr>
        <w:spacing w:line="276" w:lineRule="auto"/>
        <w:jc w:val="both"/>
        <w:rPr>
          <w:rFonts w:ascii="Arial" w:hAnsi="Arial" w:cs="Arial"/>
          <w:sz w:val="22"/>
          <w:lang w:val="es-ES"/>
        </w:rPr>
      </w:pPr>
      <w:r w:rsidRPr="00062136">
        <w:rPr>
          <w:rFonts w:ascii="Arial" w:hAnsi="Arial" w:cs="Arial"/>
          <w:sz w:val="22"/>
          <w:lang w:val="es-ES"/>
        </w:rPr>
        <w:t>Aunque realmente no importa tanto la forma en que se exprese la capacidad, solo hay que establecer todas las condiciones iniciales a los mismos sistemas de unidades y convertir estas a las condiciones de succión para poder lograr la selección del tamaño correcto.</w:t>
      </w:r>
    </w:p>
    <w:p w:rsidR="00B811F5" w:rsidRDefault="00B811F5" w:rsidP="00062136">
      <w:pPr>
        <w:spacing w:line="276" w:lineRule="auto"/>
        <w:jc w:val="both"/>
        <w:rPr>
          <w:rFonts w:ascii="Arial" w:hAnsi="Arial" w:cs="Arial"/>
          <w:sz w:val="22"/>
          <w:lang w:val="es-ES"/>
        </w:rPr>
      </w:pPr>
    </w:p>
    <w:p w:rsidR="00D03614" w:rsidRPr="00AD46EC" w:rsidRDefault="00D03614" w:rsidP="00B811F5">
      <w:pPr>
        <w:pStyle w:val="Ttulo4"/>
        <w:spacing w:before="0"/>
        <w:ind w:left="1287" w:hanging="862"/>
        <w:rPr>
          <w:sz w:val="20"/>
        </w:rPr>
      </w:pPr>
      <w:bookmarkStart w:id="57" w:name="_Toc512613835"/>
      <w:r>
        <w:rPr>
          <w:lang w:val="es-AR"/>
        </w:rPr>
        <w:t>Normatividad y Certificación de Compresores de Aire</w:t>
      </w:r>
      <w:bookmarkEnd w:id="57"/>
    </w:p>
    <w:p w:rsidR="00D03614" w:rsidRPr="00D03614" w:rsidRDefault="00D03614" w:rsidP="00377952">
      <w:pPr>
        <w:spacing w:line="276" w:lineRule="auto"/>
        <w:jc w:val="both"/>
        <w:rPr>
          <w:rFonts w:ascii="Arial" w:hAnsi="Arial" w:cs="Arial"/>
          <w:sz w:val="22"/>
        </w:rPr>
      </w:pPr>
    </w:p>
    <w:p w:rsidR="0026435D" w:rsidRDefault="0026435D" w:rsidP="00377952">
      <w:pPr>
        <w:spacing w:line="276" w:lineRule="auto"/>
        <w:jc w:val="both"/>
        <w:rPr>
          <w:rFonts w:ascii="Arial" w:hAnsi="Arial" w:cs="Arial"/>
          <w:sz w:val="22"/>
        </w:rPr>
      </w:pPr>
      <w:r w:rsidRPr="007656BE">
        <w:rPr>
          <w:rFonts w:ascii="Arial" w:hAnsi="Arial" w:cs="Arial"/>
          <w:sz w:val="22"/>
        </w:rPr>
        <w:t>Actualmente no existe alguna normatividad para certificar a los compresores de aire, pero se han desarrollado programas, en la que han establecido rendimientos energéticos, con referencia internacional, con la finalidad de poder definir los equipos de mayor rendimiento energético, a continuación se presentan los valores que se tomaron como referencia.</w:t>
      </w:r>
    </w:p>
    <w:p w:rsidR="00D03614" w:rsidRPr="007656BE" w:rsidRDefault="00D03614" w:rsidP="00377952">
      <w:pPr>
        <w:spacing w:line="276" w:lineRule="auto"/>
        <w:jc w:val="both"/>
        <w:rPr>
          <w:rFonts w:ascii="Arial" w:hAnsi="Arial" w:cs="Arial"/>
          <w:sz w:val="22"/>
        </w:rPr>
      </w:pPr>
    </w:p>
    <w:p w:rsidR="005844E3" w:rsidRDefault="005844E3" w:rsidP="00377952">
      <w:pPr>
        <w:pStyle w:val="Textoindependiente"/>
        <w:spacing w:line="276" w:lineRule="auto"/>
        <w:jc w:val="both"/>
        <w:rPr>
          <w:rFonts w:ascii="Arial" w:hAnsi="Arial" w:cs="Arial"/>
          <w:sz w:val="22"/>
        </w:rPr>
      </w:pPr>
      <w:r w:rsidRPr="000F262E">
        <w:rPr>
          <w:rFonts w:ascii="Arial" w:hAnsi="Arial" w:cs="Arial"/>
          <w:sz w:val="22"/>
        </w:rPr>
        <w:t xml:space="preserve">Para definir a un compresor de aire eficiente se </w:t>
      </w:r>
      <w:r w:rsidR="00EC146A" w:rsidRPr="000F262E">
        <w:rPr>
          <w:rFonts w:ascii="Arial" w:hAnsi="Arial" w:cs="Arial"/>
          <w:sz w:val="22"/>
        </w:rPr>
        <w:t>tomó</w:t>
      </w:r>
      <w:r w:rsidRPr="000F262E">
        <w:rPr>
          <w:rFonts w:ascii="Arial" w:hAnsi="Arial" w:cs="Arial"/>
          <w:sz w:val="22"/>
        </w:rPr>
        <w:t xml:space="preserve"> como referencia el documento de Power Samart Inc. Que se ubicada en Vancouver, B.C. donde indica que un compresor de aire eficiente debe ser certificado por la CSA para venta en Canadá, donde los equipos deben cumplir o exceder los 4.5 scfm/bhp (standard cubic feet per minute per brake horsepower), asimismo el rango de capacidad debe ser basado en el aire libre entregado FAD (Free Air Delivery) del paquete compresor el cual es medido en la brida de descarga, adicionalmente el método de prueba debe cumplir con las normas internacionales ISO1217, ASME PTC9 y 10, así como PNEUROP - CAGI PN2CPTC2.</w:t>
      </w:r>
    </w:p>
    <w:p w:rsidR="00B811F5" w:rsidRDefault="00B811F5" w:rsidP="00377952">
      <w:pPr>
        <w:pStyle w:val="Textoindependiente"/>
        <w:spacing w:line="276" w:lineRule="auto"/>
        <w:jc w:val="both"/>
        <w:rPr>
          <w:rFonts w:ascii="Arial" w:hAnsi="Arial" w:cs="Arial"/>
          <w:sz w:val="22"/>
        </w:rPr>
      </w:pPr>
    </w:p>
    <w:p w:rsidR="000F262E" w:rsidRPr="000F262E" w:rsidRDefault="000F262E" w:rsidP="000F262E">
      <w:pPr>
        <w:pStyle w:val="Ttulo4"/>
        <w:rPr>
          <w:sz w:val="20"/>
        </w:rPr>
      </w:pPr>
      <w:bookmarkStart w:id="58" w:name="_Toc512613836"/>
      <w:r w:rsidRPr="000F262E">
        <w:rPr>
          <w:lang w:val="es-AR"/>
        </w:rPr>
        <w:t xml:space="preserve">Metodología para el Cálculo de Ahorro de Energía en </w:t>
      </w:r>
      <w:r>
        <w:rPr>
          <w:lang w:val="es-AR"/>
        </w:rPr>
        <w:t>Compresores de Aire Eficientes</w:t>
      </w:r>
      <w:bookmarkEnd w:id="58"/>
    </w:p>
    <w:p w:rsidR="00B811F5" w:rsidRDefault="00B811F5" w:rsidP="00377952">
      <w:pPr>
        <w:spacing w:line="276" w:lineRule="auto"/>
        <w:jc w:val="both"/>
        <w:rPr>
          <w:rFonts w:ascii="Arial" w:hAnsi="Arial" w:cs="Arial"/>
          <w:color w:val="000000"/>
          <w:sz w:val="22"/>
        </w:rPr>
      </w:pPr>
    </w:p>
    <w:p w:rsidR="00B75C51" w:rsidRPr="007656BE" w:rsidRDefault="00B75C51" w:rsidP="00377952">
      <w:pPr>
        <w:spacing w:line="276" w:lineRule="auto"/>
        <w:jc w:val="both"/>
        <w:rPr>
          <w:rFonts w:ascii="Arial" w:hAnsi="Arial" w:cs="Arial"/>
          <w:color w:val="000000"/>
          <w:sz w:val="28"/>
        </w:rPr>
      </w:pPr>
      <w:r w:rsidRPr="007656BE">
        <w:rPr>
          <w:rFonts w:ascii="Arial" w:hAnsi="Arial" w:cs="Arial"/>
          <w:color w:val="000000"/>
          <w:sz w:val="22"/>
        </w:rPr>
        <w:t xml:space="preserve">De acuerdo a la metodología de monitoreo para proyecto de pequeña escala </w:t>
      </w:r>
      <w:r w:rsidR="007B0AC3" w:rsidRPr="007656BE">
        <w:rPr>
          <w:rFonts w:ascii="Arial" w:hAnsi="Arial" w:cs="Arial"/>
          <w:color w:val="000000"/>
          <w:sz w:val="22"/>
        </w:rPr>
        <w:t xml:space="preserve">establecida </w:t>
      </w:r>
      <w:r w:rsidRPr="007656BE">
        <w:rPr>
          <w:rFonts w:ascii="Arial" w:hAnsi="Arial" w:cs="Arial"/>
          <w:color w:val="000000"/>
          <w:sz w:val="22"/>
        </w:rPr>
        <w:t xml:space="preserve">para proyectos del Mecanismo de Desarrollo Limpio (MDL) aprobada por la junta ejecutiva AMS II.C </w:t>
      </w:r>
      <w:r w:rsidRPr="007656BE">
        <w:rPr>
          <w:rFonts w:ascii="Arial" w:eastAsiaTheme="minorHAnsi" w:hAnsi="Arial" w:cs="Arial"/>
          <w:b/>
          <w:bCs/>
          <w:i/>
          <w:iCs/>
          <w:sz w:val="22"/>
          <w:lang w:eastAsia="en-US"/>
        </w:rPr>
        <w:t xml:space="preserve">II.C. Demand-side energy efficiency activities for specific technologies </w:t>
      </w:r>
      <w:r w:rsidR="00C20EFA" w:rsidRPr="007656BE">
        <w:rPr>
          <w:rFonts w:ascii="Arial" w:hAnsi="Arial" w:cs="Arial"/>
          <w:color w:val="000000"/>
          <w:sz w:val="22"/>
        </w:rPr>
        <w:t>se establece la regla para calcular el ahorro de energía obtenido por el equipo de proyecto comparado con el equipo de línea base</w:t>
      </w:r>
      <w:r w:rsidRPr="007656BE">
        <w:rPr>
          <w:rFonts w:ascii="Arial" w:hAnsi="Arial" w:cs="Arial"/>
          <w:color w:val="000000"/>
          <w:sz w:val="22"/>
        </w:rPr>
        <w:t>.</w:t>
      </w:r>
      <w:r w:rsidR="00137434" w:rsidRPr="007656BE">
        <w:rPr>
          <w:rFonts w:ascii="Arial" w:hAnsi="Arial" w:cs="Arial"/>
          <w:color w:val="000000"/>
          <w:sz w:val="22"/>
        </w:rPr>
        <w:t xml:space="preserve"> </w:t>
      </w:r>
      <w:r w:rsidR="00C20EFA" w:rsidRPr="007656BE">
        <w:rPr>
          <w:rFonts w:ascii="Arial" w:hAnsi="Arial" w:cs="Arial"/>
          <w:color w:val="000000"/>
          <w:sz w:val="22"/>
        </w:rPr>
        <w:t xml:space="preserve">Asimismo se presentó el PDD </w:t>
      </w:r>
      <w:r w:rsidR="00C20EFA" w:rsidRPr="007656BE">
        <w:rPr>
          <w:rFonts w:ascii="Arial" w:eastAsiaTheme="minorHAnsi" w:hAnsi="Arial" w:cs="Arial"/>
          <w:i/>
          <w:sz w:val="22"/>
          <w:szCs w:val="18"/>
          <w:lang w:eastAsia="en-US"/>
        </w:rPr>
        <w:t xml:space="preserve">Factory energy efficiency improvement in compressed air demand in Mexico, </w:t>
      </w:r>
      <w:r w:rsidR="00C20EFA" w:rsidRPr="007656BE">
        <w:rPr>
          <w:rFonts w:ascii="Arial" w:eastAsiaTheme="minorHAnsi" w:hAnsi="Arial" w:cs="Arial"/>
          <w:sz w:val="22"/>
          <w:szCs w:val="18"/>
          <w:lang w:eastAsia="en-US"/>
        </w:rPr>
        <w:t>el cual indica el proyecto para sustituir un sistema de aire comprimido por uno más eficiente.</w:t>
      </w:r>
    </w:p>
    <w:p w:rsidR="00E35D73" w:rsidRDefault="00E35D73" w:rsidP="00377952">
      <w:pPr>
        <w:spacing w:line="276" w:lineRule="auto"/>
        <w:rPr>
          <w:rFonts w:ascii="Arial" w:hAnsi="Arial" w:cs="Arial"/>
          <w:color w:val="000000"/>
          <w:sz w:val="22"/>
        </w:rPr>
      </w:pPr>
    </w:p>
    <w:p w:rsidR="00DD695B" w:rsidRDefault="00DD695B" w:rsidP="00377952">
      <w:pPr>
        <w:spacing w:line="276" w:lineRule="auto"/>
        <w:rPr>
          <w:rFonts w:ascii="Arial" w:hAnsi="Arial" w:cs="Arial"/>
          <w:color w:val="000000"/>
          <w:sz w:val="22"/>
        </w:rPr>
      </w:pPr>
    </w:p>
    <w:p w:rsidR="00E35D73" w:rsidRDefault="00C20EFA" w:rsidP="00377952">
      <w:pPr>
        <w:spacing w:line="276" w:lineRule="auto"/>
        <w:rPr>
          <w:rFonts w:ascii="Arial" w:hAnsi="Arial" w:cs="Arial"/>
          <w:color w:val="000000"/>
          <w:sz w:val="22"/>
        </w:rPr>
      </w:pPr>
      <w:r w:rsidRPr="007656BE">
        <w:rPr>
          <w:rFonts w:ascii="Arial" w:hAnsi="Arial" w:cs="Arial"/>
          <w:color w:val="000000"/>
          <w:sz w:val="22"/>
        </w:rPr>
        <w:t>A continuación se presenta la fórmula para calcular el ahorro de energía.</w:t>
      </w:r>
    </w:p>
    <w:p w:rsidR="00EF6428" w:rsidRDefault="00EF6428" w:rsidP="00377952">
      <w:pPr>
        <w:spacing w:line="276" w:lineRule="auto"/>
        <w:rPr>
          <w:rFonts w:ascii="Arial" w:hAnsi="Arial" w:cs="Arial"/>
          <w:color w:val="000000"/>
          <w:sz w:val="22"/>
        </w:rPr>
      </w:pPr>
    </w:p>
    <w:p w:rsidR="00E35D73" w:rsidRPr="00E35D73" w:rsidRDefault="00E35D73" w:rsidP="00377952">
      <w:pPr>
        <w:spacing w:line="276" w:lineRule="auto"/>
        <w:textAlignment w:val="top"/>
        <w:rPr>
          <w:rFonts w:cs="Arial"/>
          <w:color w:val="888888"/>
          <w:sz w:val="20"/>
        </w:rPr>
      </w:pPr>
    </w:p>
    <w:p w:rsidR="00B75C51" w:rsidRPr="0024020B" w:rsidRDefault="00B75C51" w:rsidP="00B75C51">
      <w:pPr>
        <w:spacing w:line="480" w:lineRule="auto"/>
        <w:jc w:val="center"/>
        <w:rPr>
          <w:rFonts w:ascii="Arial" w:hAnsi="Arial" w:cs="Arial"/>
          <w:i/>
          <w:color w:val="000000"/>
          <w:sz w:val="22"/>
          <w:shd w:val="clear" w:color="auto" w:fill="FFFFFF"/>
        </w:rPr>
      </w:pPr>
      <w:r w:rsidRPr="0024020B">
        <w:rPr>
          <w:rFonts w:ascii="Arial" w:hAnsi="Arial" w:cs="Arial"/>
          <w:i/>
          <w:color w:val="000000"/>
          <w:sz w:val="22"/>
          <w:shd w:val="clear" w:color="auto" w:fill="FFFFFF"/>
        </w:rPr>
        <w:t>EB</w:t>
      </w:r>
      <w:r w:rsidR="00137434" w:rsidRPr="0024020B">
        <w:rPr>
          <w:rFonts w:ascii="Arial" w:hAnsi="Arial" w:cs="Arial"/>
          <w:i/>
          <w:color w:val="000000"/>
          <w:sz w:val="22"/>
          <w:shd w:val="clear" w:color="auto" w:fill="FFFFFF"/>
        </w:rPr>
        <w:t xml:space="preserve"> comp</w:t>
      </w:r>
      <w:r w:rsidRPr="0024020B">
        <w:rPr>
          <w:rFonts w:ascii="Arial" w:hAnsi="Arial" w:cs="Arial"/>
          <w:i/>
          <w:color w:val="000000"/>
          <w:sz w:val="22"/>
          <w:shd w:val="clear" w:color="auto" w:fill="FFFFFF"/>
        </w:rPr>
        <w:t xml:space="preserve"> = S</w:t>
      </w:r>
      <w:r w:rsidR="00AF5D77" w:rsidRPr="0024020B">
        <w:rPr>
          <w:rFonts w:ascii="Arial" w:hAnsi="Arial" w:cs="Arial"/>
          <w:i/>
          <w:color w:val="000000"/>
          <w:sz w:val="22"/>
          <w:shd w:val="clear" w:color="auto" w:fill="FFFFFF"/>
        </w:rPr>
        <w:t xml:space="preserve">i </w:t>
      </w:r>
      <w:r w:rsidR="0044019E" w:rsidRPr="0024020B">
        <w:rPr>
          <w:rFonts w:ascii="Arial" w:hAnsi="Arial" w:cs="Arial"/>
          <w:i/>
          <w:color w:val="000000"/>
          <w:sz w:val="22"/>
          <w:shd w:val="clear" w:color="auto" w:fill="FFFFFF"/>
        </w:rPr>
        <w:t>[</w:t>
      </w:r>
      <w:r w:rsidR="00AF5D77" w:rsidRPr="0024020B">
        <w:rPr>
          <w:rFonts w:ascii="Arial" w:hAnsi="Arial" w:cs="Arial"/>
          <w:i/>
          <w:color w:val="000000"/>
          <w:sz w:val="22"/>
          <w:shd w:val="clear" w:color="auto" w:fill="FFFFFF"/>
        </w:rPr>
        <w:t>(nB comp * p</w:t>
      </w:r>
      <w:r w:rsidR="00AE4589" w:rsidRPr="0024020B">
        <w:rPr>
          <w:rFonts w:ascii="Arial" w:hAnsi="Arial" w:cs="Arial"/>
          <w:i/>
          <w:color w:val="000000"/>
          <w:sz w:val="22"/>
          <w:shd w:val="clear" w:color="auto" w:fill="FFFFFF"/>
        </w:rPr>
        <w:t>B</w:t>
      </w:r>
      <w:r w:rsidR="00AF5D77" w:rsidRPr="0024020B">
        <w:rPr>
          <w:rFonts w:ascii="Arial" w:hAnsi="Arial" w:cs="Arial"/>
          <w:i/>
          <w:color w:val="000000"/>
          <w:sz w:val="22"/>
          <w:shd w:val="clear" w:color="auto" w:fill="FFFFFF"/>
        </w:rPr>
        <w:t xml:space="preserve"> comp</w:t>
      </w:r>
      <w:r w:rsidRPr="0024020B">
        <w:rPr>
          <w:rFonts w:ascii="Arial" w:hAnsi="Arial" w:cs="Arial"/>
          <w:i/>
          <w:color w:val="000000"/>
          <w:sz w:val="22"/>
          <w:shd w:val="clear" w:color="auto" w:fill="FFFFFF"/>
        </w:rPr>
        <w:t xml:space="preserve"> </w:t>
      </w:r>
      <w:r w:rsidR="00AF5D77" w:rsidRPr="0024020B">
        <w:rPr>
          <w:rFonts w:ascii="Arial" w:hAnsi="Arial" w:cs="Arial"/>
          <w:i/>
          <w:color w:val="000000"/>
          <w:sz w:val="22"/>
          <w:shd w:val="clear" w:color="auto" w:fill="FFFFFF"/>
        </w:rPr>
        <w:t xml:space="preserve">* oB comp </w:t>
      </w:r>
      <w:r w:rsidRPr="0024020B">
        <w:rPr>
          <w:rFonts w:ascii="Arial" w:hAnsi="Arial" w:cs="Arial"/>
          <w:i/>
          <w:color w:val="000000"/>
          <w:sz w:val="22"/>
          <w:shd w:val="clear" w:color="auto" w:fill="FFFFFF"/>
        </w:rPr>
        <w:t>)</w:t>
      </w:r>
      <w:r w:rsidR="0044019E" w:rsidRPr="0024020B">
        <w:rPr>
          <w:rFonts w:ascii="Arial" w:hAnsi="Arial" w:cs="Arial"/>
          <w:i/>
          <w:color w:val="000000"/>
          <w:sz w:val="22"/>
          <w:shd w:val="clear" w:color="auto" w:fill="FFFFFF"/>
        </w:rPr>
        <w:t>-(nl comp * pl comp * ol comp)]</w:t>
      </w:r>
    </w:p>
    <w:p w:rsidR="00BB2852" w:rsidRPr="0024020B" w:rsidRDefault="002D4003" w:rsidP="00B75C51">
      <w:pPr>
        <w:spacing w:line="480" w:lineRule="auto"/>
        <w:jc w:val="center"/>
        <w:rPr>
          <w:rFonts w:ascii="Arial" w:eastAsia="MS-Mincho" w:hAnsi="Arial" w:cs="Arial"/>
          <w:sz w:val="16"/>
          <w:szCs w:val="18"/>
          <w:lang w:eastAsia="en-US"/>
        </w:rPr>
      </w:pPr>
      <w:r w:rsidRPr="0024020B">
        <w:rPr>
          <w:rFonts w:ascii="Arial" w:eastAsiaTheme="minorHAnsi" w:hAnsi="Arial" w:cs="Arial"/>
          <w:b/>
          <w:bCs/>
          <w:i/>
          <w:iCs/>
          <w:sz w:val="22"/>
          <w:szCs w:val="23"/>
          <w:lang w:eastAsia="en-US"/>
        </w:rPr>
        <w:t>P</w:t>
      </w:r>
      <w:r w:rsidRPr="0024020B">
        <w:rPr>
          <w:rFonts w:ascii="Arial" w:eastAsiaTheme="minorHAnsi" w:hAnsi="Arial" w:cs="Arial"/>
          <w:b/>
          <w:bCs/>
          <w:i/>
          <w:iCs/>
          <w:sz w:val="14"/>
          <w:szCs w:val="16"/>
          <w:lang w:eastAsia="en-US"/>
        </w:rPr>
        <w:t>&amp;</w:t>
      </w:r>
      <w:r w:rsidR="00822298" w:rsidRPr="0024020B">
        <w:rPr>
          <w:rFonts w:ascii="Arial" w:eastAsiaTheme="minorHAnsi" w:hAnsi="Arial" w:cs="Arial"/>
          <w:b/>
          <w:bCs/>
          <w:i/>
          <w:iCs/>
          <w:sz w:val="14"/>
          <w:szCs w:val="16"/>
          <w:lang w:eastAsia="en-US"/>
        </w:rPr>
        <w:t>(B ó L)</w:t>
      </w:r>
      <w:r w:rsidR="00AF5D77" w:rsidRPr="0024020B">
        <w:rPr>
          <w:rFonts w:ascii="Arial" w:eastAsiaTheme="minorHAnsi" w:hAnsi="Arial" w:cs="Arial"/>
          <w:b/>
          <w:bCs/>
          <w:i/>
          <w:iCs/>
          <w:sz w:val="14"/>
          <w:szCs w:val="16"/>
          <w:lang w:eastAsia="en-US"/>
        </w:rPr>
        <w:t xml:space="preserve"> comp </w:t>
      </w:r>
      <w:r w:rsidR="00AF5D77" w:rsidRPr="0024020B">
        <w:rPr>
          <w:rFonts w:ascii="Arial" w:eastAsia="MS-Mincho" w:hAnsi="Arial" w:cs="Arial"/>
          <w:sz w:val="22"/>
          <w:szCs w:val="23"/>
          <w:lang w:eastAsia="en-US"/>
        </w:rPr>
        <w:t>＝</w:t>
      </w:r>
      <m:oMath>
        <m:r>
          <m:rPr>
            <m:sty m:val="p"/>
          </m:rPr>
          <w:rPr>
            <w:rFonts w:ascii="Cambria Math" w:hAnsi="Cambria Math" w:cs="Arial"/>
            <w:kern w:val="28"/>
            <w:sz w:val="22"/>
          </w:rPr>
          <m:t>0.746 ∙FC ∙ hp</m:t>
        </m:r>
        <m:r>
          <m:rPr>
            <m:scr m:val="script"/>
            <m:sty m:val="p"/>
          </m:rPr>
          <w:rPr>
            <w:rFonts w:ascii="Cambria Math" w:hAnsi="Cambria Math" w:cs="Arial"/>
            <w:kern w:val="28"/>
            <w:sz w:val="22"/>
          </w:rPr>
          <m:t xml:space="preserve">i ∙( </m:t>
        </m:r>
        <m:f>
          <m:fPr>
            <m:ctrlPr>
              <w:rPr>
                <w:rFonts w:ascii="Cambria Math" w:hAnsi="Cambria Math" w:cs="Arial"/>
                <w:kern w:val="28"/>
                <w:sz w:val="22"/>
              </w:rPr>
            </m:ctrlPr>
          </m:fPr>
          <m:num>
            <m:r>
              <w:rPr>
                <w:rFonts w:ascii="Cambria Math" w:hAnsi="Cambria Math" w:cs="Arial"/>
                <w:kern w:val="28"/>
                <w:sz w:val="22"/>
              </w:rPr>
              <m:t>100</m:t>
            </m:r>
          </m:num>
          <m:den>
            <m:r>
              <m:rPr>
                <m:sty m:val="p"/>
              </m:rPr>
              <w:rPr>
                <w:rFonts w:ascii="Cambria Math" w:hAnsi="Cambria Math" w:cs="Arial"/>
                <w:kern w:val="28"/>
                <w:sz w:val="22"/>
              </w:rPr>
              <m:t>ηh</m:t>
            </m:r>
            <m:r>
              <m:rPr>
                <m:scr m:val="script"/>
                <m:sty m:val="p"/>
              </m:rPr>
              <w:rPr>
                <w:rFonts w:ascii="Cambria Math" w:hAnsi="Cambria Math" w:cs="Arial"/>
                <w:kern w:val="28"/>
                <w:sz w:val="22"/>
              </w:rPr>
              <m:t xml:space="preserve">i </m:t>
            </m:r>
          </m:den>
        </m:f>
        <m:r>
          <m:rPr>
            <m:sty m:val="p"/>
          </m:rPr>
          <w:rPr>
            <w:rFonts w:ascii="Cambria Math" w:hAnsi="Cambria Math" w:cs="Arial"/>
            <w:kern w:val="28"/>
            <w:sz w:val="22"/>
          </w:rPr>
          <m:t xml:space="preserve"> )</m:t>
        </m:r>
      </m:oMath>
      <w:r w:rsidR="00822298" w:rsidRPr="0024020B">
        <w:rPr>
          <w:rFonts w:ascii="Arial" w:eastAsia="MS-Mincho" w:hAnsi="Arial" w:cs="Arial"/>
          <w:kern w:val="28"/>
          <w:sz w:val="22"/>
        </w:rPr>
        <w:t xml:space="preserve"> (</w:t>
      </w:r>
      <w:r w:rsidR="00822298" w:rsidRPr="0024020B">
        <w:rPr>
          <w:rFonts w:ascii="Arial" w:eastAsia="MS-Mincho" w:hAnsi="Arial" w:cs="Arial"/>
          <w:kern w:val="28"/>
          <w:sz w:val="16"/>
        </w:rPr>
        <w:t>Definiciones en tema motores)</w:t>
      </w:r>
    </w:p>
    <w:p w:rsidR="00137434" w:rsidRPr="0024020B" w:rsidRDefault="00AF5D77" w:rsidP="00B75C51">
      <w:pPr>
        <w:spacing w:line="480" w:lineRule="auto"/>
        <w:jc w:val="center"/>
        <w:rPr>
          <w:rFonts w:ascii="Arial" w:eastAsiaTheme="minorHAnsi" w:hAnsi="Arial" w:cs="Arial"/>
          <w:b/>
          <w:bCs/>
          <w:i/>
          <w:iCs/>
          <w:sz w:val="22"/>
          <w:szCs w:val="22"/>
          <w:lang w:val="en-US" w:eastAsia="en-US"/>
        </w:rPr>
      </w:pPr>
      <w:r w:rsidRPr="0024020B">
        <w:rPr>
          <w:rFonts w:ascii="Arial" w:eastAsia="MS-Mincho" w:hAnsi="Arial" w:cs="Arial"/>
          <w:sz w:val="22"/>
          <w:szCs w:val="23"/>
          <w:lang w:eastAsia="en-US"/>
        </w:rPr>
        <w:t xml:space="preserve"> </w:t>
      </w:r>
      <w:r w:rsidRPr="0024020B">
        <w:rPr>
          <w:rFonts w:ascii="Arial" w:eastAsiaTheme="minorHAnsi" w:hAnsi="Arial" w:cs="Arial"/>
          <w:b/>
          <w:bCs/>
          <w:i/>
          <w:iCs/>
          <w:sz w:val="22"/>
          <w:szCs w:val="22"/>
          <w:lang w:val="en-US" w:eastAsia="en-US"/>
        </w:rPr>
        <w:t>F</w:t>
      </w:r>
      <w:r w:rsidR="00822298" w:rsidRPr="0024020B">
        <w:rPr>
          <w:rFonts w:ascii="Arial" w:eastAsiaTheme="minorHAnsi" w:hAnsi="Arial" w:cs="Arial"/>
          <w:b/>
          <w:bCs/>
          <w:i/>
          <w:iCs/>
          <w:sz w:val="22"/>
          <w:szCs w:val="22"/>
          <w:lang w:val="en-US" w:eastAsia="en-US"/>
        </w:rPr>
        <w:t>B</w:t>
      </w:r>
      <w:r w:rsidRPr="0024020B">
        <w:rPr>
          <w:rFonts w:ascii="Arial" w:eastAsiaTheme="minorHAnsi" w:hAnsi="Arial" w:cs="Arial"/>
          <w:b/>
          <w:bCs/>
          <w:i/>
          <w:iCs/>
          <w:sz w:val="14"/>
          <w:szCs w:val="16"/>
          <w:lang w:val="en-US" w:eastAsia="en-US"/>
        </w:rPr>
        <w:t xml:space="preserve"> air.comp</w:t>
      </w:r>
      <w:r w:rsidR="00822298" w:rsidRPr="0024020B">
        <w:rPr>
          <w:rFonts w:ascii="Arial" w:eastAsiaTheme="minorHAnsi" w:hAnsi="Arial" w:cs="Arial"/>
          <w:b/>
          <w:bCs/>
          <w:i/>
          <w:iCs/>
          <w:sz w:val="14"/>
          <w:szCs w:val="16"/>
          <w:lang w:val="en-US" w:eastAsia="en-US"/>
        </w:rPr>
        <w:t xml:space="preserve"> </w:t>
      </w:r>
      <w:r w:rsidRPr="0024020B">
        <w:rPr>
          <w:rFonts w:ascii="Arial" w:eastAsiaTheme="minorHAnsi" w:hAnsi="Arial" w:cs="Arial"/>
          <w:b/>
          <w:bCs/>
          <w:i/>
          <w:iCs/>
          <w:sz w:val="14"/>
          <w:szCs w:val="16"/>
          <w:lang w:val="en-US" w:eastAsia="en-US"/>
        </w:rPr>
        <w:t xml:space="preserve"> </w:t>
      </w:r>
      <m:oMath>
        <m:r>
          <m:rPr>
            <m:sty m:val="bi"/>
          </m:rPr>
          <w:rPr>
            <w:rFonts w:ascii="Cambria Math" w:eastAsiaTheme="minorHAnsi" w:hAnsi="Cambria Math" w:cs="Arial"/>
            <w:szCs w:val="16"/>
            <w:lang w:val="en-US" w:eastAsia="en-US"/>
          </w:rPr>
          <m:t>≈</m:t>
        </m:r>
      </m:oMath>
      <w:r w:rsidR="00822298" w:rsidRPr="0024020B">
        <w:rPr>
          <w:rFonts w:ascii="Arial" w:eastAsiaTheme="minorEastAsia" w:hAnsi="Arial" w:cs="Arial"/>
          <w:b/>
          <w:bCs/>
          <w:i/>
          <w:iCs/>
          <w:szCs w:val="16"/>
          <w:lang w:val="en-US" w:eastAsia="en-US"/>
        </w:rPr>
        <w:t xml:space="preserve"> </w:t>
      </w:r>
      <w:r w:rsidR="00822298" w:rsidRPr="0024020B">
        <w:rPr>
          <w:rFonts w:ascii="Arial" w:eastAsiaTheme="minorHAnsi" w:hAnsi="Arial" w:cs="Arial"/>
          <w:b/>
          <w:bCs/>
          <w:i/>
          <w:iCs/>
          <w:sz w:val="22"/>
          <w:szCs w:val="22"/>
          <w:lang w:val="en-US" w:eastAsia="en-US"/>
        </w:rPr>
        <w:t>FL</w:t>
      </w:r>
      <w:r w:rsidR="00822298" w:rsidRPr="0024020B">
        <w:rPr>
          <w:rFonts w:ascii="Arial" w:eastAsiaTheme="minorHAnsi" w:hAnsi="Arial" w:cs="Arial"/>
          <w:b/>
          <w:bCs/>
          <w:i/>
          <w:iCs/>
          <w:sz w:val="14"/>
          <w:szCs w:val="16"/>
          <w:lang w:val="en-US" w:eastAsia="en-US"/>
        </w:rPr>
        <w:t xml:space="preserve"> air.comp  </w:t>
      </w:r>
    </w:p>
    <w:p w:rsidR="00C20EFA" w:rsidRPr="0024020B" w:rsidRDefault="0036304A" w:rsidP="00696046">
      <w:pPr>
        <w:spacing w:line="276" w:lineRule="auto"/>
        <w:jc w:val="center"/>
        <w:rPr>
          <w:rFonts w:ascii="Arial" w:eastAsiaTheme="minorHAnsi" w:hAnsi="Arial" w:cs="Arial"/>
          <w:bCs/>
          <w:i/>
          <w:iCs/>
          <w:sz w:val="16"/>
          <w:szCs w:val="18"/>
          <w:lang w:eastAsia="en-US"/>
        </w:rPr>
      </w:pPr>
      <w:r w:rsidRPr="0024020B">
        <w:rPr>
          <w:rFonts w:ascii="Arial" w:eastAsiaTheme="minorHAnsi" w:hAnsi="Arial" w:cs="Arial"/>
          <w:bCs/>
          <w:i/>
          <w:iCs/>
          <w:sz w:val="16"/>
          <w:szCs w:val="18"/>
          <w:lang w:eastAsia="en-US"/>
        </w:rPr>
        <w:t xml:space="preserve">Fuente: </w:t>
      </w:r>
      <w:r w:rsidR="00C20EFA" w:rsidRPr="0024020B">
        <w:rPr>
          <w:rFonts w:ascii="Arial" w:eastAsiaTheme="minorHAnsi" w:hAnsi="Arial" w:cs="Arial"/>
          <w:bCs/>
          <w:i/>
          <w:iCs/>
          <w:sz w:val="16"/>
          <w:szCs w:val="18"/>
          <w:lang w:eastAsia="en-US"/>
        </w:rPr>
        <w:t xml:space="preserve">Elaboración propia, </w:t>
      </w:r>
    </w:p>
    <w:p w:rsidR="0036304A" w:rsidRPr="0024020B" w:rsidRDefault="00C20EFA" w:rsidP="00696046">
      <w:pPr>
        <w:spacing w:line="276" w:lineRule="auto"/>
        <w:jc w:val="center"/>
        <w:rPr>
          <w:rFonts w:ascii="Arial" w:eastAsiaTheme="minorHAnsi" w:hAnsi="Arial" w:cs="Arial"/>
          <w:i/>
          <w:sz w:val="16"/>
          <w:szCs w:val="18"/>
          <w:lang w:eastAsia="en-US"/>
        </w:rPr>
      </w:pPr>
      <w:r w:rsidRPr="0024020B">
        <w:rPr>
          <w:rFonts w:ascii="Arial" w:eastAsiaTheme="minorHAnsi" w:hAnsi="Arial" w:cs="Arial"/>
          <w:bCs/>
          <w:i/>
          <w:iCs/>
          <w:sz w:val="16"/>
          <w:szCs w:val="18"/>
          <w:lang w:eastAsia="en-US"/>
        </w:rPr>
        <w:t xml:space="preserve">Referencia </w:t>
      </w:r>
      <w:r w:rsidR="00E2678C" w:rsidRPr="0024020B">
        <w:rPr>
          <w:rFonts w:ascii="Arial" w:eastAsiaTheme="minorHAnsi" w:hAnsi="Arial" w:cs="Arial"/>
          <w:bCs/>
          <w:i/>
          <w:iCs/>
          <w:sz w:val="16"/>
          <w:szCs w:val="18"/>
          <w:lang w:eastAsia="en-US"/>
        </w:rPr>
        <w:t xml:space="preserve">PDD - </w:t>
      </w:r>
      <w:r w:rsidR="00E2678C" w:rsidRPr="0024020B">
        <w:rPr>
          <w:rFonts w:ascii="Arial" w:eastAsiaTheme="minorHAnsi" w:hAnsi="Arial" w:cs="Arial"/>
          <w:i/>
          <w:sz w:val="16"/>
          <w:szCs w:val="18"/>
          <w:lang w:eastAsia="en-US"/>
        </w:rPr>
        <w:t>Factory energy efficiency improvement in compressed air demand in Mexico ver 3</w:t>
      </w:r>
      <w:r w:rsidRPr="0024020B">
        <w:rPr>
          <w:rFonts w:ascii="Arial" w:eastAsiaTheme="minorHAnsi" w:hAnsi="Arial" w:cs="Arial"/>
          <w:i/>
          <w:sz w:val="16"/>
          <w:szCs w:val="18"/>
          <w:lang w:eastAsia="en-US"/>
        </w:rPr>
        <w:t>.</w:t>
      </w:r>
    </w:p>
    <w:p w:rsidR="0024020B" w:rsidRDefault="0024020B" w:rsidP="00696046">
      <w:pPr>
        <w:spacing w:line="276" w:lineRule="auto"/>
        <w:jc w:val="center"/>
        <w:rPr>
          <w:rFonts w:cs="Arial"/>
          <w:i/>
          <w:color w:val="000000"/>
          <w:sz w:val="18"/>
          <w:szCs w:val="18"/>
          <w:shd w:val="clear" w:color="auto" w:fill="FFFFFF"/>
        </w:rPr>
      </w:pPr>
    </w:p>
    <w:p w:rsidR="00B811F5" w:rsidRDefault="00B811F5" w:rsidP="00696046">
      <w:pPr>
        <w:spacing w:line="276" w:lineRule="auto"/>
        <w:jc w:val="center"/>
        <w:rPr>
          <w:rFonts w:cs="Arial"/>
          <w:i/>
          <w:color w:val="000000"/>
          <w:sz w:val="18"/>
          <w:szCs w:val="18"/>
          <w:shd w:val="clear" w:color="auto" w:fill="FFFFFF"/>
        </w:rPr>
      </w:pPr>
    </w:p>
    <w:p w:rsidR="00B75C51" w:rsidRPr="00C0099D" w:rsidRDefault="00B75C51" w:rsidP="00EF6428">
      <w:pPr>
        <w:spacing w:line="360" w:lineRule="auto"/>
        <w:ind w:left="1418" w:hanging="1276"/>
        <w:rPr>
          <w:rFonts w:ascii="Arial" w:hAnsi="Arial" w:cs="Arial"/>
          <w:color w:val="000000"/>
          <w:sz w:val="18"/>
          <w:shd w:val="clear" w:color="auto" w:fill="FFFFFF"/>
        </w:rPr>
      </w:pPr>
      <w:r w:rsidRPr="00C0099D">
        <w:rPr>
          <w:rFonts w:ascii="Arial" w:hAnsi="Arial" w:cs="Arial"/>
          <w:i/>
          <w:color w:val="000000"/>
          <w:sz w:val="18"/>
          <w:shd w:val="clear" w:color="auto" w:fill="FFFFFF"/>
        </w:rPr>
        <w:t>EB</w:t>
      </w:r>
      <w:r w:rsidRPr="00C0099D">
        <w:rPr>
          <w:rFonts w:ascii="Arial" w:hAnsi="Arial" w:cs="Arial"/>
          <w:color w:val="000000"/>
          <w:sz w:val="18"/>
          <w:shd w:val="clear" w:color="auto" w:fill="FFFFFF"/>
        </w:rPr>
        <w:t xml:space="preserve"> </w:t>
      </w:r>
      <w:r w:rsidR="00AF5D77" w:rsidRPr="00C0099D">
        <w:rPr>
          <w:rFonts w:ascii="Arial" w:hAnsi="Arial" w:cs="Arial"/>
          <w:color w:val="000000"/>
          <w:sz w:val="18"/>
          <w:shd w:val="clear" w:color="auto" w:fill="FFFFFF"/>
        </w:rPr>
        <w:t xml:space="preserve"> comp </w:t>
      </w:r>
      <w:r w:rsidRPr="00C0099D">
        <w:rPr>
          <w:rFonts w:ascii="Arial" w:hAnsi="Arial" w:cs="Arial"/>
          <w:color w:val="000000"/>
          <w:sz w:val="18"/>
          <w:shd w:val="clear" w:color="auto" w:fill="FFFFFF"/>
        </w:rPr>
        <w:t>=</w:t>
      </w:r>
      <w:r w:rsidRPr="00C0099D">
        <w:rPr>
          <w:rFonts w:ascii="Arial" w:hAnsi="Arial" w:cs="Arial"/>
          <w:color w:val="000000"/>
          <w:sz w:val="18"/>
          <w:shd w:val="clear" w:color="auto" w:fill="FFFFFF"/>
        </w:rPr>
        <w:tab/>
      </w:r>
      <w:r w:rsidR="00137434" w:rsidRPr="00C0099D">
        <w:rPr>
          <w:rFonts w:ascii="Arial" w:hAnsi="Arial" w:cs="Arial"/>
          <w:color w:val="000000"/>
          <w:sz w:val="18"/>
        </w:rPr>
        <w:t xml:space="preserve">Unidades de consumo de electricidad anual del compresor en escenario </w:t>
      </w:r>
      <w:r w:rsidR="0036304A" w:rsidRPr="00C0099D">
        <w:rPr>
          <w:rFonts w:ascii="Arial" w:hAnsi="Arial" w:cs="Arial"/>
          <w:color w:val="000000"/>
          <w:sz w:val="18"/>
        </w:rPr>
        <w:t xml:space="preserve">de línea </w:t>
      </w:r>
      <w:r w:rsidR="00137434" w:rsidRPr="00C0099D">
        <w:rPr>
          <w:rFonts w:ascii="Arial" w:hAnsi="Arial" w:cs="Arial"/>
          <w:color w:val="000000"/>
          <w:sz w:val="18"/>
        </w:rPr>
        <w:t>base</w:t>
      </w:r>
      <w:r w:rsidRPr="00C0099D">
        <w:rPr>
          <w:rFonts w:ascii="Arial" w:hAnsi="Arial" w:cs="Arial"/>
          <w:color w:val="000000"/>
          <w:sz w:val="18"/>
          <w:shd w:val="clear" w:color="auto" w:fill="FFFFFF"/>
        </w:rPr>
        <w:t xml:space="preserve"> en kWh por año </w:t>
      </w:r>
    </w:p>
    <w:p w:rsidR="00B75C51" w:rsidRPr="00C0099D" w:rsidRDefault="00B75C51" w:rsidP="00EF6428">
      <w:pPr>
        <w:spacing w:line="360" w:lineRule="auto"/>
        <w:ind w:left="1418" w:hanging="1418"/>
        <w:rPr>
          <w:rFonts w:ascii="Arial" w:hAnsi="Arial" w:cs="Arial"/>
          <w:color w:val="000000"/>
          <w:sz w:val="18"/>
          <w:shd w:val="clear" w:color="auto" w:fill="FFFFFF"/>
        </w:rPr>
      </w:pPr>
      <w:r w:rsidRPr="00C0099D">
        <w:rPr>
          <w:rFonts w:ascii="Arial" w:hAnsi="Arial" w:cs="Arial"/>
          <w:i/>
          <w:color w:val="000000"/>
          <w:sz w:val="18"/>
          <w:shd w:val="clear" w:color="auto" w:fill="FFFFFF"/>
        </w:rPr>
        <w:t>Si</w:t>
      </w:r>
      <w:r w:rsidRPr="00C0099D">
        <w:rPr>
          <w:rFonts w:ascii="Arial" w:hAnsi="Arial" w:cs="Arial"/>
          <w:color w:val="000000"/>
          <w:sz w:val="18"/>
          <w:shd w:val="clear" w:color="auto" w:fill="FFFFFF"/>
        </w:rPr>
        <w:t xml:space="preserve"> =</w:t>
      </w:r>
      <w:r w:rsidRPr="00C0099D">
        <w:rPr>
          <w:rFonts w:ascii="Arial" w:hAnsi="Arial" w:cs="Arial"/>
          <w:color w:val="000000"/>
          <w:sz w:val="18"/>
          <w:shd w:val="clear" w:color="auto" w:fill="FFFFFF"/>
        </w:rPr>
        <w:tab/>
        <w:t>La suma sobre el grupo de "i" dispositivo</w:t>
      </w:r>
      <w:r w:rsidR="008F28DF" w:rsidRPr="00C0099D">
        <w:rPr>
          <w:rFonts w:ascii="Arial" w:hAnsi="Arial" w:cs="Arial"/>
          <w:color w:val="000000"/>
          <w:sz w:val="18"/>
          <w:shd w:val="clear" w:color="auto" w:fill="FFFFFF"/>
        </w:rPr>
        <w:t xml:space="preserve"> remplazado</w:t>
      </w:r>
      <w:r w:rsidRPr="00C0099D">
        <w:rPr>
          <w:rFonts w:ascii="Arial" w:hAnsi="Arial" w:cs="Arial"/>
          <w:color w:val="000000"/>
          <w:sz w:val="18"/>
          <w:shd w:val="clear" w:color="auto" w:fill="FFFFFF"/>
        </w:rPr>
        <w:t xml:space="preserve"> para lo </w:t>
      </w:r>
      <w:r w:rsidR="008F28DF" w:rsidRPr="00C0099D">
        <w:rPr>
          <w:rFonts w:ascii="Arial" w:hAnsi="Arial" w:cs="Arial"/>
          <w:color w:val="000000"/>
          <w:sz w:val="18"/>
          <w:shd w:val="clear" w:color="auto" w:fill="FFFFFF"/>
        </w:rPr>
        <w:t>cual el remplazo</w:t>
      </w:r>
      <w:r w:rsidRPr="00C0099D">
        <w:rPr>
          <w:rFonts w:ascii="Arial" w:hAnsi="Arial" w:cs="Arial"/>
          <w:color w:val="000000"/>
          <w:sz w:val="18"/>
          <w:shd w:val="clear" w:color="auto" w:fill="FFFFFF"/>
        </w:rPr>
        <w:t xml:space="preserve"> está en funcionamiento durante el año, implementado como parte del proyecto. </w:t>
      </w:r>
    </w:p>
    <w:p w:rsidR="00AF5D77" w:rsidRPr="00C0099D" w:rsidRDefault="00B75C51" w:rsidP="00EF6428">
      <w:pPr>
        <w:spacing w:line="360" w:lineRule="auto"/>
        <w:rPr>
          <w:rFonts w:ascii="Arial" w:hAnsi="Arial" w:cs="Arial"/>
          <w:color w:val="000000"/>
          <w:sz w:val="18"/>
          <w:shd w:val="clear" w:color="auto" w:fill="FFFFFF"/>
        </w:rPr>
      </w:pPr>
      <w:r w:rsidRPr="00C0099D">
        <w:rPr>
          <w:rFonts w:ascii="Arial" w:hAnsi="Arial" w:cs="Arial"/>
          <w:i/>
          <w:color w:val="000000"/>
          <w:sz w:val="18"/>
          <w:shd w:val="clear" w:color="auto" w:fill="FFFFFF"/>
        </w:rPr>
        <w:t>n</w:t>
      </w:r>
      <w:r w:rsidR="00AF5D77" w:rsidRPr="00C0099D">
        <w:rPr>
          <w:rFonts w:ascii="Arial" w:hAnsi="Arial" w:cs="Arial"/>
          <w:i/>
          <w:color w:val="000000"/>
          <w:sz w:val="18"/>
          <w:shd w:val="clear" w:color="auto" w:fill="FFFFFF"/>
        </w:rPr>
        <w:t>B comp</w:t>
      </w:r>
      <w:r w:rsidRPr="00C0099D">
        <w:rPr>
          <w:rFonts w:ascii="Arial" w:hAnsi="Arial" w:cs="Arial"/>
          <w:color w:val="000000"/>
          <w:sz w:val="18"/>
          <w:shd w:val="clear" w:color="auto" w:fill="FFFFFF"/>
        </w:rPr>
        <w:t xml:space="preserve"> =</w:t>
      </w:r>
      <w:r w:rsidRPr="00C0099D">
        <w:rPr>
          <w:rFonts w:ascii="Arial" w:hAnsi="Arial" w:cs="Arial"/>
          <w:color w:val="000000"/>
          <w:sz w:val="18"/>
          <w:shd w:val="clear" w:color="auto" w:fill="FFFFFF"/>
        </w:rPr>
        <w:tab/>
      </w:r>
      <w:r w:rsidR="00B01D41" w:rsidRPr="00C0099D">
        <w:rPr>
          <w:rFonts w:ascii="Arial" w:hAnsi="Arial" w:cs="Arial"/>
          <w:color w:val="000000"/>
          <w:sz w:val="18"/>
          <w:shd w:val="clear" w:color="auto" w:fill="FFFFFF"/>
        </w:rPr>
        <w:t>El número de sistema de distribución de aire en el escenario de línea base</w:t>
      </w:r>
      <w:r w:rsidRPr="00C0099D">
        <w:rPr>
          <w:rFonts w:ascii="Arial" w:hAnsi="Arial" w:cs="Arial"/>
          <w:color w:val="000000"/>
          <w:sz w:val="18"/>
          <w:shd w:val="clear" w:color="auto" w:fill="FFFFFF"/>
        </w:rPr>
        <w:t xml:space="preserve">. </w:t>
      </w:r>
    </w:p>
    <w:p w:rsidR="0044019E" w:rsidRPr="00C0099D" w:rsidRDefault="0044019E" w:rsidP="0024020B">
      <w:pPr>
        <w:spacing w:line="360" w:lineRule="auto"/>
        <w:rPr>
          <w:rFonts w:ascii="Arial" w:hAnsi="Arial" w:cs="Arial"/>
          <w:color w:val="000000"/>
          <w:sz w:val="18"/>
          <w:shd w:val="clear" w:color="auto" w:fill="FFFFFF"/>
        </w:rPr>
      </w:pPr>
      <w:r w:rsidRPr="00C0099D">
        <w:rPr>
          <w:rFonts w:ascii="Arial" w:hAnsi="Arial" w:cs="Arial"/>
          <w:i/>
          <w:color w:val="000000"/>
          <w:sz w:val="18"/>
          <w:shd w:val="clear" w:color="auto" w:fill="FFFFFF"/>
        </w:rPr>
        <w:t>nl comp</w:t>
      </w:r>
      <w:r w:rsidRPr="00C0099D">
        <w:rPr>
          <w:rFonts w:ascii="Arial" w:hAnsi="Arial" w:cs="Arial"/>
          <w:color w:val="000000"/>
          <w:sz w:val="18"/>
          <w:shd w:val="clear" w:color="auto" w:fill="FFFFFF"/>
        </w:rPr>
        <w:t xml:space="preserve"> =</w:t>
      </w:r>
      <w:r w:rsidRPr="00C0099D">
        <w:rPr>
          <w:rFonts w:ascii="Arial" w:hAnsi="Arial" w:cs="Arial"/>
          <w:color w:val="000000"/>
          <w:sz w:val="18"/>
          <w:shd w:val="clear" w:color="auto" w:fill="FFFFFF"/>
        </w:rPr>
        <w:tab/>
      </w:r>
      <w:r w:rsidR="00B01D41" w:rsidRPr="00C0099D">
        <w:rPr>
          <w:rFonts w:ascii="Arial" w:hAnsi="Arial" w:cs="Arial"/>
          <w:color w:val="000000"/>
          <w:sz w:val="18"/>
          <w:shd w:val="clear" w:color="auto" w:fill="FFFFFF"/>
        </w:rPr>
        <w:t xml:space="preserve">El número de sistema de distribución de aire en el escenario </w:t>
      </w:r>
      <w:r w:rsidRPr="00C0099D">
        <w:rPr>
          <w:rFonts w:ascii="Arial" w:hAnsi="Arial" w:cs="Arial"/>
          <w:color w:val="000000"/>
          <w:sz w:val="18"/>
          <w:shd w:val="clear" w:color="auto" w:fill="FFFFFF"/>
        </w:rPr>
        <w:t xml:space="preserve">de proyecto. </w:t>
      </w:r>
    </w:p>
    <w:p w:rsidR="00AF5D77" w:rsidRPr="00C0099D" w:rsidRDefault="00AF5D77" w:rsidP="0024020B">
      <w:pPr>
        <w:spacing w:line="360" w:lineRule="auto"/>
        <w:ind w:left="1418" w:hanging="1418"/>
        <w:rPr>
          <w:rFonts w:ascii="Arial" w:hAnsi="Arial" w:cs="Arial"/>
          <w:color w:val="000000"/>
          <w:sz w:val="18"/>
        </w:rPr>
      </w:pPr>
      <w:r w:rsidRPr="00C0099D">
        <w:rPr>
          <w:rFonts w:ascii="Arial" w:hAnsi="Arial" w:cs="Arial"/>
          <w:i/>
          <w:color w:val="000000"/>
          <w:sz w:val="18"/>
          <w:shd w:val="clear" w:color="auto" w:fill="FFFFFF"/>
        </w:rPr>
        <w:t>p</w:t>
      </w:r>
      <w:r w:rsidR="00AE4589" w:rsidRPr="00C0099D">
        <w:rPr>
          <w:rFonts w:ascii="Arial" w:hAnsi="Arial" w:cs="Arial"/>
          <w:i/>
          <w:color w:val="000000"/>
          <w:sz w:val="18"/>
          <w:shd w:val="clear" w:color="auto" w:fill="FFFFFF"/>
        </w:rPr>
        <w:t>B</w:t>
      </w:r>
      <w:r w:rsidRPr="00C0099D">
        <w:rPr>
          <w:rFonts w:ascii="Arial" w:hAnsi="Arial" w:cs="Arial"/>
          <w:i/>
          <w:color w:val="000000"/>
          <w:sz w:val="18"/>
          <w:shd w:val="clear" w:color="auto" w:fill="FFFFFF"/>
        </w:rPr>
        <w:t xml:space="preserve"> comp </w:t>
      </w:r>
      <w:r w:rsidR="00B75C51" w:rsidRPr="00C0099D">
        <w:rPr>
          <w:rFonts w:ascii="Arial" w:hAnsi="Arial" w:cs="Arial"/>
          <w:color w:val="000000"/>
          <w:sz w:val="18"/>
          <w:shd w:val="clear" w:color="auto" w:fill="FFFFFF"/>
        </w:rPr>
        <w:t>=</w:t>
      </w:r>
      <w:r w:rsidR="00B75C51" w:rsidRPr="00C0099D">
        <w:rPr>
          <w:rFonts w:ascii="Arial" w:hAnsi="Arial" w:cs="Arial"/>
          <w:color w:val="000000"/>
          <w:sz w:val="18"/>
          <w:shd w:val="clear" w:color="auto" w:fill="FFFFFF"/>
        </w:rPr>
        <w:tab/>
      </w:r>
      <w:r w:rsidRPr="00C0099D">
        <w:rPr>
          <w:rFonts w:ascii="Arial" w:hAnsi="Arial" w:cs="Arial"/>
          <w:color w:val="000000"/>
          <w:sz w:val="18"/>
        </w:rPr>
        <w:t xml:space="preserve">Consumo de electricidad por hora de un compresor en el escenario </w:t>
      </w:r>
      <w:r w:rsidR="0036304A" w:rsidRPr="00C0099D">
        <w:rPr>
          <w:rFonts w:ascii="Arial" w:hAnsi="Arial" w:cs="Arial"/>
          <w:color w:val="000000"/>
          <w:sz w:val="18"/>
        </w:rPr>
        <w:t xml:space="preserve">de línea </w:t>
      </w:r>
      <w:r w:rsidR="00AE4589" w:rsidRPr="00C0099D">
        <w:rPr>
          <w:rFonts w:ascii="Arial" w:hAnsi="Arial" w:cs="Arial"/>
          <w:color w:val="000000"/>
          <w:sz w:val="18"/>
        </w:rPr>
        <w:t>base</w:t>
      </w:r>
      <w:r w:rsidR="00B01D41" w:rsidRPr="00C0099D">
        <w:rPr>
          <w:rFonts w:ascii="Arial" w:hAnsi="Arial" w:cs="Arial"/>
          <w:color w:val="000000"/>
          <w:sz w:val="18"/>
        </w:rPr>
        <w:t xml:space="preserve"> (motor ineficiente)</w:t>
      </w:r>
      <w:r w:rsidRPr="00C0099D">
        <w:rPr>
          <w:rFonts w:ascii="Arial" w:hAnsi="Arial" w:cs="Arial"/>
          <w:color w:val="000000"/>
          <w:sz w:val="18"/>
        </w:rPr>
        <w:t>.</w:t>
      </w:r>
    </w:p>
    <w:p w:rsidR="0044019E" w:rsidRPr="00C0099D" w:rsidRDefault="0044019E" w:rsidP="0024020B">
      <w:pPr>
        <w:spacing w:line="360" w:lineRule="auto"/>
        <w:ind w:left="1418" w:hanging="1418"/>
        <w:rPr>
          <w:rFonts w:ascii="Arial" w:hAnsi="Arial" w:cs="Arial"/>
          <w:color w:val="000000"/>
          <w:sz w:val="18"/>
        </w:rPr>
      </w:pPr>
      <w:r w:rsidRPr="00C0099D">
        <w:rPr>
          <w:rFonts w:ascii="Arial" w:hAnsi="Arial" w:cs="Arial"/>
          <w:i/>
          <w:color w:val="000000"/>
          <w:sz w:val="18"/>
          <w:shd w:val="clear" w:color="auto" w:fill="FFFFFF"/>
        </w:rPr>
        <w:t xml:space="preserve">pl comp </w:t>
      </w:r>
      <w:r w:rsidRPr="00C0099D">
        <w:rPr>
          <w:rFonts w:ascii="Arial" w:hAnsi="Arial" w:cs="Arial"/>
          <w:color w:val="000000"/>
          <w:sz w:val="18"/>
          <w:shd w:val="clear" w:color="auto" w:fill="FFFFFF"/>
        </w:rPr>
        <w:t>=</w:t>
      </w:r>
      <w:r w:rsidRPr="00C0099D">
        <w:rPr>
          <w:rFonts w:ascii="Arial" w:hAnsi="Arial" w:cs="Arial"/>
          <w:color w:val="000000"/>
          <w:sz w:val="18"/>
          <w:shd w:val="clear" w:color="auto" w:fill="FFFFFF"/>
        </w:rPr>
        <w:tab/>
      </w:r>
      <w:r w:rsidRPr="00C0099D">
        <w:rPr>
          <w:rFonts w:ascii="Arial" w:hAnsi="Arial" w:cs="Arial"/>
          <w:color w:val="000000"/>
          <w:sz w:val="18"/>
        </w:rPr>
        <w:t>Consumo de electricidad por hora de un compresor en el escenario de proyecto</w:t>
      </w:r>
      <w:r w:rsidR="00B01D41" w:rsidRPr="00C0099D">
        <w:rPr>
          <w:rFonts w:ascii="Arial" w:hAnsi="Arial" w:cs="Arial"/>
          <w:color w:val="000000"/>
          <w:sz w:val="18"/>
        </w:rPr>
        <w:t xml:space="preserve"> (motor alta eficiencia Sello FIDE </w:t>
      </w:r>
      <w:r w:rsidR="005829DC" w:rsidRPr="00C0099D">
        <w:rPr>
          <w:rFonts w:ascii="Arial" w:hAnsi="Arial" w:cs="Arial"/>
          <w:color w:val="000000"/>
          <w:sz w:val="18"/>
        </w:rPr>
        <w:t>2012</w:t>
      </w:r>
      <w:r w:rsidR="00B01D41" w:rsidRPr="00C0099D">
        <w:rPr>
          <w:rFonts w:ascii="Arial" w:hAnsi="Arial" w:cs="Arial"/>
          <w:color w:val="000000"/>
          <w:sz w:val="18"/>
        </w:rPr>
        <w:t xml:space="preserve">o </w:t>
      </w:r>
      <w:r w:rsidR="005829DC" w:rsidRPr="00C0099D">
        <w:rPr>
          <w:rFonts w:ascii="Arial" w:hAnsi="Arial" w:cs="Arial"/>
          <w:color w:val="000000"/>
          <w:sz w:val="18"/>
        </w:rPr>
        <w:t>NOM 016 ENER 2010</w:t>
      </w:r>
      <w:r w:rsidR="00B01D41" w:rsidRPr="00C0099D">
        <w:rPr>
          <w:rFonts w:ascii="Arial" w:hAnsi="Arial" w:cs="Arial"/>
          <w:color w:val="000000"/>
          <w:sz w:val="18"/>
        </w:rPr>
        <w:t>)</w:t>
      </w:r>
      <w:r w:rsidRPr="00C0099D">
        <w:rPr>
          <w:rFonts w:ascii="Arial" w:hAnsi="Arial" w:cs="Arial"/>
          <w:color w:val="000000"/>
          <w:sz w:val="18"/>
        </w:rPr>
        <w:t>.</w:t>
      </w:r>
    </w:p>
    <w:p w:rsidR="00FB05D3" w:rsidRPr="00C0099D" w:rsidRDefault="008F28DF" w:rsidP="0024020B">
      <w:pPr>
        <w:spacing w:line="360" w:lineRule="auto"/>
        <w:rPr>
          <w:rFonts w:ascii="Arial" w:hAnsi="Arial" w:cs="Arial"/>
          <w:color w:val="000000"/>
          <w:sz w:val="18"/>
          <w:shd w:val="clear" w:color="auto" w:fill="FFFFFF"/>
        </w:rPr>
      </w:pPr>
      <w:r w:rsidRPr="00C0099D">
        <w:rPr>
          <w:rFonts w:ascii="Arial" w:hAnsi="Arial" w:cs="Arial"/>
          <w:i/>
          <w:color w:val="000000"/>
          <w:sz w:val="18"/>
          <w:shd w:val="clear" w:color="auto" w:fill="FFFFFF"/>
        </w:rPr>
        <w:t>o</w:t>
      </w:r>
      <w:r w:rsidR="00AF5D77" w:rsidRPr="00C0099D">
        <w:rPr>
          <w:rFonts w:ascii="Arial" w:hAnsi="Arial" w:cs="Arial"/>
          <w:i/>
          <w:color w:val="000000"/>
          <w:sz w:val="18"/>
          <w:shd w:val="clear" w:color="auto" w:fill="FFFFFF"/>
        </w:rPr>
        <w:t xml:space="preserve">B comp </w:t>
      </w:r>
      <w:r w:rsidRPr="00C0099D">
        <w:rPr>
          <w:rFonts w:ascii="Arial" w:hAnsi="Arial" w:cs="Arial"/>
          <w:color w:val="000000"/>
          <w:sz w:val="18"/>
          <w:shd w:val="clear" w:color="auto" w:fill="FFFFFF"/>
        </w:rPr>
        <w:t>=</w:t>
      </w:r>
      <w:r w:rsidRPr="00C0099D">
        <w:rPr>
          <w:rFonts w:ascii="Arial" w:hAnsi="Arial" w:cs="Arial"/>
          <w:color w:val="000000"/>
          <w:sz w:val="18"/>
          <w:shd w:val="clear" w:color="auto" w:fill="FFFFFF"/>
        </w:rPr>
        <w:tab/>
      </w:r>
      <w:r w:rsidR="00AF5D77" w:rsidRPr="00C0099D">
        <w:rPr>
          <w:rFonts w:ascii="Arial" w:hAnsi="Arial" w:cs="Arial"/>
          <w:color w:val="000000"/>
          <w:sz w:val="18"/>
          <w:shd w:val="clear" w:color="auto" w:fill="FFFFFF"/>
        </w:rPr>
        <w:t>Horas de operación anual</w:t>
      </w:r>
      <w:r w:rsidR="005D48D4" w:rsidRPr="00C0099D">
        <w:rPr>
          <w:rFonts w:ascii="Arial" w:hAnsi="Arial" w:cs="Arial"/>
          <w:color w:val="000000"/>
          <w:sz w:val="18"/>
          <w:shd w:val="clear" w:color="auto" w:fill="FFFFFF"/>
        </w:rPr>
        <w:t xml:space="preserve"> escenario línea base</w:t>
      </w:r>
      <w:r w:rsidRPr="00C0099D">
        <w:rPr>
          <w:rFonts w:ascii="Arial" w:hAnsi="Arial" w:cs="Arial"/>
          <w:color w:val="000000"/>
          <w:sz w:val="18"/>
          <w:shd w:val="clear" w:color="auto" w:fill="FFFFFF"/>
        </w:rPr>
        <w:t>.</w:t>
      </w:r>
    </w:p>
    <w:p w:rsidR="002D4003" w:rsidRPr="00C0099D" w:rsidRDefault="002D4003" w:rsidP="0024020B">
      <w:pPr>
        <w:spacing w:line="360" w:lineRule="auto"/>
        <w:rPr>
          <w:rFonts w:ascii="Arial" w:hAnsi="Arial" w:cs="Arial"/>
          <w:color w:val="000000"/>
          <w:sz w:val="18"/>
          <w:shd w:val="clear" w:color="auto" w:fill="FFFFFF"/>
        </w:rPr>
      </w:pPr>
      <w:r w:rsidRPr="00C0099D">
        <w:rPr>
          <w:rFonts w:ascii="Arial" w:hAnsi="Arial" w:cs="Arial"/>
          <w:i/>
          <w:color w:val="000000"/>
          <w:sz w:val="18"/>
          <w:shd w:val="clear" w:color="auto" w:fill="FFFFFF"/>
        </w:rPr>
        <w:t xml:space="preserve">ol comp </w:t>
      </w:r>
      <w:r w:rsidRPr="00C0099D">
        <w:rPr>
          <w:rFonts w:ascii="Arial" w:hAnsi="Arial" w:cs="Arial"/>
          <w:color w:val="000000"/>
          <w:sz w:val="18"/>
          <w:shd w:val="clear" w:color="auto" w:fill="FFFFFF"/>
        </w:rPr>
        <w:t>=</w:t>
      </w:r>
      <w:r w:rsidRPr="00C0099D">
        <w:rPr>
          <w:rFonts w:ascii="Arial" w:hAnsi="Arial" w:cs="Arial"/>
          <w:color w:val="000000"/>
          <w:sz w:val="18"/>
          <w:shd w:val="clear" w:color="auto" w:fill="FFFFFF"/>
        </w:rPr>
        <w:tab/>
        <w:t>Horas de operación anual</w:t>
      </w:r>
      <w:r w:rsidR="005D48D4" w:rsidRPr="00C0099D">
        <w:rPr>
          <w:rFonts w:ascii="Arial" w:hAnsi="Arial" w:cs="Arial"/>
          <w:color w:val="000000"/>
          <w:sz w:val="18"/>
          <w:shd w:val="clear" w:color="auto" w:fill="FFFFFF"/>
        </w:rPr>
        <w:t xml:space="preserve"> escenario de proyecto</w:t>
      </w:r>
      <w:r w:rsidRPr="00C0099D">
        <w:rPr>
          <w:rFonts w:ascii="Arial" w:hAnsi="Arial" w:cs="Arial"/>
          <w:color w:val="000000"/>
          <w:sz w:val="18"/>
          <w:shd w:val="clear" w:color="auto" w:fill="FFFFFF"/>
        </w:rPr>
        <w:t>.</w:t>
      </w:r>
    </w:p>
    <w:p w:rsidR="00822298" w:rsidRPr="00C0099D" w:rsidRDefault="00F12118" w:rsidP="0024020B">
      <w:pPr>
        <w:spacing w:line="360" w:lineRule="auto"/>
        <w:ind w:left="1418" w:hanging="1418"/>
        <w:rPr>
          <w:rFonts w:ascii="Arial" w:hAnsi="Arial" w:cs="Arial"/>
          <w:color w:val="000000"/>
          <w:sz w:val="18"/>
          <w:szCs w:val="18"/>
          <w:shd w:val="clear" w:color="auto" w:fill="FFFFFF"/>
        </w:rPr>
      </w:pPr>
      <w:r w:rsidRPr="00C0099D">
        <w:rPr>
          <w:rFonts w:ascii="Arial" w:hAnsi="Arial" w:cs="Arial"/>
          <w:i/>
          <w:color w:val="000000"/>
          <w:sz w:val="18"/>
          <w:szCs w:val="18"/>
          <w:shd w:val="clear" w:color="auto" w:fill="FFFFFF"/>
        </w:rPr>
        <w:t>F</w:t>
      </w:r>
      <w:r w:rsidR="00822298" w:rsidRPr="00C0099D">
        <w:rPr>
          <w:rFonts w:ascii="Arial" w:hAnsi="Arial" w:cs="Arial"/>
          <w:i/>
          <w:color w:val="000000"/>
          <w:sz w:val="18"/>
          <w:szCs w:val="18"/>
          <w:shd w:val="clear" w:color="auto" w:fill="FFFFFF"/>
        </w:rPr>
        <w:t>B</w:t>
      </w:r>
      <w:r w:rsidRPr="00C0099D">
        <w:rPr>
          <w:rFonts w:ascii="Arial" w:hAnsi="Arial" w:cs="Arial"/>
          <w:i/>
          <w:color w:val="000000"/>
          <w:sz w:val="18"/>
          <w:szCs w:val="18"/>
          <w:shd w:val="clear" w:color="auto" w:fill="FFFFFF"/>
        </w:rPr>
        <w:t xml:space="preserve"> air comp =</w:t>
      </w:r>
      <w:r w:rsidRPr="00C0099D">
        <w:rPr>
          <w:rFonts w:ascii="Arial" w:hAnsi="Arial" w:cs="Arial"/>
          <w:i/>
          <w:color w:val="000000"/>
          <w:sz w:val="18"/>
          <w:szCs w:val="18"/>
          <w:shd w:val="clear" w:color="auto" w:fill="FFFFFF"/>
        </w:rPr>
        <w:tab/>
      </w:r>
      <w:r w:rsidRPr="00C0099D">
        <w:rPr>
          <w:rFonts w:ascii="Arial" w:hAnsi="Arial" w:cs="Arial"/>
          <w:color w:val="000000"/>
          <w:sz w:val="18"/>
          <w:szCs w:val="18"/>
          <w:shd w:val="clear" w:color="auto" w:fill="FFFFFF"/>
        </w:rPr>
        <w:t>El volumen de flujo de aire de una unidad de compresión en el escenario de línea base</w:t>
      </w:r>
      <w:r w:rsidR="00822298" w:rsidRPr="00C0099D">
        <w:rPr>
          <w:rFonts w:ascii="Arial" w:hAnsi="Arial" w:cs="Arial"/>
          <w:color w:val="000000"/>
          <w:sz w:val="18"/>
          <w:szCs w:val="18"/>
          <w:shd w:val="clear" w:color="auto" w:fill="FFFFFF"/>
        </w:rPr>
        <w:t>.</w:t>
      </w:r>
    </w:p>
    <w:p w:rsidR="00822298" w:rsidRPr="00C0099D" w:rsidRDefault="00822298" w:rsidP="0024020B">
      <w:pPr>
        <w:spacing w:line="360" w:lineRule="auto"/>
        <w:ind w:left="1418" w:hanging="1418"/>
        <w:rPr>
          <w:rFonts w:ascii="Arial" w:hAnsi="Arial" w:cs="Arial"/>
          <w:color w:val="000000"/>
          <w:sz w:val="18"/>
          <w:szCs w:val="18"/>
          <w:shd w:val="clear" w:color="auto" w:fill="FFFFFF"/>
        </w:rPr>
      </w:pPr>
      <w:r w:rsidRPr="00C0099D">
        <w:rPr>
          <w:rFonts w:ascii="Arial" w:hAnsi="Arial" w:cs="Arial"/>
          <w:i/>
          <w:color w:val="000000"/>
          <w:sz w:val="18"/>
          <w:szCs w:val="18"/>
          <w:shd w:val="clear" w:color="auto" w:fill="FFFFFF"/>
        </w:rPr>
        <w:t>FB air comp =</w:t>
      </w:r>
      <w:r w:rsidRPr="00C0099D">
        <w:rPr>
          <w:rFonts w:ascii="Arial" w:hAnsi="Arial" w:cs="Arial"/>
          <w:i/>
          <w:color w:val="000000"/>
          <w:sz w:val="18"/>
          <w:szCs w:val="18"/>
          <w:shd w:val="clear" w:color="auto" w:fill="FFFFFF"/>
        </w:rPr>
        <w:tab/>
      </w:r>
      <w:r w:rsidRPr="00C0099D">
        <w:rPr>
          <w:rFonts w:ascii="Arial" w:hAnsi="Arial" w:cs="Arial"/>
          <w:color w:val="000000"/>
          <w:sz w:val="18"/>
          <w:szCs w:val="18"/>
          <w:shd w:val="clear" w:color="auto" w:fill="FFFFFF"/>
        </w:rPr>
        <w:t>El volumen de flujo de aire de una unidad d</w:t>
      </w:r>
      <w:r w:rsidR="000F20E9">
        <w:rPr>
          <w:rFonts w:ascii="Arial" w:hAnsi="Arial" w:cs="Arial"/>
          <w:color w:val="000000"/>
          <w:sz w:val="18"/>
          <w:szCs w:val="18"/>
          <w:shd w:val="clear" w:color="auto" w:fill="FFFFFF"/>
        </w:rPr>
        <w:t>e compresión en el escenario propuesto</w:t>
      </w:r>
      <w:r w:rsidRPr="00C0099D">
        <w:rPr>
          <w:rFonts w:ascii="Arial" w:hAnsi="Arial" w:cs="Arial"/>
          <w:color w:val="000000"/>
          <w:sz w:val="18"/>
          <w:szCs w:val="18"/>
          <w:shd w:val="clear" w:color="auto" w:fill="FFFFFF"/>
        </w:rPr>
        <w:t>.</w:t>
      </w:r>
    </w:p>
    <w:p w:rsidR="00D92C2B" w:rsidRDefault="00D92C2B" w:rsidP="0024020B">
      <w:pPr>
        <w:spacing w:line="360" w:lineRule="auto"/>
        <w:rPr>
          <w:rFonts w:ascii="Arial" w:eastAsiaTheme="minorHAnsi" w:hAnsi="Arial" w:cs="Arial"/>
          <w:bCs/>
          <w:iCs/>
          <w:sz w:val="18"/>
          <w:szCs w:val="18"/>
          <w:lang w:eastAsia="en-US"/>
        </w:rPr>
      </w:pPr>
    </w:p>
    <w:p w:rsidR="000F262E" w:rsidRPr="000F262E" w:rsidRDefault="00A05FA5" w:rsidP="000F262E">
      <w:pPr>
        <w:pStyle w:val="Ttulo4"/>
      </w:pPr>
      <w:bookmarkStart w:id="59" w:name="_Toc512613837"/>
      <w:r>
        <w:t xml:space="preserve">Análisis eficiencia </w:t>
      </w:r>
      <w:r w:rsidR="000F262E">
        <w:t>de Compresores de Aire</w:t>
      </w:r>
      <w:bookmarkEnd w:id="59"/>
      <w:r w:rsidR="000F262E">
        <w:t xml:space="preserve"> </w:t>
      </w:r>
    </w:p>
    <w:p w:rsidR="000F262E" w:rsidRDefault="000F262E" w:rsidP="00377952">
      <w:pPr>
        <w:spacing w:line="276" w:lineRule="auto"/>
        <w:rPr>
          <w:rFonts w:eastAsiaTheme="minorHAnsi"/>
          <w:bCs/>
          <w:iCs/>
          <w:sz w:val="18"/>
          <w:szCs w:val="18"/>
          <w:lang w:eastAsia="en-US"/>
        </w:rPr>
      </w:pPr>
    </w:p>
    <w:p w:rsidR="001D35CE" w:rsidRPr="008D2FA8" w:rsidRDefault="001D35CE" w:rsidP="00377952">
      <w:pPr>
        <w:spacing w:line="276" w:lineRule="auto"/>
        <w:jc w:val="both"/>
        <w:rPr>
          <w:rFonts w:ascii="Arial" w:hAnsi="Arial" w:cs="Arial"/>
          <w:sz w:val="22"/>
        </w:rPr>
      </w:pPr>
      <w:r w:rsidRPr="008D2FA8">
        <w:rPr>
          <w:rFonts w:ascii="Arial" w:hAnsi="Arial" w:cs="Arial"/>
          <w:sz w:val="22"/>
        </w:rPr>
        <w:t xml:space="preserve">Para evaluar el ahorro que se tiene por la aplicación de compresores eficientes se debe tener en cuenta que este tipo de equipo entrega más cantidad (volumen CFM) de aire por cada caballo de potencia, en comparación con los equipos estándar de la misma capacidad de motor; si tomamos como ejemplo los motores de 20 hp, los compresores estándar entregan una cantidad promedio de aire de 66.9 CFM, mientras que los del tipo eficiente que entregan 102.4 CFM. Como se puede apreciar el equipo eficiente entregan un 53% más de aire que el estándar. El porcentaje de aire adicional que entregan los compresores eficientes </w:t>
      </w:r>
      <w:r w:rsidR="00DA6678" w:rsidRPr="008D2FA8">
        <w:rPr>
          <w:rFonts w:ascii="Arial" w:hAnsi="Arial" w:cs="Arial"/>
          <w:sz w:val="22"/>
        </w:rPr>
        <w:t>varía</w:t>
      </w:r>
      <w:r w:rsidRPr="008D2FA8">
        <w:rPr>
          <w:rFonts w:ascii="Arial" w:hAnsi="Arial" w:cs="Arial"/>
          <w:sz w:val="22"/>
        </w:rPr>
        <w:t xml:space="preserve"> para cada capacidad de equipo.</w:t>
      </w:r>
    </w:p>
    <w:p w:rsidR="001D35CE" w:rsidRDefault="001D35CE"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1D35CE" w:rsidRPr="008D2FA8" w:rsidRDefault="001D35CE" w:rsidP="00377952">
      <w:pPr>
        <w:spacing w:line="276" w:lineRule="auto"/>
        <w:jc w:val="both"/>
        <w:rPr>
          <w:rFonts w:ascii="Arial" w:hAnsi="Arial" w:cs="Arial"/>
          <w:sz w:val="22"/>
        </w:rPr>
      </w:pPr>
      <w:r w:rsidRPr="008D2FA8">
        <w:rPr>
          <w:rFonts w:ascii="Arial" w:hAnsi="Arial" w:cs="Arial"/>
          <w:sz w:val="22"/>
        </w:rPr>
        <w:t xml:space="preserve">Con base en lo anterior, si lo que importa en un compresor es la producción de aire a una presión establecida, entonces, a mayor producción de aire con la misma potencia de motor implica mayor eficiencia. </w:t>
      </w:r>
      <w:r w:rsidR="005C1F4C" w:rsidRPr="008D2FA8">
        <w:rPr>
          <w:rFonts w:ascii="Arial" w:hAnsi="Arial" w:cs="Arial"/>
          <w:sz w:val="22"/>
        </w:rPr>
        <w:t>Gracias</w:t>
      </w:r>
      <w:r w:rsidRPr="008D2FA8">
        <w:rPr>
          <w:rFonts w:ascii="Arial" w:hAnsi="Arial" w:cs="Arial"/>
          <w:sz w:val="22"/>
        </w:rPr>
        <w:t xml:space="preserve"> a que los nuevos equipos eficientes tienen incorporados accesorios más eficientes que los que integraban los equipos anteriores, es por ello que a su vez se tiene una menor demanda de potencia eléctrica para equipos de la misma potencia de placa (PA Consulting, 2004). </w:t>
      </w:r>
    </w:p>
    <w:p w:rsidR="00377952" w:rsidRDefault="00377952" w:rsidP="00377952">
      <w:pPr>
        <w:pStyle w:val="TablasyGraficas-Titulo"/>
        <w:spacing w:before="0" w:after="0" w:line="276" w:lineRule="auto"/>
        <w:rPr>
          <w:b w:val="0"/>
        </w:rPr>
      </w:pPr>
    </w:p>
    <w:p w:rsidR="00F13C23" w:rsidRPr="001F50F6" w:rsidRDefault="00F13C23" w:rsidP="00F13C23">
      <w:pPr>
        <w:pStyle w:val="TablasyGraficas-Titulo"/>
        <w:spacing w:before="0" w:after="0"/>
        <w:rPr>
          <w:b w:val="0"/>
        </w:rPr>
      </w:pPr>
      <w:bookmarkStart w:id="60" w:name="_Toc500157673"/>
      <w:r w:rsidRPr="001F50F6">
        <w:rPr>
          <w:b w:val="0"/>
        </w:rPr>
        <w:t xml:space="preserve">Tabla </w:t>
      </w:r>
      <w:r w:rsidR="00AE67B3" w:rsidRPr="001F50F6">
        <w:rPr>
          <w:b w:val="0"/>
        </w:rPr>
        <w:fldChar w:fldCharType="begin"/>
      </w:r>
      <w:r w:rsidRPr="001F50F6">
        <w:rPr>
          <w:b w:val="0"/>
        </w:rPr>
        <w:instrText xml:space="preserve"> SEQ Tabla \* ARABIC </w:instrText>
      </w:r>
      <w:r w:rsidR="00AE67B3" w:rsidRPr="001F50F6">
        <w:rPr>
          <w:b w:val="0"/>
        </w:rPr>
        <w:fldChar w:fldCharType="separate"/>
      </w:r>
      <w:r w:rsidR="000F20E9">
        <w:rPr>
          <w:b w:val="0"/>
          <w:noProof/>
        </w:rPr>
        <w:t>12</w:t>
      </w:r>
      <w:r w:rsidR="00AE67B3" w:rsidRPr="001F50F6">
        <w:rPr>
          <w:b w:val="0"/>
        </w:rPr>
        <w:fldChar w:fldCharType="end"/>
      </w:r>
      <w:r w:rsidRPr="001F50F6">
        <w:rPr>
          <w:b w:val="0"/>
        </w:rPr>
        <w:t>.</w:t>
      </w:r>
      <w:r w:rsidRPr="001F50F6">
        <w:rPr>
          <w:b w:val="0"/>
        </w:rPr>
        <w:tab/>
        <w:t xml:space="preserve"> Ahorro consumo por reemplazo de compresores de aire antiguos.</w:t>
      </w:r>
      <w:bookmarkEnd w:id="60"/>
    </w:p>
    <w:p w:rsidR="00A8609C" w:rsidRDefault="00A8609C" w:rsidP="00F13C23">
      <w:pPr>
        <w:pStyle w:val="TablasyGraficas-Titulo"/>
        <w:spacing w:before="0" w:after="0"/>
        <w:rPr>
          <w:rFonts w:ascii="Times New Roman" w:hAnsi="Times New Roman"/>
          <w:b w:val="0"/>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134"/>
        <w:gridCol w:w="1134"/>
        <w:gridCol w:w="1276"/>
        <w:gridCol w:w="1418"/>
        <w:gridCol w:w="1559"/>
      </w:tblGrid>
      <w:tr w:rsidR="00A8609C" w:rsidRPr="001F50F6" w:rsidTr="00A50A08">
        <w:trPr>
          <w:trHeight w:val="630"/>
          <w:jc w:val="center"/>
        </w:trPr>
        <w:tc>
          <w:tcPr>
            <w:tcW w:w="3417" w:type="dxa"/>
            <w:gridSpan w:val="3"/>
            <w:shd w:val="clear" w:color="auto" w:fill="BFBFBF" w:themeFill="background1" w:themeFillShade="BF"/>
            <w:vAlign w:val="center"/>
            <w:hideMark/>
          </w:tcPr>
          <w:p w:rsidR="00A8609C" w:rsidRPr="001F50F6" w:rsidRDefault="00A8609C" w:rsidP="00A8609C">
            <w:pPr>
              <w:jc w:val="center"/>
              <w:rPr>
                <w:rFonts w:ascii="Arial" w:hAnsi="Arial" w:cs="Arial"/>
                <w:b/>
                <w:bCs/>
                <w:color w:val="000000"/>
                <w:sz w:val="16"/>
                <w:szCs w:val="18"/>
              </w:rPr>
            </w:pPr>
            <w:r w:rsidRPr="001F50F6">
              <w:rPr>
                <w:rFonts w:ascii="Arial" w:hAnsi="Arial" w:cs="Arial"/>
                <w:b/>
                <w:bCs/>
                <w:color w:val="000000"/>
                <w:sz w:val="16"/>
                <w:szCs w:val="18"/>
              </w:rPr>
              <w:t>Condiciones de Referencia del Compresor Estándar</w:t>
            </w:r>
          </w:p>
        </w:tc>
        <w:tc>
          <w:tcPr>
            <w:tcW w:w="4253" w:type="dxa"/>
            <w:gridSpan w:val="3"/>
            <w:shd w:val="clear" w:color="auto" w:fill="BFBFBF" w:themeFill="background1" w:themeFillShade="BF"/>
            <w:vAlign w:val="center"/>
            <w:hideMark/>
          </w:tcPr>
          <w:p w:rsidR="00A8609C" w:rsidRPr="001F50F6" w:rsidRDefault="00A8609C" w:rsidP="00A8609C">
            <w:pPr>
              <w:jc w:val="center"/>
              <w:rPr>
                <w:rFonts w:ascii="Arial" w:hAnsi="Arial" w:cs="Arial"/>
                <w:b/>
                <w:bCs/>
                <w:color w:val="000000"/>
                <w:sz w:val="16"/>
                <w:szCs w:val="18"/>
              </w:rPr>
            </w:pPr>
            <w:r w:rsidRPr="001F50F6">
              <w:rPr>
                <w:rFonts w:ascii="Arial" w:hAnsi="Arial" w:cs="Arial"/>
                <w:b/>
                <w:bCs/>
                <w:color w:val="000000"/>
                <w:sz w:val="16"/>
                <w:szCs w:val="18"/>
              </w:rPr>
              <w:t>Condiciones de Referencia del Compresor Eficiente</w:t>
            </w:r>
          </w:p>
        </w:tc>
      </w:tr>
      <w:tr w:rsidR="00DD16BB" w:rsidRPr="001F50F6" w:rsidTr="00377952">
        <w:trPr>
          <w:trHeight w:val="1095"/>
          <w:jc w:val="center"/>
        </w:trPr>
        <w:tc>
          <w:tcPr>
            <w:tcW w:w="1149" w:type="dxa"/>
            <w:shd w:val="clear" w:color="auto" w:fill="BFBFBF" w:themeFill="background1" w:themeFillShade="BF"/>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Capacidad del Compresor estándar, hp</w:t>
            </w:r>
          </w:p>
        </w:tc>
        <w:tc>
          <w:tcPr>
            <w:tcW w:w="1134" w:type="dxa"/>
            <w:shd w:val="clear" w:color="auto" w:fill="auto"/>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CFM promedio 1/</w:t>
            </w:r>
          </w:p>
        </w:tc>
        <w:tc>
          <w:tcPr>
            <w:tcW w:w="1134" w:type="dxa"/>
            <w:shd w:val="clear" w:color="auto" w:fill="auto"/>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CFM/hp</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Capacidad del Compresor Eficiente, hp</w:t>
            </w:r>
          </w:p>
        </w:tc>
        <w:tc>
          <w:tcPr>
            <w:tcW w:w="1418" w:type="dxa"/>
            <w:shd w:val="clear" w:color="auto" w:fill="auto"/>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CFM  que puede entregar 2/</w:t>
            </w:r>
          </w:p>
        </w:tc>
        <w:tc>
          <w:tcPr>
            <w:tcW w:w="1559" w:type="dxa"/>
            <w:shd w:val="clear" w:color="auto" w:fill="auto"/>
            <w:vAlign w:val="center"/>
            <w:hideMark/>
          </w:tcPr>
          <w:p w:rsidR="00DD16BB" w:rsidRPr="001F50F6" w:rsidRDefault="00DD16BB" w:rsidP="00A8609C">
            <w:pPr>
              <w:jc w:val="center"/>
              <w:rPr>
                <w:rFonts w:ascii="Arial" w:hAnsi="Arial" w:cs="Arial"/>
                <w:b/>
                <w:bCs/>
                <w:color w:val="000000"/>
                <w:sz w:val="16"/>
                <w:szCs w:val="18"/>
              </w:rPr>
            </w:pPr>
            <w:r w:rsidRPr="001F50F6">
              <w:rPr>
                <w:rFonts w:ascii="Arial" w:hAnsi="Arial" w:cs="Arial"/>
                <w:b/>
                <w:bCs/>
                <w:color w:val="000000"/>
                <w:sz w:val="16"/>
                <w:szCs w:val="18"/>
              </w:rPr>
              <w:t>CFM/hp</w:t>
            </w:r>
          </w:p>
        </w:tc>
      </w:tr>
      <w:tr w:rsidR="00DD16BB" w:rsidRPr="001F50F6" w:rsidTr="00A50A08">
        <w:trPr>
          <w:trHeight w:val="330"/>
          <w:jc w:val="center"/>
        </w:trPr>
        <w:tc>
          <w:tcPr>
            <w:tcW w:w="1149"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w:t>
            </w:r>
          </w:p>
        </w:tc>
        <w:tc>
          <w:tcPr>
            <w:tcW w:w="1134" w:type="dxa"/>
            <w:shd w:val="clear" w:color="auto" w:fill="auto"/>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14.0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2.8</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w:t>
            </w:r>
          </w:p>
        </w:tc>
        <w:tc>
          <w:tcPr>
            <w:tcW w:w="1418" w:type="dxa"/>
            <w:shd w:val="clear" w:color="auto" w:fill="auto"/>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12</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w:t>
            </w:r>
          </w:p>
        </w:tc>
      </w:tr>
      <w:tr w:rsidR="00DD16BB" w:rsidRPr="001F50F6" w:rsidTr="00A50A08">
        <w:trPr>
          <w:trHeight w:val="330"/>
          <w:jc w:val="center"/>
        </w:trPr>
        <w:tc>
          <w:tcPr>
            <w:tcW w:w="1149"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7.5</w:t>
            </w:r>
          </w:p>
        </w:tc>
        <w:tc>
          <w:tcPr>
            <w:tcW w:w="1134" w:type="dxa"/>
            <w:shd w:val="clear" w:color="auto" w:fill="auto"/>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22.0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2.9</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21.2</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4.2</w:t>
            </w:r>
          </w:p>
        </w:tc>
      </w:tr>
      <w:tr w:rsidR="00DD16BB" w:rsidRPr="001F50F6" w:rsidTr="00A50A08">
        <w:trPr>
          <w:trHeight w:val="330"/>
          <w:jc w:val="center"/>
        </w:trPr>
        <w:tc>
          <w:tcPr>
            <w:tcW w:w="1149"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w:t>
            </w:r>
          </w:p>
        </w:tc>
        <w:tc>
          <w:tcPr>
            <w:tcW w:w="1134" w:type="dxa"/>
            <w:shd w:val="clear" w:color="auto" w:fill="auto"/>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30.0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3.0</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7.5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32.0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4.3</w:t>
            </w:r>
          </w:p>
        </w:tc>
      </w:tr>
      <w:tr w:rsidR="00DD16BB" w:rsidRPr="001F50F6" w:rsidTr="00A50A08">
        <w:trPr>
          <w:trHeight w:val="330"/>
          <w:jc w:val="center"/>
        </w:trPr>
        <w:tc>
          <w:tcPr>
            <w:tcW w:w="1149"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15</w:t>
            </w:r>
          </w:p>
        </w:tc>
        <w:tc>
          <w:tcPr>
            <w:tcW w:w="1134" w:type="dxa"/>
            <w:shd w:val="clear" w:color="auto" w:fill="auto"/>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45.0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3.0</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43.9</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4.4</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66.9</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3.3</w:t>
            </w:r>
          </w:p>
        </w:tc>
        <w:tc>
          <w:tcPr>
            <w:tcW w:w="1276" w:type="dxa"/>
            <w:shd w:val="clear" w:color="auto" w:fill="BFBFBF" w:themeFill="background1" w:themeFillShade="BF"/>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78.4</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5.2</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25</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86.7</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3.5</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102.4</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5.1</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105.0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3.5</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126.4</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5.1</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143.7</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3.6</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149.0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5.0</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180.5</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3.6</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194.0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4.9</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60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243.0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4.1</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239.0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4.8</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75</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294.6</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3.9</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60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292.0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4.9</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400.1</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75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386.0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5.1</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125</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510.3</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4.1</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497.0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5.0</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150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606.6</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4.0</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125</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690.0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5.5</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200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821.6</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4.1</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150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825.0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5.5</w:t>
            </w:r>
          </w:p>
        </w:tc>
      </w:tr>
      <w:tr w:rsidR="00DD16BB" w:rsidRPr="001F50F6" w:rsidTr="00A50A08">
        <w:trPr>
          <w:trHeight w:val="300"/>
          <w:jc w:val="center"/>
        </w:trPr>
        <w:tc>
          <w:tcPr>
            <w:tcW w:w="1149"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250</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1022.3</w:t>
            </w:r>
          </w:p>
        </w:tc>
        <w:tc>
          <w:tcPr>
            <w:tcW w:w="1134"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4.1</w:t>
            </w:r>
          </w:p>
        </w:tc>
        <w:tc>
          <w:tcPr>
            <w:tcW w:w="1276" w:type="dxa"/>
            <w:shd w:val="clear" w:color="auto" w:fill="BFBFBF" w:themeFill="background1" w:themeFillShade="BF"/>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200</w:t>
            </w:r>
          </w:p>
        </w:tc>
        <w:tc>
          <w:tcPr>
            <w:tcW w:w="1418"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1011.0</w:t>
            </w:r>
          </w:p>
        </w:tc>
        <w:tc>
          <w:tcPr>
            <w:tcW w:w="1559" w:type="dxa"/>
            <w:shd w:val="clear" w:color="auto" w:fill="auto"/>
            <w:noWrap/>
            <w:vAlign w:val="center"/>
            <w:hideMark/>
          </w:tcPr>
          <w:p w:rsidR="00DD16BB" w:rsidRPr="001F50F6" w:rsidRDefault="00DD16BB" w:rsidP="00A8609C">
            <w:pPr>
              <w:jc w:val="center"/>
              <w:rPr>
                <w:rFonts w:ascii="Arial" w:hAnsi="Arial" w:cs="Arial"/>
                <w:color w:val="000000"/>
                <w:sz w:val="16"/>
                <w:szCs w:val="18"/>
              </w:rPr>
            </w:pPr>
            <w:r w:rsidRPr="001F50F6">
              <w:rPr>
                <w:rFonts w:ascii="Arial" w:hAnsi="Arial" w:cs="Arial"/>
                <w:color w:val="000000"/>
                <w:sz w:val="16"/>
                <w:szCs w:val="18"/>
              </w:rPr>
              <w:t>5.1</w:t>
            </w:r>
          </w:p>
        </w:tc>
      </w:tr>
    </w:tbl>
    <w:p w:rsidR="00D14247" w:rsidRPr="007656BE" w:rsidRDefault="00176206" w:rsidP="00F13C23">
      <w:pPr>
        <w:spacing w:line="360" w:lineRule="auto"/>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Fuente: </w:t>
      </w:r>
      <w:r w:rsidR="00F13C23" w:rsidRPr="007656BE">
        <w:rPr>
          <w:rFonts w:ascii="Arial" w:hAnsi="Arial" w:cs="Arial"/>
          <w:color w:val="000000"/>
          <w:sz w:val="18"/>
          <w:szCs w:val="18"/>
          <w:shd w:val="clear" w:color="auto" w:fill="FFFFFF"/>
        </w:rPr>
        <w:t>Elaboración con datos estudio de PA Consulting, 2004</w:t>
      </w:r>
      <w:r>
        <w:rPr>
          <w:rFonts w:ascii="Arial" w:hAnsi="Arial" w:cs="Arial"/>
          <w:color w:val="000000"/>
          <w:sz w:val="18"/>
          <w:szCs w:val="18"/>
          <w:shd w:val="clear" w:color="auto" w:fill="FFFFFF"/>
        </w:rPr>
        <w:t xml:space="preserve"> y catálogo de fabricantes</w:t>
      </w:r>
      <w:r w:rsidR="00F13C23" w:rsidRPr="007656BE">
        <w:rPr>
          <w:rFonts w:ascii="Arial" w:hAnsi="Arial" w:cs="Arial"/>
          <w:color w:val="000000"/>
          <w:sz w:val="18"/>
          <w:szCs w:val="18"/>
          <w:shd w:val="clear" w:color="auto" w:fill="FFFFFF"/>
        </w:rPr>
        <w:t>.</w:t>
      </w:r>
    </w:p>
    <w:p w:rsidR="00176206" w:rsidRDefault="00176206" w:rsidP="001F50F6">
      <w:pPr>
        <w:rPr>
          <w:rFonts w:ascii="Arial" w:hAnsi="Arial" w:cs="Arial"/>
          <w:color w:val="000000"/>
          <w:sz w:val="18"/>
          <w:szCs w:val="18"/>
          <w:shd w:val="clear" w:color="auto" w:fill="FFFFFF"/>
        </w:rPr>
      </w:pPr>
    </w:p>
    <w:p w:rsidR="00F13C23" w:rsidRPr="007656BE" w:rsidRDefault="00F13C23" w:rsidP="001F50F6">
      <w:pPr>
        <w:rPr>
          <w:rFonts w:ascii="Arial" w:hAnsi="Arial" w:cs="Arial"/>
          <w:color w:val="000000"/>
          <w:sz w:val="18"/>
          <w:szCs w:val="18"/>
          <w:shd w:val="clear" w:color="auto" w:fill="FFFFFF"/>
        </w:rPr>
      </w:pPr>
      <w:r w:rsidRPr="007656BE">
        <w:rPr>
          <w:rFonts w:ascii="Arial" w:hAnsi="Arial" w:cs="Arial"/>
          <w:color w:val="000000"/>
          <w:sz w:val="18"/>
          <w:szCs w:val="18"/>
          <w:shd w:val="clear" w:color="auto" w:fill="FFFFFF"/>
        </w:rPr>
        <w:t>1/ Valores establecido PA Consulting; Monitoreo y Evaluación Programa Incentivos; 2004</w:t>
      </w:r>
    </w:p>
    <w:p w:rsidR="00D14247" w:rsidRDefault="00F13C23" w:rsidP="001F50F6">
      <w:pPr>
        <w:rPr>
          <w:rFonts w:ascii="Arial" w:hAnsi="Arial" w:cs="Arial"/>
          <w:color w:val="000000"/>
          <w:sz w:val="18"/>
          <w:szCs w:val="18"/>
          <w:shd w:val="clear" w:color="auto" w:fill="FFFFFF"/>
        </w:rPr>
      </w:pPr>
      <w:r w:rsidRPr="007656BE">
        <w:rPr>
          <w:rFonts w:ascii="Arial" w:hAnsi="Arial" w:cs="Arial"/>
          <w:color w:val="000000"/>
          <w:sz w:val="18"/>
          <w:szCs w:val="18"/>
          <w:shd w:val="clear" w:color="auto" w:fill="FFFFFF"/>
        </w:rPr>
        <w:t>2/ Valores catálogos de fabricantes 2010.</w:t>
      </w:r>
    </w:p>
    <w:p w:rsidR="00377952" w:rsidRDefault="00377952" w:rsidP="001F50F6">
      <w:pPr>
        <w:rPr>
          <w:rFonts w:ascii="Arial" w:hAnsi="Arial" w:cs="Arial"/>
          <w:color w:val="000000"/>
          <w:sz w:val="18"/>
          <w:szCs w:val="18"/>
          <w:shd w:val="clear" w:color="auto" w:fill="FFFFFF"/>
        </w:rPr>
      </w:pPr>
    </w:p>
    <w:p w:rsidR="001F3E34" w:rsidRPr="001F3E34" w:rsidRDefault="001F3E34" w:rsidP="00575C50">
      <w:pPr>
        <w:pStyle w:val="Ttulo4"/>
        <w:numPr>
          <w:ilvl w:val="3"/>
          <w:numId w:val="60"/>
        </w:numPr>
        <w:rPr>
          <w:sz w:val="20"/>
        </w:rPr>
      </w:pPr>
      <w:bookmarkStart w:id="61" w:name="_Toc512613838"/>
      <w:r w:rsidRPr="00D721D5">
        <w:t xml:space="preserve">Consumo por unidad energética </w:t>
      </w:r>
      <w:r>
        <w:t>base y Esperado (IDEN)</w:t>
      </w:r>
      <w:bookmarkEnd w:id="61"/>
    </w:p>
    <w:p w:rsidR="00377952" w:rsidRPr="00910CFC" w:rsidRDefault="00377952" w:rsidP="00910CFC">
      <w:pPr>
        <w:spacing w:line="276" w:lineRule="auto"/>
        <w:jc w:val="both"/>
        <w:rPr>
          <w:rFonts w:ascii="Arial" w:hAnsi="Arial" w:cs="Arial"/>
          <w:sz w:val="22"/>
          <w:szCs w:val="16"/>
        </w:rPr>
      </w:pPr>
    </w:p>
    <w:p w:rsidR="001F3E34" w:rsidRPr="00910CFC" w:rsidRDefault="001F3E34" w:rsidP="00910CFC">
      <w:pPr>
        <w:spacing w:line="276" w:lineRule="auto"/>
        <w:jc w:val="both"/>
        <w:rPr>
          <w:rFonts w:ascii="Arial" w:hAnsi="Arial" w:cs="Arial"/>
          <w:sz w:val="22"/>
          <w:szCs w:val="16"/>
        </w:rPr>
      </w:pPr>
      <w:r w:rsidRPr="00910CFC">
        <w:rPr>
          <w:rFonts w:ascii="Arial" w:hAnsi="Arial" w:cs="Arial"/>
          <w:sz w:val="22"/>
          <w:szCs w:val="16"/>
        </w:rPr>
        <w:t>Para dar valores cuantitativos al flujo de energía a un sistema de aire comprimido  y obtener un Consumo por unidad energética es importante caracterizar el tipo de motor, compresor y la presión a la que trabaja el sistema.</w:t>
      </w:r>
    </w:p>
    <w:p w:rsidR="001F3E34" w:rsidRDefault="001F3E34" w:rsidP="00910CFC">
      <w:pPr>
        <w:spacing w:line="276" w:lineRule="auto"/>
        <w:jc w:val="both"/>
        <w:rPr>
          <w:rFonts w:ascii="Arial" w:hAnsi="Arial" w:cs="Arial"/>
          <w:sz w:val="22"/>
          <w:szCs w:val="16"/>
        </w:rPr>
      </w:pPr>
    </w:p>
    <w:p w:rsidR="00F9448D" w:rsidRPr="00910CFC" w:rsidRDefault="00F9448D" w:rsidP="00910CFC">
      <w:pPr>
        <w:spacing w:line="276" w:lineRule="auto"/>
        <w:jc w:val="both"/>
        <w:rPr>
          <w:rFonts w:ascii="Arial" w:hAnsi="Arial" w:cs="Arial"/>
          <w:sz w:val="22"/>
          <w:szCs w:val="16"/>
        </w:rPr>
      </w:pPr>
    </w:p>
    <w:p w:rsidR="001F3E34" w:rsidRPr="001F3E34" w:rsidRDefault="001F3E34" w:rsidP="001F3E34">
      <w:pPr>
        <w:jc w:val="center"/>
        <w:rPr>
          <w:rFonts w:ascii="Arial" w:hAnsi="Arial" w:cs="Arial"/>
          <w:sz w:val="20"/>
        </w:rPr>
      </w:pPr>
      <w:r w:rsidRPr="001F3E34">
        <w:rPr>
          <w:rFonts w:ascii="Arial" w:hAnsi="Arial" w:cs="Arial"/>
          <w:sz w:val="20"/>
        </w:rPr>
        <w:t>Elementos mínimos de un sistema de aire comprimido</w:t>
      </w:r>
    </w:p>
    <w:p w:rsidR="001F3E34" w:rsidRPr="001F3E34" w:rsidRDefault="001F3E34" w:rsidP="001F3E34">
      <w:pPr>
        <w:jc w:val="center"/>
        <w:rPr>
          <w:rFonts w:ascii="Arial" w:hAnsi="Arial" w:cs="Arial"/>
          <w:sz w:val="2"/>
        </w:rPr>
      </w:pPr>
    </w:p>
    <w:tbl>
      <w:tblPr>
        <w:tblStyle w:val="Sombreadoclaro-nfasis11"/>
        <w:tblW w:w="0" w:type="auto"/>
        <w:jc w:val="center"/>
        <w:tblLook w:val="04A0" w:firstRow="1" w:lastRow="0" w:firstColumn="1" w:lastColumn="0" w:noHBand="0" w:noVBand="1"/>
      </w:tblPr>
      <w:tblGrid>
        <w:gridCol w:w="2014"/>
        <w:gridCol w:w="4532"/>
      </w:tblGrid>
      <w:tr w:rsidR="001F3E34" w:rsidRPr="00910CFC" w:rsidTr="00B328C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rsidR="001F3E34" w:rsidRPr="00910CFC" w:rsidRDefault="001F3E34" w:rsidP="00B328C7">
            <w:pPr>
              <w:jc w:val="center"/>
              <w:rPr>
                <w:rFonts w:ascii="Arial" w:hAnsi="Arial" w:cs="Arial"/>
                <w:color w:val="000000" w:themeColor="text1"/>
                <w:sz w:val="18"/>
              </w:rPr>
            </w:pPr>
            <w:r w:rsidRPr="00910CFC">
              <w:rPr>
                <w:rFonts w:ascii="Arial" w:hAnsi="Arial" w:cs="Arial"/>
                <w:color w:val="000000" w:themeColor="text1"/>
                <w:sz w:val="18"/>
              </w:rPr>
              <w:t>Elemento</w:t>
            </w:r>
          </w:p>
        </w:tc>
        <w:tc>
          <w:tcPr>
            <w:tcW w:w="4532" w:type="dxa"/>
            <w:vAlign w:val="center"/>
          </w:tcPr>
          <w:p w:rsidR="001F3E34" w:rsidRPr="00910CFC" w:rsidRDefault="001F3E34" w:rsidP="00B328C7">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rPr>
            </w:pPr>
          </w:p>
        </w:tc>
      </w:tr>
      <w:tr w:rsidR="001F3E34" w:rsidRPr="00910CFC" w:rsidTr="00B328C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rsidR="001F3E34" w:rsidRPr="00910CFC" w:rsidRDefault="001F3E34" w:rsidP="00B328C7">
            <w:pPr>
              <w:jc w:val="center"/>
              <w:rPr>
                <w:rFonts w:ascii="Arial" w:hAnsi="Arial" w:cs="Arial"/>
                <w:b w:val="0"/>
                <w:color w:val="000000" w:themeColor="text1"/>
                <w:sz w:val="18"/>
              </w:rPr>
            </w:pPr>
            <w:r w:rsidRPr="00910CFC">
              <w:rPr>
                <w:rFonts w:ascii="Arial" w:hAnsi="Arial" w:cs="Arial"/>
                <w:b w:val="0"/>
                <w:color w:val="000000" w:themeColor="text1"/>
                <w:sz w:val="18"/>
              </w:rPr>
              <w:t>Motor</w:t>
            </w:r>
          </w:p>
        </w:tc>
        <w:tc>
          <w:tcPr>
            <w:tcW w:w="4532" w:type="dxa"/>
            <w:vAlign w:val="center"/>
          </w:tcPr>
          <w:p w:rsidR="001F3E34" w:rsidRPr="00910CFC" w:rsidRDefault="001F3E34" w:rsidP="001F3E3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rPr>
            </w:pPr>
            <w:r w:rsidRPr="00910CFC">
              <w:rPr>
                <w:rFonts w:ascii="Arial" w:hAnsi="Arial" w:cs="Arial"/>
                <w:color w:val="000000" w:themeColor="text1"/>
                <w:sz w:val="18"/>
              </w:rPr>
              <w:t xml:space="preserve">Características típicas de motor, datos de placa, eficiencia, HP, </w:t>
            </w:r>
          </w:p>
        </w:tc>
      </w:tr>
      <w:tr w:rsidR="001F3E34" w:rsidRPr="00910CFC" w:rsidTr="00B328C7">
        <w:trPr>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rsidR="001F3E34" w:rsidRPr="00910CFC" w:rsidRDefault="001F3E34" w:rsidP="00B328C7">
            <w:pPr>
              <w:jc w:val="center"/>
              <w:rPr>
                <w:rFonts w:ascii="Arial" w:hAnsi="Arial" w:cs="Arial"/>
                <w:b w:val="0"/>
                <w:color w:val="000000" w:themeColor="text1"/>
                <w:sz w:val="18"/>
              </w:rPr>
            </w:pPr>
            <w:r w:rsidRPr="00910CFC">
              <w:rPr>
                <w:rFonts w:ascii="Arial" w:hAnsi="Arial" w:cs="Arial"/>
                <w:b w:val="0"/>
                <w:color w:val="000000" w:themeColor="text1"/>
                <w:sz w:val="18"/>
              </w:rPr>
              <w:t>Tipo Compresor</w:t>
            </w:r>
          </w:p>
        </w:tc>
        <w:tc>
          <w:tcPr>
            <w:tcW w:w="4532" w:type="dxa"/>
            <w:vAlign w:val="center"/>
          </w:tcPr>
          <w:p w:rsidR="001F3E34" w:rsidRPr="00910CFC" w:rsidRDefault="001F3E34" w:rsidP="001F3E3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rPr>
            </w:pPr>
            <w:r w:rsidRPr="00910CFC">
              <w:rPr>
                <w:rFonts w:ascii="Arial" w:hAnsi="Arial" w:cs="Arial"/>
                <w:color w:val="000000" w:themeColor="text1"/>
                <w:sz w:val="18"/>
              </w:rPr>
              <w:t xml:space="preserve">Características del compresos, rotativo, tornillo, </w:t>
            </w:r>
          </w:p>
        </w:tc>
      </w:tr>
      <w:tr w:rsidR="001F3E34" w:rsidRPr="00910CFC" w:rsidTr="00B328C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rsidR="001F3E34" w:rsidRPr="00910CFC" w:rsidRDefault="001F3E34" w:rsidP="00B328C7">
            <w:pPr>
              <w:jc w:val="center"/>
              <w:rPr>
                <w:rFonts w:ascii="Arial" w:hAnsi="Arial" w:cs="Arial"/>
                <w:b w:val="0"/>
                <w:color w:val="000000" w:themeColor="text1"/>
                <w:sz w:val="18"/>
              </w:rPr>
            </w:pPr>
            <w:r w:rsidRPr="00910CFC">
              <w:rPr>
                <w:rFonts w:ascii="Arial" w:hAnsi="Arial" w:cs="Arial"/>
                <w:b w:val="0"/>
                <w:color w:val="000000" w:themeColor="text1"/>
                <w:sz w:val="18"/>
              </w:rPr>
              <w:t>Presión de trabajo</w:t>
            </w:r>
          </w:p>
        </w:tc>
        <w:tc>
          <w:tcPr>
            <w:tcW w:w="4532" w:type="dxa"/>
            <w:vAlign w:val="center"/>
          </w:tcPr>
          <w:p w:rsidR="001F3E34" w:rsidRPr="00910CFC" w:rsidRDefault="001F3E34" w:rsidP="001F3E3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rPr>
            </w:pPr>
            <w:r w:rsidRPr="00910CFC">
              <w:rPr>
                <w:rFonts w:ascii="Arial" w:hAnsi="Arial" w:cs="Arial"/>
                <w:color w:val="000000" w:themeColor="text1"/>
                <w:sz w:val="18"/>
              </w:rPr>
              <w:t>Presión a la que se opera el sistema de aire comprimido y flujo de aire liberado</w:t>
            </w:r>
          </w:p>
        </w:tc>
      </w:tr>
    </w:tbl>
    <w:p w:rsidR="001F3E34" w:rsidRDefault="001F3E34" w:rsidP="001F3E34">
      <w:pPr>
        <w:rPr>
          <w:rFonts w:ascii="Arial" w:hAnsi="Arial" w:cs="Arial"/>
          <w:sz w:val="22"/>
        </w:rPr>
      </w:pPr>
    </w:p>
    <w:p w:rsidR="001F3E34" w:rsidRDefault="001F3E34" w:rsidP="001F3E34">
      <w:pPr>
        <w:rPr>
          <w:rFonts w:ascii="Arial" w:hAnsi="Arial" w:cs="Arial"/>
          <w:sz w:val="22"/>
        </w:rPr>
      </w:pPr>
    </w:p>
    <w:p w:rsidR="001F3E34" w:rsidRPr="001F3E34" w:rsidRDefault="001F3E34" w:rsidP="001F3E34">
      <w:pPr>
        <w:rPr>
          <w:rFonts w:ascii="Arial" w:hAnsi="Arial" w:cs="Arial"/>
          <w:sz w:val="22"/>
        </w:rPr>
      </w:pPr>
    </w:p>
    <w:p w:rsidR="001F3E34" w:rsidRPr="00910CFC" w:rsidRDefault="001F3E34" w:rsidP="00910CFC">
      <w:pPr>
        <w:spacing w:line="276" w:lineRule="auto"/>
        <w:jc w:val="both"/>
        <w:rPr>
          <w:rFonts w:ascii="Arial" w:hAnsi="Arial" w:cs="Arial"/>
          <w:sz w:val="22"/>
          <w:szCs w:val="16"/>
        </w:rPr>
      </w:pPr>
      <w:r w:rsidRPr="00910CFC">
        <w:rPr>
          <w:rFonts w:ascii="Arial" w:hAnsi="Arial" w:cs="Arial"/>
          <w:sz w:val="22"/>
          <w:szCs w:val="16"/>
        </w:rPr>
        <w:t>Los datos anteriores en conjunto con los parámetros controlados, establecidas y registradas para efectos de trazabilidad en el reporte de resultados son necesarios para la construcción de los posibles indicadores.</w:t>
      </w:r>
    </w:p>
    <w:p w:rsidR="001F3E34" w:rsidRPr="001F3E34" w:rsidRDefault="001F3E34" w:rsidP="001F3E34">
      <w:pPr>
        <w:jc w:val="both"/>
        <w:rPr>
          <w:rFonts w:ascii="Arial" w:hAnsi="Arial" w:cs="Arial"/>
          <w:sz w:val="22"/>
        </w:rPr>
      </w:pPr>
    </w:p>
    <w:p w:rsidR="001F3E34" w:rsidRPr="001F3E34" w:rsidRDefault="001F3E34" w:rsidP="001F3E34">
      <w:pPr>
        <w:jc w:val="center"/>
        <w:rPr>
          <w:rFonts w:ascii="Arial" w:hAnsi="Arial" w:cs="Arial"/>
          <w:sz w:val="22"/>
        </w:rPr>
      </w:pPr>
      <w:r w:rsidRPr="001F3E34">
        <w:rPr>
          <w:rFonts w:ascii="Arial" w:hAnsi="Arial" w:cs="Arial"/>
          <w:sz w:val="22"/>
        </w:rPr>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1F3E34" w:rsidRPr="00910CFC" w:rsidTr="001F3E3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070" w:type="dxa"/>
            <w:vAlign w:val="center"/>
          </w:tcPr>
          <w:p w:rsidR="001F3E34" w:rsidRPr="00910CFC" w:rsidRDefault="001F3E34" w:rsidP="00B328C7">
            <w:pPr>
              <w:rPr>
                <w:rFonts w:ascii="Arial" w:hAnsi="Arial" w:cs="Arial"/>
                <w:color w:val="000000" w:themeColor="text1"/>
                <w:sz w:val="18"/>
                <w:lang w:val="es-ES"/>
              </w:rPr>
            </w:pPr>
            <w:r w:rsidRPr="00910CFC">
              <w:rPr>
                <w:rFonts w:ascii="Arial" w:hAnsi="Arial" w:cs="Arial"/>
                <w:color w:val="000000" w:themeColor="text1"/>
                <w:sz w:val="18"/>
                <w:lang w:val="es-ES"/>
              </w:rPr>
              <w:t>Horas de operación</w:t>
            </w:r>
          </w:p>
        </w:tc>
        <w:tc>
          <w:tcPr>
            <w:tcW w:w="6661" w:type="dxa"/>
            <w:vAlign w:val="center"/>
          </w:tcPr>
          <w:p w:rsidR="001F3E34" w:rsidRPr="00910CFC" w:rsidRDefault="001F3E34" w:rsidP="00B328C7">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lang w:val="es-ES"/>
              </w:rPr>
            </w:pPr>
            <w:r w:rsidRPr="00910CFC">
              <w:rPr>
                <w:rFonts w:ascii="Arial" w:hAnsi="Arial" w:cs="Arial"/>
                <w:b w:val="0"/>
                <w:color w:val="000000" w:themeColor="text1"/>
                <w:sz w:val="18"/>
                <w:lang w:val="es-ES"/>
              </w:rPr>
              <w:t>Se utiliza para realizar el comparativo de la operación actual con la operación propuesta</w:t>
            </w:r>
          </w:p>
        </w:tc>
      </w:tr>
      <w:tr w:rsidR="001F3E34" w:rsidRPr="00910CFC" w:rsidTr="001F3E3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70" w:type="dxa"/>
            <w:vAlign w:val="center"/>
          </w:tcPr>
          <w:p w:rsidR="001F3E34" w:rsidRPr="00910CFC" w:rsidRDefault="001F3E34" w:rsidP="00B328C7">
            <w:pPr>
              <w:rPr>
                <w:rFonts w:ascii="Arial" w:hAnsi="Arial" w:cs="Arial"/>
                <w:color w:val="000000" w:themeColor="text1"/>
                <w:sz w:val="18"/>
                <w:lang w:val="es-ES"/>
              </w:rPr>
            </w:pPr>
            <w:r w:rsidRPr="00910CFC">
              <w:rPr>
                <w:rFonts w:ascii="Arial" w:hAnsi="Arial" w:cs="Arial"/>
                <w:color w:val="000000" w:themeColor="text1"/>
                <w:sz w:val="18"/>
                <w:lang w:val="es-ES"/>
              </w:rPr>
              <w:t>Carga</w:t>
            </w:r>
          </w:p>
        </w:tc>
        <w:tc>
          <w:tcPr>
            <w:tcW w:w="6661" w:type="dxa"/>
            <w:vAlign w:val="center"/>
          </w:tcPr>
          <w:p w:rsidR="001F3E34" w:rsidRPr="00910CFC" w:rsidRDefault="001F3E34" w:rsidP="00B328C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Se utiliza para dar trazabilidad a los reportes de ahorro</w:t>
            </w:r>
          </w:p>
        </w:tc>
      </w:tr>
      <w:tr w:rsidR="001F3E34" w:rsidRPr="00910CFC" w:rsidTr="00B328C7">
        <w:trPr>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rsidR="001F3E34" w:rsidRPr="00910CFC" w:rsidRDefault="001F3E34" w:rsidP="00B328C7">
            <w:pPr>
              <w:rPr>
                <w:rFonts w:ascii="Arial" w:hAnsi="Arial" w:cs="Arial"/>
                <w:color w:val="000000" w:themeColor="text1"/>
                <w:sz w:val="18"/>
                <w:lang w:val="es-ES"/>
              </w:rPr>
            </w:pPr>
            <w:r w:rsidRPr="00910CFC">
              <w:rPr>
                <w:rFonts w:ascii="Arial" w:hAnsi="Arial" w:cs="Arial"/>
                <w:color w:val="000000" w:themeColor="text1"/>
                <w:sz w:val="18"/>
                <w:lang w:val="es-ES"/>
              </w:rPr>
              <w:t>Tensión</w:t>
            </w:r>
          </w:p>
        </w:tc>
        <w:tc>
          <w:tcPr>
            <w:tcW w:w="6661" w:type="dxa"/>
            <w:vAlign w:val="center"/>
          </w:tcPr>
          <w:p w:rsidR="001F3E34" w:rsidRPr="00910CFC" w:rsidRDefault="001F3E34" w:rsidP="00B328C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 xml:space="preserve">Fijar la tensión (voltaje) de entrada de la energía eléctrica </w:t>
            </w:r>
          </w:p>
        </w:tc>
      </w:tr>
    </w:tbl>
    <w:p w:rsidR="001F3E34" w:rsidRPr="00910CFC" w:rsidRDefault="001F3E34" w:rsidP="00910CFC">
      <w:pPr>
        <w:spacing w:line="276" w:lineRule="auto"/>
        <w:jc w:val="both"/>
        <w:rPr>
          <w:rFonts w:ascii="Arial" w:hAnsi="Arial" w:cs="Arial"/>
          <w:sz w:val="22"/>
          <w:szCs w:val="16"/>
        </w:rPr>
      </w:pPr>
    </w:p>
    <w:p w:rsidR="001F3E34" w:rsidRPr="00910CFC" w:rsidRDefault="001F3E34" w:rsidP="00910CFC">
      <w:pPr>
        <w:spacing w:line="276" w:lineRule="auto"/>
        <w:jc w:val="both"/>
        <w:rPr>
          <w:rFonts w:ascii="Arial" w:hAnsi="Arial" w:cs="Arial"/>
          <w:sz w:val="22"/>
          <w:szCs w:val="16"/>
        </w:rPr>
      </w:pPr>
      <w:r w:rsidRPr="00910CFC">
        <w:rPr>
          <w:rFonts w:ascii="Arial" w:hAnsi="Arial" w:cs="Arial"/>
          <w:sz w:val="22"/>
          <w:szCs w:val="16"/>
        </w:rPr>
        <w:t>Una vez identificadas entradas, salidas y los parámetros controlados, es sencillo comparar el desempeño de distintos compresores que trabajan bajo la misma carga de trabajo y obtener el Consumo por unidad energética, mediante la fórmula siguiente;</w:t>
      </w:r>
    </w:p>
    <w:p w:rsidR="001F3E34" w:rsidRDefault="001F3E34" w:rsidP="001F3E34">
      <w:pPr>
        <w:jc w:val="both"/>
      </w:pPr>
    </w:p>
    <w:p w:rsidR="001F3E34" w:rsidRPr="00910CFC" w:rsidRDefault="00646596" w:rsidP="001F3E34">
      <w:pPr>
        <w:jc w:val="center"/>
        <w:rPr>
          <w:sz w:val="18"/>
        </w:rPr>
      </w:pPr>
      <m:oMathPara>
        <m:oMath>
          <m:sSub>
            <m:sSubPr>
              <m:ctrlPr>
                <w:rPr>
                  <w:rFonts w:ascii="Cambria Math" w:hAnsi="Cambria Math"/>
                  <w:i/>
                  <w:sz w:val="18"/>
                </w:rPr>
              </m:ctrlPr>
            </m:sSubPr>
            <m:e>
              <m:r>
                <m:rPr>
                  <m:sty m:val="p"/>
                </m:rPr>
                <w:rPr>
                  <w:rFonts w:ascii="Cambria Math" w:hAnsi="Cambria Math" w:cs="Arial"/>
                  <w:sz w:val="18"/>
                  <w:szCs w:val="18"/>
                  <w:lang w:eastAsia="es-CO"/>
                </w:rPr>
                <m:t>Consumo por unidad energética</m:t>
              </m:r>
            </m:e>
            <m:sub>
              <m:r>
                <w:rPr>
                  <w:rFonts w:ascii="Cambria Math" w:hAnsi="Cambria Math"/>
                  <w:sz w:val="18"/>
                </w:rPr>
                <m:t>Base</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Flujo de aire comprimido [</m:t>
              </m:r>
              <m:f>
                <m:fPr>
                  <m:ctrlPr>
                    <w:rPr>
                      <w:rFonts w:ascii="Cambria Math" w:hAnsi="Cambria Math"/>
                      <w:i/>
                      <w:sz w:val="18"/>
                    </w:rPr>
                  </m:ctrlPr>
                </m:fPr>
                <m:num>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num>
                <m:den>
                  <m:r>
                    <w:rPr>
                      <w:rFonts w:ascii="Cambria Math" w:hAnsi="Cambria Math"/>
                      <w:sz w:val="18"/>
                    </w:rPr>
                    <m:t>s</m:t>
                  </m:r>
                </m:den>
              </m:f>
              <m:r>
                <w:rPr>
                  <w:rFonts w:ascii="Cambria Math" w:hAnsi="Cambria Math"/>
                  <w:sz w:val="18"/>
                </w:rPr>
                <m:t>]</m:t>
              </m:r>
            </m:den>
          </m:f>
        </m:oMath>
      </m:oMathPara>
    </w:p>
    <w:p w:rsidR="001F3E34" w:rsidRDefault="001F3E34" w:rsidP="001F3E34">
      <w:pPr>
        <w:jc w:val="both"/>
      </w:pPr>
    </w:p>
    <w:p w:rsidR="001F3E34" w:rsidRPr="00BA1BB2" w:rsidRDefault="001F3E34" w:rsidP="001F3E34">
      <w:pPr>
        <w:jc w:val="both"/>
        <w:rPr>
          <w:rFonts w:ascii="Arial" w:hAnsi="Arial" w:cs="Arial"/>
          <w:b/>
          <w:sz w:val="22"/>
        </w:rPr>
      </w:pPr>
      <w:r w:rsidRPr="00BA1BB2">
        <w:rPr>
          <w:rFonts w:ascii="Arial" w:hAnsi="Arial" w:cs="Arial"/>
          <w:b/>
          <w:sz w:val="22"/>
        </w:rPr>
        <w:t xml:space="preserve">Construcción del Consumo por unidad energética </w:t>
      </w:r>
      <w:r w:rsidRPr="00BA1BB2">
        <w:rPr>
          <w:rFonts w:ascii="Arial" w:hAnsi="Arial" w:cs="Arial"/>
          <w:b/>
          <w:sz w:val="22"/>
          <w:vertAlign w:val="subscript"/>
        </w:rPr>
        <w:t>Comprometido</w:t>
      </w:r>
    </w:p>
    <w:p w:rsidR="001F3E34" w:rsidRDefault="001F3E34" w:rsidP="001F3E34">
      <w:pPr>
        <w:jc w:val="both"/>
        <w:rPr>
          <w:b/>
        </w:rPr>
      </w:pPr>
    </w:p>
    <w:p w:rsidR="001F3E34" w:rsidRPr="00910CFC" w:rsidRDefault="00646596" w:rsidP="001F3E34">
      <w:pPr>
        <w:jc w:val="center"/>
        <w:rPr>
          <w:sz w:val="18"/>
        </w:rPr>
      </w:pPr>
      <m:oMathPara>
        <m:oMath>
          <m:sSub>
            <m:sSubPr>
              <m:ctrlPr>
                <w:rPr>
                  <w:rFonts w:ascii="Cambria Math" w:hAnsi="Cambria Math"/>
                  <w:i/>
                  <w:sz w:val="18"/>
                </w:rPr>
              </m:ctrlPr>
            </m:sSubPr>
            <m:e>
              <m:r>
                <w:rPr>
                  <w:rFonts w:ascii="Cambria Math" w:hAnsi="Cambria Math"/>
                  <w:sz w:val="18"/>
                </w:rPr>
                <m:t>Consumo por unidad energética</m:t>
              </m:r>
            </m:e>
            <m:sub>
              <m:r>
                <w:rPr>
                  <w:rFonts w:ascii="Cambria Math" w:hAnsi="Cambria Math"/>
                  <w:sz w:val="18"/>
                </w:rPr>
                <m:t>Comprometido</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Flujo de aire comprimido [</m:t>
              </m:r>
              <m:f>
                <m:fPr>
                  <m:ctrlPr>
                    <w:rPr>
                      <w:rFonts w:ascii="Cambria Math" w:hAnsi="Cambria Math"/>
                      <w:i/>
                      <w:sz w:val="18"/>
                    </w:rPr>
                  </m:ctrlPr>
                </m:fPr>
                <m:num>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num>
                <m:den>
                  <m:r>
                    <w:rPr>
                      <w:rFonts w:ascii="Cambria Math" w:hAnsi="Cambria Math"/>
                      <w:sz w:val="18"/>
                    </w:rPr>
                    <m:t>s</m:t>
                  </m:r>
                </m:den>
              </m:f>
              <m:r>
                <w:rPr>
                  <w:rFonts w:ascii="Cambria Math" w:hAnsi="Cambria Math"/>
                  <w:sz w:val="18"/>
                </w:rPr>
                <m:t>]</m:t>
              </m:r>
            </m:den>
          </m:f>
        </m:oMath>
      </m:oMathPara>
    </w:p>
    <w:p w:rsidR="001F3E34" w:rsidRDefault="001F3E34" w:rsidP="001F3E34">
      <w:pPr>
        <w:jc w:val="both"/>
      </w:pPr>
    </w:p>
    <w:p w:rsidR="000F262E" w:rsidRPr="00053724" w:rsidRDefault="000F262E" w:rsidP="000F262E">
      <w:pPr>
        <w:pStyle w:val="Ttulo3"/>
      </w:pPr>
      <w:bookmarkStart w:id="62" w:name="_Toc512613839"/>
      <w:bookmarkStart w:id="63" w:name="_GoBack"/>
      <w:bookmarkEnd w:id="63"/>
      <w:r>
        <w:rPr>
          <w:noProof/>
        </w:rPr>
        <w:t>Acondicionadores de Aire</w:t>
      </w:r>
      <w:bookmarkEnd w:id="62"/>
    </w:p>
    <w:p w:rsidR="000F262E" w:rsidRDefault="000F262E" w:rsidP="00377952">
      <w:pPr>
        <w:spacing w:line="276" w:lineRule="auto"/>
        <w:rPr>
          <w:rFonts w:ascii="Arial" w:hAnsi="Arial" w:cs="Arial"/>
          <w:color w:val="000000"/>
          <w:sz w:val="18"/>
          <w:szCs w:val="18"/>
          <w:shd w:val="clear" w:color="auto" w:fill="FFFFFF"/>
        </w:rPr>
      </w:pPr>
    </w:p>
    <w:p w:rsidR="00BA1BB2" w:rsidRPr="000F262E" w:rsidRDefault="00BA1BB2" w:rsidP="00BA1BB2">
      <w:pPr>
        <w:pStyle w:val="Ttulo4"/>
      </w:pPr>
      <w:bookmarkStart w:id="64" w:name="_Toc512613840"/>
      <w:r>
        <w:t>Descripción de Aire acondicionado</w:t>
      </w:r>
      <w:bookmarkEnd w:id="64"/>
    </w:p>
    <w:p w:rsidR="00BA1BB2" w:rsidRDefault="00BA1BB2" w:rsidP="00377952">
      <w:pPr>
        <w:spacing w:line="276" w:lineRule="auto"/>
        <w:rPr>
          <w:rFonts w:ascii="Arial" w:hAnsi="Arial" w:cs="Arial"/>
          <w:color w:val="000000"/>
          <w:sz w:val="18"/>
          <w:szCs w:val="18"/>
          <w:shd w:val="clear" w:color="auto" w:fill="FFFFFF"/>
        </w:rPr>
      </w:pPr>
    </w:p>
    <w:p w:rsidR="00F55440" w:rsidRDefault="00F55440" w:rsidP="00377952">
      <w:pPr>
        <w:spacing w:line="276" w:lineRule="auto"/>
        <w:jc w:val="both"/>
        <w:rPr>
          <w:rFonts w:ascii="Arial" w:hAnsi="Arial" w:cs="Arial"/>
          <w:sz w:val="22"/>
        </w:rPr>
      </w:pPr>
      <w:r w:rsidRPr="009A4DD6">
        <w:rPr>
          <w:rFonts w:ascii="Arial" w:hAnsi="Arial" w:cs="Arial"/>
          <w:sz w:val="22"/>
          <w:szCs w:val="16"/>
        </w:rPr>
        <w:t>El acondicionador de aire es un aparato diseñado para extraer calor y humedad del aire de un cuarto cerrado, pudiendo también contar con medios para ventilación, extracción y calefacción de aire</w:t>
      </w:r>
      <w:r w:rsidR="00FF6B44" w:rsidRPr="009A4DD6">
        <w:rPr>
          <w:rFonts w:ascii="Arial" w:hAnsi="Arial" w:cs="Arial"/>
          <w:sz w:val="22"/>
          <w:szCs w:val="16"/>
        </w:rPr>
        <w:t xml:space="preserve"> </w:t>
      </w:r>
      <w:r w:rsidR="00FF6B44" w:rsidRPr="009A4DD6">
        <w:rPr>
          <w:rFonts w:ascii="Arial" w:hAnsi="Arial" w:cs="Arial"/>
          <w:sz w:val="22"/>
        </w:rPr>
        <w:t>(</w:t>
      </w:r>
      <w:r w:rsidR="00FF6B44" w:rsidRPr="009A4DD6">
        <w:rPr>
          <w:rFonts w:ascii="Arial" w:eastAsiaTheme="minorHAnsi" w:hAnsi="Arial" w:cs="Arial"/>
          <w:bCs/>
          <w:sz w:val="22"/>
          <w:lang w:eastAsia="en-US"/>
        </w:rPr>
        <w:t>NOM-021-ENER/SCFI-2008)</w:t>
      </w:r>
      <w:r w:rsidRPr="009A4DD6">
        <w:rPr>
          <w:rFonts w:ascii="Arial" w:hAnsi="Arial" w:cs="Arial"/>
          <w:sz w:val="22"/>
        </w:rPr>
        <w:t>.</w:t>
      </w:r>
      <w:r w:rsidR="009A4DD6" w:rsidRPr="009A4DD6">
        <w:rPr>
          <w:rFonts w:ascii="Arial" w:hAnsi="Arial" w:cs="Arial"/>
          <w:sz w:val="22"/>
        </w:rPr>
        <w:t xml:space="preserve"> Existen varias tecnología en el mercado, </w:t>
      </w:r>
      <w:r w:rsidR="007656BE">
        <w:rPr>
          <w:rFonts w:ascii="Arial" w:hAnsi="Arial" w:cs="Arial"/>
          <w:sz w:val="22"/>
        </w:rPr>
        <w:t xml:space="preserve">el cual se adecua al tipo de sector o negocio, </w:t>
      </w:r>
      <w:r w:rsidR="009A4DD6" w:rsidRPr="009A4DD6">
        <w:rPr>
          <w:rFonts w:ascii="Arial" w:hAnsi="Arial" w:cs="Arial"/>
          <w:sz w:val="22"/>
        </w:rPr>
        <w:t>los equipos ventana, minspilit, paquete y divididos.</w:t>
      </w:r>
    </w:p>
    <w:p w:rsidR="007E0EA4" w:rsidRDefault="007E0EA4"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F9448D" w:rsidRDefault="00F9448D" w:rsidP="00377952">
      <w:pPr>
        <w:spacing w:line="276" w:lineRule="auto"/>
        <w:jc w:val="both"/>
        <w:rPr>
          <w:rFonts w:ascii="Arial" w:hAnsi="Arial" w:cs="Arial"/>
          <w:sz w:val="22"/>
        </w:rPr>
      </w:pPr>
    </w:p>
    <w:p w:rsidR="00D92C2B" w:rsidRDefault="007E0EA4" w:rsidP="00377952">
      <w:pPr>
        <w:spacing w:line="276" w:lineRule="auto"/>
        <w:jc w:val="both"/>
        <w:rPr>
          <w:rFonts w:ascii="Arial" w:hAnsi="Arial" w:cs="Arial"/>
          <w:sz w:val="22"/>
          <w:szCs w:val="16"/>
        </w:rPr>
      </w:pPr>
      <w:r>
        <w:rPr>
          <w:rFonts w:ascii="Arial" w:hAnsi="Arial" w:cs="Arial"/>
          <w:sz w:val="22"/>
          <w:szCs w:val="16"/>
        </w:rPr>
        <w:t>Actualmente l</w:t>
      </w:r>
      <w:r w:rsidRPr="007E0EA4">
        <w:rPr>
          <w:rFonts w:ascii="Arial" w:hAnsi="Arial" w:cs="Arial"/>
          <w:sz w:val="22"/>
          <w:szCs w:val="16"/>
        </w:rPr>
        <w:t xml:space="preserve">os minisplits tipo inverter son una </w:t>
      </w:r>
      <w:r>
        <w:rPr>
          <w:rFonts w:ascii="Arial" w:hAnsi="Arial" w:cs="Arial"/>
          <w:sz w:val="22"/>
          <w:szCs w:val="16"/>
        </w:rPr>
        <w:t xml:space="preserve">novedad en el mercado internacional, ya que cuenta con la </w:t>
      </w:r>
      <w:r w:rsidRPr="007E0EA4">
        <w:rPr>
          <w:rFonts w:ascii="Arial" w:hAnsi="Arial" w:cs="Arial"/>
          <w:sz w:val="22"/>
          <w:szCs w:val="16"/>
        </w:rPr>
        <w:t>unidad con los mismos 4 elementos básicos del circuito de refrigeración sólo que se ayuda de la tecnología y la electrónica para lograr mayores eficiencias. Las unidades de eficiencia estándar cuentan con una tarjeta electrónica básica, mientras que los minisplits inverter cuentan con más tarjetas que controlan y gobiernan los diferentes elementos como el compresor, válvulas de expansión electrónicas y hasta los motores de los ventiladores. Un minisplit tipo inverter definitivamente suele ser una excelente Inversión. Las eficiencias de estas unidades difícilmente son alcanzadas por unidades centrales. Son extremadamente silenciosas ya que varían la velocidad de los ventiladores y la de compresor mismo. Mantiene un mejor confort en la zona que una unidad estándar.</w:t>
      </w:r>
    </w:p>
    <w:p w:rsidR="00910CFC" w:rsidRDefault="00910CFC" w:rsidP="00377952">
      <w:pPr>
        <w:spacing w:line="276" w:lineRule="auto"/>
        <w:jc w:val="both"/>
        <w:rPr>
          <w:rFonts w:ascii="Arial" w:hAnsi="Arial" w:cs="Arial"/>
          <w:sz w:val="22"/>
          <w:szCs w:val="16"/>
        </w:rPr>
      </w:pPr>
    </w:p>
    <w:p w:rsidR="000F262E" w:rsidRPr="000F262E" w:rsidRDefault="000F262E" w:rsidP="000F262E">
      <w:pPr>
        <w:pStyle w:val="Ttulo4"/>
      </w:pPr>
      <w:bookmarkStart w:id="65" w:name="_Toc512613841"/>
      <w:r>
        <w:t>Normatividad y Certificación de Compresores de Aire</w:t>
      </w:r>
      <w:bookmarkEnd w:id="65"/>
      <w:r>
        <w:t xml:space="preserve"> </w:t>
      </w:r>
    </w:p>
    <w:p w:rsidR="000F262E" w:rsidRDefault="000F262E" w:rsidP="00F60722">
      <w:pPr>
        <w:rPr>
          <w:rFonts w:cs="Arial"/>
          <w:szCs w:val="16"/>
        </w:rPr>
      </w:pPr>
    </w:p>
    <w:p w:rsidR="00176206" w:rsidRPr="00434CB9" w:rsidRDefault="00434CB9" w:rsidP="00434CB9">
      <w:pPr>
        <w:jc w:val="both"/>
        <w:rPr>
          <w:rFonts w:ascii="Arial" w:hAnsi="Arial" w:cs="Arial"/>
          <w:sz w:val="22"/>
          <w:szCs w:val="16"/>
        </w:rPr>
      </w:pPr>
      <w:r w:rsidRPr="00434CB9">
        <w:rPr>
          <w:rFonts w:ascii="Arial" w:hAnsi="Arial" w:cs="Arial"/>
          <w:sz w:val="22"/>
          <w:szCs w:val="16"/>
        </w:rPr>
        <w:t>E</w:t>
      </w:r>
      <w:r>
        <w:rPr>
          <w:rFonts w:ascii="Arial" w:hAnsi="Arial" w:cs="Arial"/>
          <w:sz w:val="22"/>
          <w:szCs w:val="16"/>
        </w:rPr>
        <w:t>s</w:t>
      </w:r>
      <w:r w:rsidRPr="00434CB9">
        <w:rPr>
          <w:rFonts w:ascii="Arial" w:hAnsi="Arial" w:cs="Arial"/>
          <w:sz w:val="22"/>
          <w:szCs w:val="16"/>
        </w:rPr>
        <w:t xml:space="preserve"> importante señalar que no se describirán los equipos ventana, ya que esta tecnología está saliendo del mercado, para de</w:t>
      </w:r>
      <w:r>
        <w:rPr>
          <w:rFonts w:ascii="Arial" w:hAnsi="Arial" w:cs="Arial"/>
          <w:sz w:val="22"/>
          <w:szCs w:val="16"/>
        </w:rPr>
        <w:t xml:space="preserve">jar el paso a los equipos minsplit que por su instalación, diseño, y aumento de eficiencia y que se describe a continuación: </w:t>
      </w:r>
    </w:p>
    <w:p w:rsidR="00766712" w:rsidRPr="00434CB9" w:rsidRDefault="00766712" w:rsidP="00434CB9">
      <w:pPr>
        <w:jc w:val="both"/>
        <w:rPr>
          <w:rFonts w:ascii="Arial" w:hAnsi="Arial" w:cs="Arial"/>
          <w:sz w:val="22"/>
          <w:szCs w:val="16"/>
        </w:rPr>
      </w:pPr>
    </w:p>
    <w:p w:rsidR="005D19B0" w:rsidRPr="0079061A" w:rsidRDefault="005D19B0" w:rsidP="005D19B0">
      <w:pPr>
        <w:rPr>
          <w:rFonts w:ascii="Arial" w:hAnsi="Arial" w:cs="Arial"/>
          <w:b/>
          <w:sz w:val="22"/>
          <w:szCs w:val="16"/>
        </w:rPr>
      </w:pPr>
      <w:r w:rsidRPr="0079061A">
        <w:rPr>
          <w:rFonts w:ascii="Arial" w:hAnsi="Arial" w:cs="Arial"/>
          <w:b/>
          <w:sz w:val="22"/>
          <w:szCs w:val="16"/>
        </w:rPr>
        <w:t>Eficiencia de Acondicionadores Tipo Mini Split</w:t>
      </w:r>
    </w:p>
    <w:p w:rsidR="00377952" w:rsidRDefault="00377952" w:rsidP="009A4DD6">
      <w:pPr>
        <w:autoSpaceDE w:val="0"/>
        <w:autoSpaceDN w:val="0"/>
        <w:adjustRightInd w:val="0"/>
        <w:jc w:val="both"/>
        <w:rPr>
          <w:rFonts w:ascii="Arial" w:hAnsi="Arial" w:cs="Arial"/>
          <w:sz w:val="22"/>
        </w:rPr>
      </w:pPr>
    </w:p>
    <w:p w:rsidR="007F2086" w:rsidRPr="009A4DD6" w:rsidRDefault="0035678D" w:rsidP="009A4DD6">
      <w:pPr>
        <w:autoSpaceDE w:val="0"/>
        <w:autoSpaceDN w:val="0"/>
        <w:adjustRightInd w:val="0"/>
        <w:jc w:val="both"/>
        <w:rPr>
          <w:rFonts w:ascii="Arial" w:hAnsi="Arial" w:cs="Arial"/>
          <w:sz w:val="22"/>
        </w:rPr>
      </w:pPr>
      <w:r w:rsidRPr="009A4DD6">
        <w:rPr>
          <w:rFonts w:ascii="Arial" w:hAnsi="Arial" w:cs="Arial"/>
          <w:sz w:val="22"/>
        </w:rPr>
        <w:t>E</w:t>
      </w:r>
      <w:r w:rsidR="009A4DD6" w:rsidRPr="009A4DD6">
        <w:rPr>
          <w:rFonts w:ascii="Arial" w:hAnsi="Arial" w:cs="Arial"/>
          <w:sz w:val="22"/>
        </w:rPr>
        <w:t xml:space="preserve">n el </w:t>
      </w:r>
      <w:r w:rsidRPr="009A4DD6">
        <w:rPr>
          <w:rFonts w:ascii="Arial" w:hAnsi="Arial" w:cs="Arial"/>
          <w:sz w:val="22"/>
        </w:rPr>
        <w:t xml:space="preserve">mes de mayo del 2010, se publicó en el DOF el </w:t>
      </w:r>
      <w:r w:rsidR="007F2086" w:rsidRPr="009A4DD6">
        <w:rPr>
          <w:rFonts w:ascii="Arial" w:hAnsi="Arial" w:cs="Arial"/>
          <w:sz w:val="22"/>
        </w:rPr>
        <w:t xml:space="preserve">Proyecto de NOM para los equipos tipo Minisplit y Multisplit, la cual establece los siguientes valores de REE, asimismo las compararemos con los valores </w:t>
      </w:r>
      <w:r w:rsidRPr="009A4DD6">
        <w:rPr>
          <w:rFonts w:ascii="Arial" w:hAnsi="Arial" w:cs="Arial"/>
          <w:sz w:val="22"/>
        </w:rPr>
        <w:t>actuales de S</w:t>
      </w:r>
      <w:r w:rsidR="007F2086" w:rsidRPr="009A4DD6">
        <w:rPr>
          <w:rFonts w:ascii="Arial" w:hAnsi="Arial" w:cs="Arial"/>
          <w:sz w:val="22"/>
        </w:rPr>
        <w:t>ello FIDE.</w:t>
      </w:r>
    </w:p>
    <w:p w:rsidR="00910CFC" w:rsidRDefault="00910CFC" w:rsidP="0035678D">
      <w:pPr>
        <w:autoSpaceDE w:val="0"/>
        <w:autoSpaceDN w:val="0"/>
        <w:adjustRightInd w:val="0"/>
        <w:ind w:left="567" w:right="851"/>
        <w:jc w:val="center"/>
        <w:rPr>
          <w:rFonts w:ascii="Arial" w:hAnsi="Arial" w:cs="Arial"/>
          <w:sz w:val="18"/>
          <w:szCs w:val="18"/>
        </w:rPr>
      </w:pPr>
    </w:p>
    <w:p w:rsidR="00CE55F6" w:rsidRPr="005D19B0" w:rsidRDefault="00CE55F6" w:rsidP="0035678D">
      <w:pPr>
        <w:autoSpaceDE w:val="0"/>
        <w:autoSpaceDN w:val="0"/>
        <w:adjustRightInd w:val="0"/>
        <w:ind w:left="567" w:right="851"/>
        <w:jc w:val="center"/>
        <w:rPr>
          <w:rFonts w:ascii="Arial" w:eastAsiaTheme="minorHAnsi" w:hAnsi="Arial" w:cs="Arial"/>
          <w:sz w:val="18"/>
          <w:szCs w:val="18"/>
          <w:lang w:eastAsia="en-US"/>
        </w:rPr>
      </w:pPr>
      <w:bookmarkStart w:id="66" w:name="_Toc500157674"/>
      <w:r w:rsidRPr="005D19B0">
        <w:rPr>
          <w:rFonts w:ascii="Arial" w:hAnsi="Arial" w:cs="Arial"/>
          <w:sz w:val="18"/>
          <w:szCs w:val="18"/>
        </w:rPr>
        <w:t xml:space="preserve">Tabla </w:t>
      </w:r>
      <w:r w:rsidR="00AE67B3" w:rsidRPr="005D19B0">
        <w:rPr>
          <w:rFonts w:ascii="Arial" w:hAnsi="Arial" w:cs="Arial"/>
          <w:sz w:val="18"/>
          <w:szCs w:val="18"/>
        </w:rPr>
        <w:fldChar w:fldCharType="begin"/>
      </w:r>
      <w:r w:rsidRPr="005D19B0">
        <w:rPr>
          <w:rFonts w:ascii="Arial" w:hAnsi="Arial" w:cs="Arial"/>
          <w:sz w:val="18"/>
          <w:szCs w:val="18"/>
        </w:rPr>
        <w:instrText xml:space="preserve"> SEQ Tabla \* ARABIC </w:instrText>
      </w:r>
      <w:r w:rsidR="00AE67B3" w:rsidRPr="005D19B0">
        <w:rPr>
          <w:rFonts w:ascii="Arial" w:hAnsi="Arial" w:cs="Arial"/>
          <w:sz w:val="18"/>
          <w:szCs w:val="18"/>
        </w:rPr>
        <w:fldChar w:fldCharType="separate"/>
      </w:r>
      <w:r w:rsidR="000F20E9">
        <w:rPr>
          <w:rFonts w:ascii="Arial" w:hAnsi="Arial" w:cs="Arial"/>
          <w:noProof/>
          <w:sz w:val="18"/>
          <w:szCs w:val="18"/>
        </w:rPr>
        <w:t>13</w:t>
      </w:r>
      <w:r w:rsidR="00AE67B3" w:rsidRPr="005D19B0">
        <w:rPr>
          <w:rFonts w:ascii="Arial" w:hAnsi="Arial" w:cs="Arial"/>
          <w:sz w:val="18"/>
          <w:szCs w:val="18"/>
        </w:rPr>
        <w:fldChar w:fldCharType="end"/>
      </w:r>
      <w:r w:rsidRPr="005D19B0">
        <w:rPr>
          <w:rFonts w:ascii="Arial" w:hAnsi="Arial" w:cs="Arial"/>
          <w:sz w:val="18"/>
          <w:szCs w:val="18"/>
        </w:rPr>
        <w:t>.</w:t>
      </w:r>
      <w:r w:rsidRPr="005D19B0">
        <w:rPr>
          <w:rFonts w:ascii="Arial" w:hAnsi="Arial" w:cs="Arial"/>
          <w:sz w:val="18"/>
          <w:szCs w:val="18"/>
        </w:rPr>
        <w:tab/>
        <w:t xml:space="preserve"> Valores de REE de </w:t>
      </w:r>
      <w:r w:rsidR="0035678D" w:rsidRPr="005D19B0">
        <w:rPr>
          <w:rFonts w:ascii="Arial" w:hAnsi="Arial" w:cs="Arial"/>
          <w:sz w:val="18"/>
          <w:szCs w:val="18"/>
        </w:rPr>
        <w:t xml:space="preserve">equipos tipo Minisplit y Multisplit de </w:t>
      </w:r>
      <w:r w:rsidRPr="005D19B0">
        <w:rPr>
          <w:rFonts w:ascii="Arial" w:hAnsi="Arial" w:cs="Arial"/>
          <w:sz w:val="18"/>
          <w:szCs w:val="18"/>
        </w:rPr>
        <w:t>NOMs y Sello FIDE. (</w:t>
      </w:r>
      <w:r w:rsidRPr="005D19B0">
        <w:rPr>
          <w:rFonts w:ascii="Arial" w:eastAsiaTheme="minorHAnsi" w:hAnsi="Arial" w:cs="Arial"/>
          <w:sz w:val="18"/>
          <w:szCs w:val="18"/>
          <w:lang w:eastAsia="en-US"/>
        </w:rPr>
        <w:t>sin ciclo inverso y con ranuras laterales</w:t>
      </w:r>
      <w:r w:rsidR="0035678D" w:rsidRPr="005D19B0">
        <w:rPr>
          <w:rFonts w:ascii="Arial" w:eastAsiaTheme="minorHAnsi" w:hAnsi="Arial" w:cs="Arial"/>
          <w:sz w:val="18"/>
          <w:szCs w:val="18"/>
          <w:lang w:eastAsia="en-US"/>
        </w:rPr>
        <w:t>).</w:t>
      </w:r>
      <w:bookmarkEnd w:id="66"/>
    </w:p>
    <w:p w:rsidR="00CE55F6" w:rsidRPr="00FE7001" w:rsidRDefault="00CE55F6" w:rsidP="00CE55F6">
      <w:pPr>
        <w:autoSpaceDE w:val="0"/>
        <w:autoSpaceDN w:val="0"/>
        <w:adjustRightInd w:val="0"/>
        <w:jc w:val="center"/>
        <w:rPr>
          <w:sz w:val="18"/>
          <w:szCs w:val="18"/>
        </w:rPr>
      </w:pPr>
    </w:p>
    <w:tbl>
      <w:tblPr>
        <w:tblW w:w="9087" w:type="dxa"/>
        <w:tblInd w:w="55" w:type="dxa"/>
        <w:tblCellMar>
          <w:left w:w="70" w:type="dxa"/>
          <w:right w:w="70" w:type="dxa"/>
        </w:tblCellMar>
        <w:tblLook w:val="04A0" w:firstRow="1" w:lastRow="0" w:firstColumn="1" w:lastColumn="0" w:noHBand="0" w:noVBand="1"/>
      </w:tblPr>
      <w:tblGrid>
        <w:gridCol w:w="1291"/>
        <w:gridCol w:w="1843"/>
        <w:gridCol w:w="1701"/>
        <w:gridCol w:w="1134"/>
        <w:gridCol w:w="1107"/>
        <w:gridCol w:w="1019"/>
        <w:gridCol w:w="1107"/>
      </w:tblGrid>
      <w:tr w:rsidR="0038009A" w:rsidRPr="0038009A" w:rsidTr="00FC2F33">
        <w:trPr>
          <w:trHeight w:val="750"/>
        </w:trPr>
        <w:tc>
          <w:tcPr>
            <w:tcW w:w="1291"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 xml:space="preserve">TIPO </w:t>
            </w:r>
          </w:p>
        </w:tc>
        <w:tc>
          <w:tcPr>
            <w:tcW w:w="1843" w:type="dxa"/>
            <w:tcBorders>
              <w:top w:val="single" w:sz="4" w:space="0" w:color="auto"/>
              <w:left w:val="nil"/>
              <w:bottom w:val="nil"/>
              <w:right w:val="single" w:sz="4" w:space="0" w:color="auto"/>
            </w:tcBorders>
            <w:shd w:val="clear" w:color="auto" w:fill="F2F2F2" w:themeFill="background1" w:themeFillShade="F2"/>
            <w:vAlign w:val="center"/>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Capacidad de Enfriamiento,</w:t>
            </w:r>
          </w:p>
        </w:tc>
        <w:tc>
          <w:tcPr>
            <w:tcW w:w="1701" w:type="dxa"/>
            <w:tcBorders>
              <w:top w:val="single" w:sz="4" w:space="0" w:color="auto"/>
              <w:left w:val="nil"/>
              <w:bottom w:val="nil"/>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Equivalencia  Enfriamiento</w:t>
            </w:r>
          </w:p>
        </w:tc>
        <w:tc>
          <w:tcPr>
            <w:tcW w:w="2241"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38009A" w:rsidRPr="0038009A" w:rsidRDefault="0038009A" w:rsidP="0038009A">
            <w:pPr>
              <w:jc w:val="center"/>
              <w:rPr>
                <w:rFonts w:ascii="Arial" w:hAnsi="Arial" w:cs="Arial"/>
                <w:b/>
                <w:bCs/>
                <w:i/>
                <w:iCs/>
                <w:sz w:val="20"/>
                <w:szCs w:val="20"/>
              </w:rPr>
            </w:pPr>
            <w:r>
              <w:rPr>
                <w:rFonts w:ascii="Arial" w:hAnsi="Arial" w:cs="Arial"/>
                <w:b/>
                <w:bCs/>
                <w:i/>
                <w:iCs/>
                <w:sz w:val="20"/>
                <w:szCs w:val="20"/>
              </w:rPr>
              <w:t>NOM 023 ENER 2010 REE</w:t>
            </w:r>
          </w:p>
        </w:tc>
        <w:tc>
          <w:tcPr>
            <w:tcW w:w="2011"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38009A" w:rsidRPr="0038009A" w:rsidRDefault="0038009A" w:rsidP="0038009A">
            <w:pPr>
              <w:jc w:val="center"/>
              <w:rPr>
                <w:rFonts w:ascii="Arial" w:hAnsi="Arial" w:cs="Arial"/>
                <w:b/>
                <w:bCs/>
                <w:i/>
                <w:iCs/>
                <w:sz w:val="20"/>
                <w:szCs w:val="20"/>
              </w:rPr>
            </w:pPr>
            <w:r>
              <w:rPr>
                <w:rFonts w:ascii="Arial" w:hAnsi="Arial" w:cs="Arial"/>
                <w:b/>
                <w:bCs/>
                <w:i/>
                <w:iCs/>
                <w:sz w:val="20"/>
                <w:szCs w:val="20"/>
              </w:rPr>
              <w:t>Sello FIDE REE -2012</w:t>
            </w:r>
          </w:p>
        </w:tc>
      </w:tr>
      <w:tr w:rsidR="0038009A" w:rsidRPr="0038009A" w:rsidTr="00FC2F33">
        <w:trPr>
          <w:trHeight w:val="420"/>
        </w:trPr>
        <w:tc>
          <w:tcPr>
            <w:tcW w:w="129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 </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en Wt</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BTU/h</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Wt/We</w:t>
            </w:r>
          </w:p>
        </w:tc>
        <w:tc>
          <w:tcPr>
            <w:tcW w:w="1107"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rPr>
                <w:rFonts w:ascii="Arial" w:hAnsi="Arial" w:cs="Arial"/>
                <w:b/>
                <w:bCs/>
                <w:sz w:val="20"/>
                <w:szCs w:val="20"/>
              </w:rPr>
            </w:pPr>
            <w:r w:rsidRPr="0038009A">
              <w:rPr>
                <w:rFonts w:ascii="Arial" w:hAnsi="Arial" w:cs="Arial"/>
                <w:b/>
                <w:bCs/>
                <w:sz w:val="20"/>
                <w:szCs w:val="20"/>
              </w:rPr>
              <w:t>[BTU/h]/W</w:t>
            </w:r>
          </w:p>
        </w:tc>
        <w:tc>
          <w:tcPr>
            <w:tcW w:w="1019"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b/>
                <w:bCs/>
                <w:i/>
                <w:iCs/>
                <w:sz w:val="20"/>
                <w:szCs w:val="20"/>
              </w:rPr>
            </w:pPr>
            <w:r w:rsidRPr="0038009A">
              <w:rPr>
                <w:rFonts w:ascii="Arial" w:hAnsi="Arial" w:cs="Arial"/>
                <w:b/>
                <w:bCs/>
                <w:i/>
                <w:iCs/>
                <w:sz w:val="20"/>
                <w:szCs w:val="20"/>
              </w:rPr>
              <w:t>Wt/We</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rPr>
                <w:rFonts w:ascii="Arial" w:hAnsi="Arial" w:cs="Arial"/>
                <w:b/>
                <w:bCs/>
                <w:sz w:val="20"/>
                <w:szCs w:val="20"/>
              </w:rPr>
            </w:pPr>
            <w:r w:rsidRPr="0038009A">
              <w:rPr>
                <w:rFonts w:ascii="Arial" w:hAnsi="Arial" w:cs="Arial"/>
                <w:b/>
                <w:bCs/>
                <w:sz w:val="20"/>
                <w:szCs w:val="20"/>
              </w:rPr>
              <w:t>[BTU/h]/W</w:t>
            </w:r>
          </w:p>
        </w:tc>
      </w:tr>
      <w:tr w:rsidR="0038009A" w:rsidRPr="0038009A" w:rsidTr="00FC2F33">
        <w:trPr>
          <w:trHeight w:val="540"/>
        </w:trPr>
        <w:tc>
          <w:tcPr>
            <w:tcW w:w="129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Minisplit o Multisplit</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menor o igual a 19,050</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De 3,413 hasta 65,001</w:t>
            </w:r>
          </w:p>
        </w:tc>
        <w:tc>
          <w:tcPr>
            <w:tcW w:w="1134" w:type="dxa"/>
            <w:tcBorders>
              <w:top w:val="nil"/>
              <w:left w:val="nil"/>
              <w:bottom w:val="single" w:sz="4" w:space="0" w:color="auto"/>
              <w:right w:val="single" w:sz="4" w:space="0" w:color="auto"/>
            </w:tcBorders>
            <w:shd w:val="clear" w:color="auto" w:fill="auto"/>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2.72</w:t>
            </w:r>
          </w:p>
        </w:tc>
        <w:tc>
          <w:tcPr>
            <w:tcW w:w="1107" w:type="dxa"/>
            <w:tcBorders>
              <w:top w:val="nil"/>
              <w:left w:val="nil"/>
              <w:bottom w:val="single" w:sz="4" w:space="0" w:color="auto"/>
              <w:right w:val="single" w:sz="4" w:space="0" w:color="auto"/>
            </w:tcBorders>
            <w:shd w:val="clear" w:color="auto" w:fill="auto"/>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9.30</w:t>
            </w:r>
          </w:p>
        </w:tc>
        <w:tc>
          <w:tcPr>
            <w:tcW w:w="1019" w:type="dxa"/>
            <w:tcBorders>
              <w:top w:val="nil"/>
              <w:left w:val="nil"/>
              <w:bottom w:val="single" w:sz="4" w:space="0" w:color="auto"/>
              <w:right w:val="single" w:sz="4" w:space="0" w:color="auto"/>
            </w:tcBorders>
            <w:shd w:val="clear" w:color="auto" w:fill="auto"/>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3.02</w:t>
            </w:r>
          </w:p>
        </w:tc>
        <w:tc>
          <w:tcPr>
            <w:tcW w:w="992" w:type="dxa"/>
            <w:tcBorders>
              <w:top w:val="nil"/>
              <w:left w:val="nil"/>
              <w:bottom w:val="single" w:sz="4" w:space="0" w:color="auto"/>
              <w:right w:val="single" w:sz="4" w:space="0" w:color="auto"/>
            </w:tcBorders>
            <w:shd w:val="clear" w:color="auto" w:fill="auto"/>
            <w:noWrap/>
            <w:vAlign w:val="center"/>
            <w:hideMark/>
          </w:tcPr>
          <w:p w:rsidR="0038009A" w:rsidRPr="0038009A" w:rsidRDefault="0038009A" w:rsidP="0038009A">
            <w:pPr>
              <w:jc w:val="center"/>
              <w:rPr>
                <w:rFonts w:ascii="Arial" w:hAnsi="Arial" w:cs="Arial"/>
                <w:sz w:val="20"/>
                <w:szCs w:val="20"/>
              </w:rPr>
            </w:pPr>
            <w:r w:rsidRPr="0038009A">
              <w:rPr>
                <w:rFonts w:ascii="Arial" w:hAnsi="Arial" w:cs="Arial"/>
                <w:sz w:val="20"/>
                <w:szCs w:val="20"/>
              </w:rPr>
              <w:t>10.30</w:t>
            </w:r>
          </w:p>
        </w:tc>
      </w:tr>
    </w:tbl>
    <w:p w:rsidR="00B32C94" w:rsidRDefault="00B32C94" w:rsidP="00B32C94">
      <w:pPr>
        <w:autoSpaceDE w:val="0"/>
        <w:autoSpaceDN w:val="0"/>
        <w:adjustRightInd w:val="0"/>
        <w:jc w:val="center"/>
        <w:rPr>
          <w:sz w:val="18"/>
        </w:rPr>
      </w:pPr>
    </w:p>
    <w:p w:rsidR="00421929" w:rsidRPr="009A4DD6" w:rsidRDefault="0035678D" w:rsidP="0035678D">
      <w:pPr>
        <w:autoSpaceDE w:val="0"/>
        <w:autoSpaceDN w:val="0"/>
        <w:adjustRightInd w:val="0"/>
        <w:spacing w:line="480" w:lineRule="auto"/>
        <w:jc w:val="center"/>
        <w:rPr>
          <w:rFonts w:ascii="Arial" w:hAnsi="Arial" w:cs="Arial"/>
          <w:sz w:val="18"/>
        </w:rPr>
      </w:pPr>
      <w:r w:rsidRPr="009A4DD6">
        <w:rPr>
          <w:rFonts w:ascii="Arial" w:hAnsi="Arial" w:cs="Arial"/>
          <w:sz w:val="18"/>
        </w:rPr>
        <w:t>Fuente: Elaboración con datos de NOM,s y Sello FIDE</w:t>
      </w:r>
    </w:p>
    <w:p w:rsidR="005D19B0" w:rsidRPr="0079061A" w:rsidRDefault="005D19B0" w:rsidP="005D19B0">
      <w:pPr>
        <w:rPr>
          <w:rFonts w:ascii="Arial" w:hAnsi="Arial" w:cs="Arial"/>
          <w:b/>
          <w:sz w:val="22"/>
          <w:szCs w:val="16"/>
        </w:rPr>
      </w:pPr>
      <w:r w:rsidRPr="0079061A">
        <w:rPr>
          <w:rFonts w:ascii="Arial" w:hAnsi="Arial" w:cs="Arial"/>
          <w:b/>
          <w:sz w:val="22"/>
          <w:szCs w:val="16"/>
        </w:rPr>
        <w:t>Eficiencia de Acondicionadores Tipo Mini Split inverter</w:t>
      </w:r>
    </w:p>
    <w:p w:rsidR="005D19B0" w:rsidRDefault="005D19B0" w:rsidP="005D19B0">
      <w:pPr>
        <w:autoSpaceDE w:val="0"/>
        <w:autoSpaceDN w:val="0"/>
        <w:adjustRightInd w:val="0"/>
        <w:jc w:val="both"/>
        <w:rPr>
          <w:rFonts w:ascii="Arial" w:eastAsiaTheme="minorHAnsi" w:hAnsi="Arial" w:cs="Arial"/>
          <w:bCs/>
          <w:szCs w:val="22"/>
          <w:lang w:eastAsia="en-US"/>
        </w:rPr>
      </w:pPr>
    </w:p>
    <w:p w:rsidR="005D19B0" w:rsidRPr="007E0EA4" w:rsidRDefault="005D19B0" w:rsidP="00377952">
      <w:pPr>
        <w:autoSpaceDE w:val="0"/>
        <w:autoSpaceDN w:val="0"/>
        <w:adjustRightInd w:val="0"/>
        <w:spacing w:line="276" w:lineRule="auto"/>
        <w:jc w:val="both"/>
        <w:rPr>
          <w:rFonts w:ascii="Arial" w:eastAsiaTheme="minorHAnsi" w:hAnsi="Arial" w:cs="Arial"/>
          <w:bCs/>
          <w:szCs w:val="22"/>
          <w:lang w:eastAsia="en-US"/>
        </w:rPr>
      </w:pPr>
      <w:r w:rsidRPr="007E0EA4">
        <w:rPr>
          <w:rFonts w:ascii="Arial" w:eastAsiaTheme="minorHAnsi" w:hAnsi="Arial" w:cs="Arial"/>
          <w:bCs/>
          <w:szCs w:val="22"/>
          <w:lang w:eastAsia="en-US"/>
        </w:rPr>
        <w:t xml:space="preserve">Así como en la mayoría de los equipos de aire acondicionado, se pueden encontrar varias eficiencias en los equipos </w:t>
      </w:r>
      <w:hyperlink r:id="rId45" w:history="1">
        <w:r w:rsidRPr="007E0EA4">
          <w:rPr>
            <w:rFonts w:ascii="Arial" w:eastAsiaTheme="minorHAnsi" w:hAnsi="Arial"/>
            <w:bCs/>
            <w:szCs w:val="22"/>
            <w:lang w:eastAsia="en-US"/>
          </w:rPr>
          <w:t>minisplits</w:t>
        </w:r>
      </w:hyperlink>
      <w:r w:rsidRPr="007E0EA4">
        <w:rPr>
          <w:rFonts w:ascii="Arial" w:eastAsiaTheme="minorHAnsi" w:hAnsi="Arial" w:cs="Arial"/>
          <w:bCs/>
          <w:szCs w:val="22"/>
          <w:lang w:eastAsia="en-US"/>
        </w:rPr>
        <w:t>. Desde el equipo de eficiencia estándar hasta la más avanzada tecnología como el Minisplit Inverter. Las eficiencias míni</w:t>
      </w:r>
      <w:r>
        <w:rPr>
          <w:rFonts w:ascii="Arial" w:eastAsiaTheme="minorHAnsi" w:hAnsi="Arial" w:cs="Arial"/>
          <w:bCs/>
          <w:szCs w:val="22"/>
          <w:lang w:eastAsia="en-US"/>
        </w:rPr>
        <w:t>mas normalmente andan en los 9.3</w:t>
      </w:r>
      <w:r w:rsidRPr="007E0EA4">
        <w:rPr>
          <w:rFonts w:ascii="Arial" w:eastAsiaTheme="minorHAnsi" w:hAnsi="Arial" w:cs="Arial"/>
          <w:bCs/>
          <w:szCs w:val="22"/>
          <w:lang w:eastAsia="en-US"/>
        </w:rPr>
        <w:t xml:space="preserve"> SEER que es lo mínimo que pide la Norma Oficial Mexicana para importar y comercializar minisplits en México, </w:t>
      </w:r>
      <w:r w:rsidR="00271D84">
        <w:rPr>
          <w:rFonts w:ascii="Arial" w:eastAsiaTheme="minorHAnsi" w:hAnsi="Arial" w:cs="Arial"/>
          <w:bCs/>
          <w:szCs w:val="22"/>
          <w:lang w:eastAsia="en-US"/>
        </w:rPr>
        <w:t>de</w:t>
      </w:r>
      <w:r w:rsidRPr="007E0EA4">
        <w:rPr>
          <w:rFonts w:ascii="Arial" w:eastAsiaTheme="minorHAnsi" w:hAnsi="Arial" w:cs="Arial"/>
          <w:bCs/>
          <w:szCs w:val="22"/>
          <w:lang w:eastAsia="en-US"/>
        </w:rPr>
        <w:t xml:space="preserve"> 16 </w:t>
      </w:r>
      <w:r w:rsidR="00271D84">
        <w:rPr>
          <w:rFonts w:ascii="Arial" w:eastAsiaTheme="minorHAnsi" w:hAnsi="Arial" w:cs="Arial"/>
          <w:bCs/>
          <w:szCs w:val="22"/>
          <w:lang w:eastAsia="en-US"/>
        </w:rPr>
        <w:t xml:space="preserve">y existen </w:t>
      </w:r>
      <w:r>
        <w:rPr>
          <w:rFonts w:ascii="Arial" w:eastAsiaTheme="minorHAnsi" w:hAnsi="Arial" w:cs="Arial"/>
          <w:bCs/>
          <w:szCs w:val="22"/>
          <w:lang w:eastAsia="en-US"/>
        </w:rPr>
        <w:t xml:space="preserve">hasta 22 </w:t>
      </w:r>
      <w:r w:rsidRPr="007E0EA4">
        <w:rPr>
          <w:rFonts w:ascii="Arial" w:eastAsiaTheme="minorHAnsi" w:hAnsi="Arial" w:cs="Arial"/>
          <w:bCs/>
          <w:szCs w:val="22"/>
          <w:lang w:eastAsia="en-US"/>
        </w:rPr>
        <w:t>SEER para equipos con tecnología Inverter (Minisplits tipo Inverter mayor eficiencia).</w:t>
      </w:r>
    </w:p>
    <w:p w:rsidR="0035678D" w:rsidRDefault="0035678D" w:rsidP="00B5649F">
      <w:pPr>
        <w:autoSpaceDE w:val="0"/>
        <w:autoSpaceDN w:val="0"/>
        <w:adjustRightInd w:val="0"/>
        <w:ind w:firstLine="851"/>
        <w:jc w:val="both"/>
        <w:rPr>
          <w:rFonts w:ascii="Arial" w:hAnsi="Arial" w:cs="Arial"/>
          <w:szCs w:val="22"/>
        </w:rPr>
      </w:pPr>
    </w:p>
    <w:p w:rsidR="00F9448D" w:rsidRDefault="00F9448D" w:rsidP="00B5649F">
      <w:pPr>
        <w:autoSpaceDE w:val="0"/>
        <w:autoSpaceDN w:val="0"/>
        <w:adjustRightInd w:val="0"/>
        <w:ind w:firstLine="851"/>
        <w:jc w:val="both"/>
        <w:rPr>
          <w:rFonts w:ascii="Arial" w:hAnsi="Arial" w:cs="Arial"/>
          <w:szCs w:val="22"/>
        </w:rPr>
      </w:pPr>
    </w:p>
    <w:p w:rsidR="00176206" w:rsidRPr="005D19B0" w:rsidRDefault="00176206" w:rsidP="00176206">
      <w:pPr>
        <w:autoSpaceDE w:val="0"/>
        <w:autoSpaceDN w:val="0"/>
        <w:adjustRightInd w:val="0"/>
        <w:ind w:left="567" w:right="851"/>
        <w:jc w:val="center"/>
        <w:rPr>
          <w:rFonts w:ascii="Arial" w:eastAsiaTheme="minorHAnsi" w:hAnsi="Arial" w:cs="Arial"/>
          <w:sz w:val="18"/>
          <w:szCs w:val="18"/>
          <w:lang w:eastAsia="en-US"/>
        </w:rPr>
      </w:pPr>
      <w:bookmarkStart w:id="67" w:name="_Toc500157675"/>
      <w:r w:rsidRPr="005D19B0">
        <w:rPr>
          <w:rFonts w:ascii="Arial" w:hAnsi="Arial" w:cs="Arial"/>
          <w:sz w:val="18"/>
          <w:szCs w:val="18"/>
        </w:rPr>
        <w:t xml:space="preserve">Tabla </w:t>
      </w:r>
      <w:r w:rsidRPr="005D19B0">
        <w:rPr>
          <w:rFonts w:ascii="Arial" w:hAnsi="Arial" w:cs="Arial"/>
          <w:sz w:val="18"/>
          <w:szCs w:val="18"/>
        </w:rPr>
        <w:fldChar w:fldCharType="begin"/>
      </w:r>
      <w:r w:rsidRPr="005D19B0">
        <w:rPr>
          <w:rFonts w:ascii="Arial" w:hAnsi="Arial" w:cs="Arial"/>
          <w:sz w:val="18"/>
          <w:szCs w:val="18"/>
        </w:rPr>
        <w:instrText xml:space="preserve"> SEQ Tabla \* ARABIC </w:instrText>
      </w:r>
      <w:r w:rsidRPr="005D19B0">
        <w:rPr>
          <w:rFonts w:ascii="Arial" w:hAnsi="Arial" w:cs="Arial"/>
          <w:sz w:val="18"/>
          <w:szCs w:val="18"/>
        </w:rPr>
        <w:fldChar w:fldCharType="separate"/>
      </w:r>
      <w:r w:rsidR="000F20E9">
        <w:rPr>
          <w:rFonts w:ascii="Arial" w:hAnsi="Arial" w:cs="Arial"/>
          <w:noProof/>
          <w:sz w:val="18"/>
          <w:szCs w:val="18"/>
        </w:rPr>
        <w:t>14</w:t>
      </w:r>
      <w:r w:rsidRPr="005D19B0">
        <w:rPr>
          <w:rFonts w:ascii="Arial" w:hAnsi="Arial" w:cs="Arial"/>
          <w:sz w:val="18"/>
          <w:szCs w:val="18"/>
        </w:rPr>
        <w:fldChar w:fldCharType="end"/>
      </w:r>
      <w:r w:rsidRPr="005D19B0">
        <w:rPr>
          <w:rFonts w:ascii="Arial" w:hAnsi="Arial" w:cs="Arial"/>
          <w:sz w:val="18"/>
          <w:szCs w:val="18"/>
        </w:rPr>
        <w:t>.</w:t>
      </w:r>
      <w:r w:rsidRPr="005D19B0">
        <w:rPr>
          <w:rFonts w:ascii="Arial" w:hAnsi="Arial" w:cs="Arial"/>
          <w:sz w:val="18"/>
          <w:szCs w:val="18"/>
        </w:rPr>
        <w:tab/>
        <w:t xml:space="preserve"> Valores de REE de equipos tipo Minisplit. (</w:t>
      </w:r>
      <w:r w:rsidRPr="005D19B0">
        <w:rPr>
          <w:rFonts w:ascii="Arial" w:eastAsiaTheme="minorHAnsi" w:hAnsi="Arial" w:cs="Arial"/>
          <w:sz w:val="18"/>
          <w:szCs w:val="18"/>
          <w:lang w:eastAsia="en-US"/>
        </w:rPr>
        <w:t>sin ciclo inverso).</w:t>
      </w:r>
      <w:bookmarkEnd w:id="67"/>
    </w:p>
    <w:tbl>
      <w:tblPr>
        <w:tblW w:w="7103" w:type="dxa"/>
        <w:jc w:val="center"/>
        <w:tblCellMar>
          <w:left w:w="70" w:type="dxa"/>
          <w:right w:w="70" w:type="dxa"/>
        </w:tblCellMar>
        <w:tblLook w:val="04A0" w:firstRow="1" w:lastRow="0" w:firstColumn="1" w:lastColumn="0" w:noHBand="0" w:noVBand="1"/>
      </w:tblPr>
      <w:tblGrid>
        <w:gridCol w:w="1291"/>
        <w:gridCol w:w="3260"/>
        <w:gridCol w:w="1276"/>
        <w:gridCol w:w="1276"/>
      </w:tblGrid>
      <w:tr w:rsidR="00271D84" w:rsidRPr="00271D84" w:rsidTr="00FC2F33">
        <w:trPr>
          <w:trHeight w:val="495"/>
          <w:jc w:val="center"/>
        </w:trPr>
        <w:tc>
          <w:tcPr>
            <w:tcW w:w="1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b/>
                <w:bCs/>
                <w:i/>
                <w:iCs/>
                <w:sz w:val="18"/>
                <w:szCs w:val="20"/>
              </w:rPr>
            </w:pPr>
            <w:r w:rsidRPr="00271D84">
              <w:rPr>
                <w:rFonts w:ascii="Arial" w:hAnsi="Arial" w:cs="Arial"/>
                <w:b/>
                <w:bCs/>
                <w:i/>
                <w:iCs/>
                <w:sz w:val="18"/>
                <w:szCs w:val="20"/>
              </w:rPr>
              <w:t xml:space="preserve">TIPO </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b/>
                <w:bCs/>
                <w:i/>
                <w:iCs/>
                <w:sz w:val="18"/>
                <w:szCs w:val="20"/>
              </w:rPr>
            </w:pPr>
            <w:r w:rsidRPr="00271D84">
              <w:rPr>
                <w:rFonts w:ascii="Arial" w:hAnsi="Arial" w:cs="Arial"/>
                <w:b/>
                <w:bCs/>
                <w:i/>
                <w:iCs/>
                <w:sz w:val="18"/>
                <w:szCs w:val="20"/>
              </w:rPr>
              <w:t>Equivalencia  Enfriamiento</w:t>
            </w:r>
          </w:p>
        </w:tc>
        <w:tc>
          <w:tcPr>
            <w:tcW w:w="255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71D84" w:rsidRPr="00271D84" w:rsidRDefault="00271D84" w:rsidP="00DD695B">
            <w:pPr>
              <w:jc w:val="center"/>
              <w:rPr>
                <w:rFonts w:ascii="Arial" w:hAnsi="Arial" w:cs="Arial"/>
                <w:b/>
                <w:bCs/>
                <w:i/>
                <w:iCs/>
                <w:sz w:val="18"/>
                <w:szCs w:val="20"/>
              </w:rPr>
            </w:pPr>
            <w:r w:rsidRPr="00271D84">
              <w:rPr>
                <w:rFonts w:ascii="Arial" w:hAnsi="Arial" w:cs="Arial"/>
                <w:b/>
                <w:bCs/>
                <w:i/>
                <w:iCs/>
                <w:sz w:val="18"/>
                <w:szCs w:val="20"/>
              </w:rPr>
              <w:t xml:space="preserve">NOM 026 ENER 2015 </w:t>
            </w:r>
            <w:r w:rsidR="00DD695B">
              <w:rPr>
                <w:rFonts w:ascii="Arial" w:hAnsi="Arial" w:cs="Arial"/>
                <w:b/>
                <w:bCs/>
                <w:i/>
                <w:iCs/>
                <w:sz w:val="18"/>
                <w:szCs w:val="20"/>
              </w:rPr>
              <w:t>REE</w:t>
            </w:r>
          </w:p>
        </w:tc>
      </w:tr>
      <w:tr w:rsidR="00271D84" w:rsidRPr="00271D84" w:rsidTr="00FC2F33">
        <w:trPr>
          <w:trHeight w:val="525"/>
          <w:jc w:val="center"/>
        </w:trPr>
        <w:tc>
          <w:tcPr>
            <w:tcW w:w="129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b/>
                <w:bCs/>
                <w:i/>
                <w:iCs/>
                <w:sz w:val="18"/>
                <w:szCs w:val="20"/>
              </w:rPr>
            </w:pPr>
            <w:r w:rsidRPr="00271D84">
              <w:rPr>
                <w:rFonts w:ascii="Arial" w:hAnsi="Arial" w:cs="Arial"/>
                <w:b/>
                <w:bCs/>
                <w:i/>
                <w:iCs/>
                <w:sz w:val="18"/>
                <w:szCs w:val="20"/>
              </w:rPr>
              <w:t> </w:t>
            </w:r>
          </w:p>
        </w:tc>
        <w:tc>
          <w:tcPr>
            <w:tcW w:w="3260"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731A91" w:rsidP="00271D84">
            <w:pPr>
              <w:jc w:val="center"/>
              <w:rPr>
                <w:rFonts w:ascii="Arial" w:hAnsi="Arial" w:cs="Arial"/>
                <w:b/>
                <w:bCs/>
                <w:i/>
                <w:iCs/>
                <w:sz w:val="18"/>
                <w:szCs w:val="20"/>
              </w:rPr>
            </w:pPr>
            <w:r>
              <w:rPr>
                <w:rFonts w:ascii="Arial" w:hAnsi="Arial" w:cs="Arial"/>
                <w:b/>
                <w:bCs/>
                <w:i/>
                <w:iCs/>
                <w:sz w:val="18"/>
                <w:szCs w:val="20"/>
              </w:rPr>
              <w:t>Watts (</w:t>
            </w:r>
            <w:r w:rsidR="00271D84" w:rsidRPr="00271D84">
              <w:rPr>
                <w:rFonts w:ascii="Arial" w:hAnsi="Arial" w:cs="Arial"/>
                <w:b/>
                <w:bCs/>
                <w:i/>
                <w:iCs/>
                <w:sz w:val="18"/>
                <w:szCs w:val="20"/>
              </w:rPr>
              <w:t>BTU/h</w:t>
            </w:r>
            <w:r>
              <w:rPr>
                <w:rFonts w:ascii="Arial" w:hAnsi="Arial" w:cs="Arial"/>
                <w:b/>
                <w:bCs/>
                <w:i/>
                <w:iCs/>
                <w:sz w:val="18"/>
                <w:szCs w:val="20"/>
              </w:rPr>
              <w:t>)</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b/>
                <w:bCs/>
                <w:i/>
                <w:iCs/>
                <w:sz w:val="18"/>
                <w:szCs w:val="20"/>
              </w:rPr>
            </w:pPr>
            <w:r w:rsidRPr="00271D84">
              <w:rPr>
                <w:rFonts w:ascii="Arial" w:hAnsi="Arial" w:cs="Arial"/>
                <w:b/>
                <w:bCs/>
                <w:i/>
                <w:iCs/>
                <w:sz w:val="18"/>
                <w:szCs w:val="20"/>
              </w:rPr>
              <w:t>Wt/We</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DD695B" w:rsidP="00271D84">
            <w:pPr>
              <w:jc w:val="center"/>
              <w:rPr>
                <w:rFonts w:ascii="Arial" w:hAnsi="Arial" w:cs="Arial"/>
                <w:b/>
                <w:bCs/>
                <w:i/>
                <w:iCs/>
                <w:sz w:val="18"/>
                <w:szCs w:val="20"/>
              </w:rPr>
            </w:pPr>
            <w:r>
              <w:rPr>
                <w:rFonts w:ascii="Arial" w:hAnsi="Arial" w:cs="Arial"/>
                <w:b/>
                <w:bCs/>
                <w:i/>
                <w:iCs/>
                <w:sz w:val="18"/>
                <w:szCs w:val="20"/>
              </w:rPr>
              <w:t xml:space="preserve">[BTU/h]/Wh </w:t>
            </w:r>
            <w:r w:rsidR="00271D84" w:rsidRPr="00271D84">
              <w:rPr>
                <w:rFonts w:ascii="Arial" w:hAnsi="Arial" w:cs="Arial"/>
                <w:b/>
                <w:bCs/>
                <w:i/>
                <w:iCs/>
                <w:sz w:val="18"/>
                <w:szCs w:val="20"/>
              </w:rPr>
              <w:t>EER</w:t>
            </w:r>
          </w:p>
        </w:tc>
      </w:tr>
      <w:tr w:rsidR="00271D84" w:rsidRPr="00271D84" w:rsidTr="00FC2F33">
        <w:trPr>
          <w:trHeight w:val="480"/>
          <w:jc w:val="center"/>
        </w:trPr>
        <w:tc>
          <w:tcPr>
            <w:tcW w:w="129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 xml:space="preserve">Minisplit </w:t>
            </w:r>
          </w:p>
        </w:tc>
        <w:tc>
          <w:tcPr>
            <w:tcW w:w="3260"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 xml:space="preserve">Hasta 4 101 (13 993) </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4.68</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16</w:t>
            </w:r>
          </w:p>
        </w:tc>
      </w:tr>
      <w:tr w:rsidR="00271D84" w:rsidRPr="00271D84" w:rsidTr="00FC2F33">
        <w:trPr>
          <w:trHeight w:val="450"/>
          <w:jc w:val="center"/>
        </w:trPr>
        <w:tc>
          <w:tcPr>
            <w:tcW w:w="129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71D84" w:rsidRPr="00271D84" w:rsidRDefault="00271D84" w:rsidP="00271D84">
            <w:pPr>
              <w:rPr>
                <w:rFonts w:ascii="Arial" w:hAnsi="Arial" w:cs="Arial"/>
                <w:sz w:val="18"/>
                <w:szCs w:val="20"/>
              </w:rPr>
            </w:pPr>
          </w:p>
        </w:tc>
        <w:tc>
          <w:tcPr>
            <w:tcW w:w="3260"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 xml:space="preserve">Mayor que 4 101 (13 993) hasta 5 859 (19 991.493) </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4.68</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16</w:t>
            </w:r>
          </w:p>
        </w:tc>
      </w:tr>
      <w:tr w:rsidR="00271D84" w:rsidRPr="00271D84" w:rsidTr="00FC2F33">
        <w:trPr>
          <w:trHeight w:val="405"/>
          <w:jc w:val="center"/>
        </w:trPr>
        <w:tc>
          <w:tcPr>
            <w:tcW w:w="129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71D84" w:rsidRPr="00271D84" w:rsidRDefault="00271D84" w:rsidP="00271D84">
            <w:pPr>
              <w:rPr>
                <w:rFonts w:ascii="Arial" w:hAnsi="Arial" w:cs="Arial"/>
                <w:sz w:val="18"/>
                <w:szCs w:val="20"/>
              </w:rPr>
            </w:pPr>
          </w:p>
        </w:tc>
        <w:tc>
          <w:tcPr>
            <w:tcW w:w="3260"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 xml:space="preserve">Mayor que 5 859 (19 991.493) hasta 10 600 (36 168.26) </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4.39</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15</w:t>
            </w:r>
          </w:p>
        </w:tc>
      </w:tr>
      <w:tr w:rsidR="00271D84" w:rsidRPr="00271D84" w:rsidTr="00FC2F33">
        <w:trPr>
          <w:trHeight w:val="510"/>
          <w:jc w:val="center"/>
        </w:trPr>
        <w:tc>
          <w:tcPr>
            <w:tcW w:w="129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71D84" w:rsidRPr="00271D84" w:rsidRDefault="00271D84" w:rsidP="00271D84">
            <w:pPr>
              <w:rPr>
                <w:rFonts w:ascii="Arial" w:hAnsi="Arial" w:cs="Arial"/>
                <w:sz w:val="18"/>
                <w:szCs w:val="20"/>
              </w:rPr>
            </w:pPr>
          </w:p>
        </w:tc>
        <w:tc>
          <w:tcPr>
            <w:tcW w:w="3260" w:type="dxa"/>
            <w:tcBorders>
              <w:top w:val="nil"/>
              <w:left w:val="nil"/>
              <w:bottom w:val="single" w:sz="4" w:space="0" w:color="auto"/>
              <w:right w:val="single" w:sz="4" w:space="0" w:color="auto"/>
            </w:tcBorders>
            <w:shd w:val="clear" w:color="auto" w:fill="F2F2F2" w:themeFill="background1" w:themeFillShade="F2"/>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 xml:space="preserve">Mayor que 10 600 (36168.26) hasta 19 050 (65 000.505) </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4.69 a 6.48</w:t>
            </w:r>
          </w:p>
        </w:tc>
        <w:tc>
          <w:tcPr>
            <w:tcW w:w="1276" w:type="dxa"/>
            <w:tcBorders>
              <w:top w:val="nil"/>
              <w:left w:val="nil"/>
              <w:bottom w:val="single" w:sz="4" w:space="0" w:color="auto"/>
              <w:right w:val="single" w:sz="4" w:space="0" w:color="auto"/>
            </w:tcBorders>
            <w:shd w:val="clear" w:color="auto" w:fill="auto"/>
            <w:noWrap/>
            <w:vAlign w:val="center"/>
            <w:hideMark/>
          </w:tcPr>
          <w:p w:rsidR="00271D84" w:rsidRPr="00271D84" w:rsidRDefault="00271D84" w:rsidP="00271D84">
            <w:pPr>
              <w:jc w:val="center"/>
              <w:rPr>
                <w:rFonts w:ascii="Arial" w:hAnsi="Arial" w:cs="Arial"/>
                <w:sz w:val="18"/>
                <w:szCs w:val="20"/>
              </w:rPr>
            </w:pPr>
            <w:r w:rsidRPr="00271D84">
              <w:rPr>
                <w:rFonts w:ascii="Arial" w:hAnsi="Arial" w:cs="Arial"/>
                <w:sz w:val="18"/>
                <w:szCs w:val="20"/>
              </w:rPr>
              <w:t>14</w:t>
            </w:r>
          </w:p>
        </w:tc>
      </w:tr>
    </w:tbl>
    <w:p w:rsidR="00176206" w:rsidRDefault="00176206" w:rsidP="00176206">
      <w:pPr>
        <w:autoSpaceDE w:val="0"/>
        <w:autoSpaceDN w:val="0"/>
        <w:adjustRightInd w:val="0"/>
        <w:spacing w:line="480" w:lineRule="auto"/>
        <w:jc w:val="center"/>
        <w:rPr>
          <w:rFonts w:ascii="Arial" w:hAnsi="Arial" w:cs="Arial"/>
          <w:sz w:val="18"/>
        </w:rPr>
      </w:pPr>
      <w:r w:rsidRPr="009A4DD6">
        <w:rPr>
          <w:rFonts w:ascii="Arial" w:hAnsi="Arial" w:cs="Arial"/>
          <w:sz w:val="18"/>
        </w:rPr>
        <w:t>Fuente:</w:t>
      </w:r>
      <w:r w:rsidR="00910CFC">
        <w:rPr>
          <w:rFonts w:ascii="Arial" w:hAnsi="Arial" w:cs="Arial"/>
          <w:sz w:val="18"/>
        </w:rPr>
        <w:t xml:space="preserve"> Elaboración con datos de NOMs</w:t>
      </w:r>
    </w:p>
    <w:p w:rsidR="00910CFC" w:rsidRPr="009A4DD6" w:rsidRDefault="00910CFC" w:rsidP="00176206">
      <w:pPr>
        <w:autoSpaceDE w:val="0"/>
        <w:autoSpaceDN w:val="0"/>
        <w:adjustRightInd w:val="0"/>
        <w:spacing w:line="480" w:lineRule="auto"/>
        <w:jc w:val="center"/>
        <w:rPr>
          <w:rFonts w:ascii="Arial" w:hAnsi="Arial" w:cs="Arial"/>
          <w:sz w:val="18"/>
        </w:rPr>
      </w:pPr>
    </w:p>
    <w:p w:rsidR="005D19B0" w:rsidRPr="0079061A" w:rsidRDefault="005D19B0" w:rsidP="005D19B0">
      <w:pPr>
        <w:rPr>
          <w:rFonts w:ascii="Arial" w:hAnsi="Arial" w:cs="Arial"/>
          <w:b/>
          <w:sz w:val="22"/>
          <w:szCs w:val="16"/>
        </w:rPr>
      </w:pPr>
      <w:r w:rsidRPr="0079061A">
        <w:rPr>
          <w:rFonts w:ascii="Arial" w:hAnsi="Arial" w:cs="Arial"/>
          <w:b/>
          <w:sz w:val="22"/>
          <w:szCs w:val="16"/>
        </w:rPr>
        <w:t>Eficiencia de Acondicionadores Tipo Paquete o Dividido</w:t>
      </w:r>
    </w:p>
    <w:p w:rsidR="005D19B0" w:rsidRPr="00B5649F" w:rsidRDefault="005D19B0" w:rsidP="00377952">
      <w:pPr>
        <w:autoSpaceDE w:val="0"/>
        <w:autoSpaceDN w:val="0"/>
        <w:adjustRightInd w:val="0"/>
        <w:spacing w:line="276" w:lineRule="auto"/>
        <w:ind w:firstLine="851"/>
        <w:jc w:val="both"/>
        <w:rPr>
          <w:rFonts w:ascii="Arial" w:hAnsi="Arial" w:cs="Arial"/>
          <w:szCs w:val="22"/>
        </w:rPr>
      </w:pPr>
    </w:p>
    <w:p w:rsidR="00B25D71" w:rsidRPr="00176206" w:rsidRDefault="00B25D71" w:rsidP="00377952">
      <w:pPr>
        <w:autoSpaceDE w:val="0"/>
        <w:autoSpaceDN w:val="0"/>
        <w:adjustRightInd w:val="0"/>
        <w:spacing w:line="276" w:lineRule="auto"/>
        <w:jc w:val="both"/>
        <w:rPr>
          <w:rFonts w:ascii="Arial" w:eastAsiaTheme="minorHAnsi" w:hAnsi="Arial" w:cs="Arial"/>
          <w:bCs/>
          <w:sz w:val="22"/>
          <w:szCs w:val="22"/>
          <w:lang w:eastAsia="en-US"/>
        </w:rPr>
      </w:pPr>
      <w:r w:rsidRPr="00176206">
        <w:rPr>
          <w:rFonts w:ascii="Arial" w:eastAsiaTheme="minorHAnsi" w:hAnsi="Arial" w:cs="Arial"/>
          <w:bCs/>
          <w:sz w:val="22"/>
          <w:szCs w:val="22"/>
          <w:lang w:eastAsia="en-US"/>
        </w:rPr>
        <w:t xml:space="preserve">Asimismo, el 22 de Junio del 2007, se </w:t>
      </w:r>
      <w:r w:rsidR="0038009A" w:rsidRPr="00176206">
        <w:rPr>
          <w:rFonts w:ascii="Arial" w:eastAsiaTheme="minorHAnsi" w:hAnsi="Arial" w:cs="Arial"/>
          <w:bCs/>
          <w:sz w:val="22"/>
          <w:szCs w:val="22"/>
          <w:lang w:eastAsia="en-US"/>
        </w:rPr>
        <w:t>publicó</w:t>
      </w:r>
      <w:r w:rsidRPr="00176206">
        <w:rPr>
          <w:rFonts w:ascii="Arial" w:eastAsiaTheme="minorHAnsi" w:hAnsi="Arial" w:cs="Arial"/>
          <w:bCs/>
          <w:sz w:val="22"/>
          <w:szCs w:val="22"/>
          <w:lang w:eastAsia="en-US"/>
        </w:rPr>
        <w:t xml:space="preserve"> en el DOF la Norma Oficial Mexicana NOM-011-ENER-2006, Eficiencia energética en acondicionadores de aire tipo central paquete o dividido. Límite, métodos de prueba y etiquetado.</w:t>
      </w:r>
    </w:p>
    <w:p w:rsidR="00B25D71" w:rsidRPr="00176206" w:rsidRDefault="00B25D71" w:rsidP="00B5649F">
      <w:pPr>
        <w:autoSpaceDE w:val="0"/>
        <w:autoSpaceDN w:val="0"/>
        <w:adjustRightInd w:val="0"/>
        <w:jc w:val="both"/>
        <w:rPr>
          <w:rFonts w:ascii="Arial" w:hAnsi="Arial" w:cs="Arial"/>
          <w:sz w:val="22"/>
          <w:szCs w:val="22"/>
        </w:rPr>
      </w:pPr>
    </w:p>
    <w:p w:rsidR="00C93369" w:rsidRPr="00176206" w:rsidRDefault="00C93369" w:rsidP="00377952">
      <w:pPr>
        <w:autoSpaceDE w:val="0"/>
        <w:autoSpaceDN w:val="0"/>
        <w:adjustRightInd w:val="0"/>
        <w:spacing w:line="276" w:lineRule="auto"/>
        <w:jc w:val="both"/>
        <w:rPr>
          <w:rFonts w:ascii="Arial" w:hAnsi="Arial" w:cs="Arial"/>
          <w:sz w:val="22"/>
          <w:szCs w:val="22"/>
        </w:rPr>
      </w:pPr>
      <w:r w:rsidRPr="00176206">
        <w:rPr>
          <w:rFonts w:ascii="Arial" w:hAnsi="Arial" w:cs="Arial"/>
          <w:sz w:val="22"/>
          <w:szCs w:val="22"/>
        </w:rPr>
        <w:t xml:space="preserve">Con </w:t>
      </w:r>
      <w:r w:rsidR="00766712" w:rsidRPr="00176206">
        <w:rPr>
          <w:rFonts w:ascii="Arial" w:hAnsi="Arial" w:cs="Arial"/>
          <w:sz w:val="22"/>
          <w:szCs w:val="22"/>
        </w:rPr>
        <w:t xml:space="preserve">relación a los equipos tipo paquete, en su </w:t>
      </w:r>
      <w:r w:rsidRPr="00176206">
        <w:rPr>
          <w:rFonts w:ascii="Arial" w:hAnsi="Arial" w:cs="Arial"/>
          <w:sz w:val="22"/>
          <w:szCs w:val="22"/>
        </w:rPr>
        <w:t>Norma, se establecen los valores de Relación de Eficiencia Energética Estacional (REEE)</w:t>
      </w:r>
      <w:r w:rsidRPr="00176206">
        <w:rPr>
          <w:rStyle w:val="Refdenotaalpie"/>
          <w:rFonts w:ascii="Arial" w:hAnsi="Arial" w:cs="Arial"/>
          <w:sz w:val="22"/>
          <w:szCs w:val="22"/>
        </w:rPr>
        <w:footnoteReference w:id="3"/>
      </w:r>
      <w:r w:rsidRPr="00176206">
        <w:rPr>
          <w:rFonts w:ascii="Arial" w:hAnsi="Arial" w:cs="Arial"/>
          <w:sz w:val="22"/>
          <w:szCs w:val="22"/>
        </w:rPr>
        <w:t xml:space="preserve">, </w:t>
      </w:r>
      <w:r w:rsidR="00081B0F" w:rsidRPr="00176206">
        <w:rPr>
          <w:rFonts w:ascii="Arial" w:hAnsi="Arial" w:cs="Arial"/>
          <w:sz w:val="22"/>
          <w:szCs w:val="22"/>
        </w:rPr>
        <w:t>los cuales podemos observar en la tabla siguiente</w:t>
      </w:r>
      <w:r w:rsidR="00FB7D64" w:rsidRPr="00176206">
        <w:rPr>
          <w:rFonts w:ascii="Arial" w:hAnsi="Arial" w:cs="Arial"/>
          <w:sz w:val="22"/>
          <w:szCs w:val="22"/>
        </w:rPr>
        <w:t>,</w:t>
      </w:r>
      <w:r w:rsidR="00081B0F" w:rsidRPr="00176206">
        <w:rPr>
          <w:rFonts w:ascii="Arial" w:hAnsi="Arial" w:cs="Arial"/>
          <w:sz w:val="22"/>
          <w:szCs w:val="22"/>
        </w:rPr>
        <w:t xml:space="preserve"> junto con los valores especificados por el Sello FIDE.</w:t>
      </w:r>
    </w:p>
    <w:p w:rsidR="00795BCE" w:rsidRDefault="00795BCE" w:rsidP="0038009A">
      <w:pPr>
        <w:autoSpaceDE w:val="0"/>
        <w:autoSpaceDN w:val="0"/>
        <w:adjustRightInd w:val="0"/>
        <w:jc w:val="both"/>
        <w:rPr>
          <w:rFonts w:ascii="Arial" w:hAnsi="Arial" w:cs="Arial"/>
          <w:sz w:val="22"/>
          <w:szCs w:val="22"/>
        </w:rPr>
      </w:pPr>
    </w:p>
    <w:p w:rsidR="00081B0F" w:rsidRPr="00B5649F" w:rsidRDefault="00081B0F" w:rsidP="00081B0F">
      <w:pPr>
        <w:pStyle w:val="TablasyGraficas-Titulo"/>
        <w:spacing w:before="0" w:after="0"/>
        <w:rPr>
          <w:b w:val="0"/>
        </w:rPr>
      </w:pPr>
      <w:bookmarkStart w:id="68" w:name="_Toc500157676"/>
      <w:r w:rsidRPr="00B5649F">
        <w:rPr>
          <w:b w:val="0"/>
        </w:rPr>
        <w:t xml:space="preserve">Tabla </w:t>
      </w:r>
      <w:r w:rsidR="00AE67B3" w:rsidRPr="00B5649F">
        <w:rPr>
          <w:b w:val="0"/>
        </w:rPr>
        <w:fldChar w:fldCharType="begin"/>
      </w:r>
      <w:r w:rsidRPr="00B5649F">
        <w:rPr>
          <w:b w:val="0"/>
        </w:rPr>
        <w:instrText xml:space="preserve"> SEQ Tabla \* ARABIC </w:instrText>
      </w:r>
      <w:r w:rsidR="00AE67B3" w:rsidRPr="00B5649F">
        <w:rPr>
          <w:b w:val="0"/>
        </w:rPr>
        <w:fldChar w:fldCharType="separate"/>
      </w:r>
      <w:r w:rsidR="00F9448D">
        <w:rPr>
          <w:b w:val="0"/>
          <w:noProof/>
        </w:rPr>
        <w:t>15</w:t>
      </w:r>
      <w:r w:rsidR="00AE67B3" w:rsidRPr="00B5649F">
        <w:rPr>
          <w:b w:val="0"/>
        </w:rPr>
        <w:fldChar w:fldCharType="end"/>
      </w:r>
      <w:r w:rsidRPr="00B5649F">
        <w:rPr>
          <w:b w:val="0"/>
        </w:rPr>
        <w:t>.</w:t>
      </w:r>
      <w:r w:rsidRPr="00B5649F">
        <w:rPr>
          <w:b w:val="0"/>
        </w:rPr>
        <w:tab/>
        <w:t xml:space="preserve"> Valores de REEE </w:t>
      </w:r>
      <w:r w:rsidR="00393BDC" w:rsidRPr="00B5649F">
        <w:rPr>
          <w:b w:val="0"/>
        </w:rPr>
        <w:t xml:space="preserve">acondicionadores de aire tipo central y dividido </w:t>
      </w:r>
      <w:r w:rsidRPr="00B5649F">
        <w:rPr>
          <w:b w:val="0"/>
        </w:rPr>
        <w:t>de NOM</w:t>
      </w:r>
      <w:r w:rsidR="00E37B83" w:rsidRPr="00B5649F">
        <w:rPr>
          <w:b w:val="0"/>
        </w:rPr>
        <w:t>s</w:t>
      </w:r>
      <w:r w:rsidRPr="00B5649F">
        <w:rPr>
          <w:b w:val="0"/>
        </w:rPr>
        <w:t xml:space="preserve"> y Sello FIDE.</w:t>
      </w:r>
      <w:bookmarkEnd w:id="68"/>
    </w:p>
    <w:p w:rsidR="001267AA" w:rsidRDefault="001267AA" w:rsidP="00081B0F">
      <w:pPr>
        <w:pStyle w:val="TablasyGraficas-Titulo"/>
        <w:spacing w:before="0" w:after="0"/>
        <w:rPr>
          <w:rFonts w:ascii="Times New Roman" w:hAnsi="Times New Roman"/>
          <w:b w:val="0"/>
        </w:rPr>
      </w:pPr>
    </w:p>
    <w:tbl>
      <w:tblPr>
        <w:tblW w:w="875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7"/>
        <w:gridCol w:w="1701"/>
        <w:gridCol w:w="1134"/>
        <w:gridCol w:w="1134"/>
        <w:gridCol w:w="1134"/>
        <w:gridCol w:w="992"/>
        <w:gridCol w:w="1418"/>
      </w:tblGrid>
      <w:tr w:rsidR="009613C5" w:rsidRPr="00081B0F" w:rsidTr="00FC2F33">
        <w:trPr>
          <w:trHeight w:val="482"/>
        </w:trPr>
        <w:tc>
          <w:tcPr>
            <w:tcW w:w="8750" w:type="dxa"/>
            <w:gridSpan w:val="7"/>
            <w:shd w:val="clear" w:color="auto" w:fill="F2F2F2" w:themeFill="background1" w:themeFillShade="F2"/>
            <w:vAlign w:val="center"/>
          </w:tcPr>
          <w:p w:rsidR="009613C5" w:rsidRPr="00081B0F" w:rsidRDefault="009613C5" w:rsidP="00393BDC">
            <w:pPr>
              <w:jc w:val="center"/>
              <w:rPr>
                <w:rFonts w:ascii="Arial Narrow" w:hAnsi="Arial Narrow" w:cs="Arial"/>
                <w:b/>
                <w:bCs/>
                <w:sz w:val="20"/>
              </w:rPr>
            </w:pPr>
            <w:r w:rsidRPr="00081B0F">
              <w:rPr>
                <w:rFonts w:ascii="Arial Narrow" w:hAnsi="Arial Narrow" w:cs="Arial"/>
                <w:b/>
                <w:bCs/>
                <w:sz w:val="20"/>
              </w:rPr>
              <w:t>E</w:t>
            </w:r>
            <w:r w:rsidR="00393BDC">
              <w:rPr>
                <w:rFonts w:ascii="Arial Narrow" w:hAnsi="Arial Narrow" w:cs="Arial"/>
                <w:b/>
                <w:bCs/>
                <w:sz w:val="20"/>
              </w:rPr>
              <w:t xml:space="preserve">quipos de Acondicionadores de Aire Tipo Central ( Paquete y Dividido </w:t>
            </w:r>
            <w:r w:rsidRPr="00081B0F">
              <w:rPr>
                <w:rFonts w:ascii="Arial Narrow" w:hAnsi="Arial Narrow" w:cs="Arial"/>
                <w:b/>
                <w:bCs/>
                <w:sz w:val="20"/>
              </w:rPr>
              <w:t>)</w:t>
            </w:r>
          </w:p>
        </w:tc>
      </w:tr>
      <w:tr w:rsidR="00E37B83" w:rsidRPr="00081B0F" w:rsidTr="00FC2F33">
        <w:trPr>
          <w:trHeight w:val="428"/>
        </w:trPr>
        <w:tc>
          <w:tcPr>
            <w:tcW w:w="1237" w:type="dxa"/>
            <w:vMerge w:val="restart"/>
            <w:shd w:val="clear" w:color="auto" w:fill="F2F2F2" w:themeFill="background1" w:themeFillShade="F2"/>
            <w:noWrap/>
            <w:vAlign w:val="center"/>
            <w:hideMark/>
          </w:tcPr>
          <w:p w:rsidR="00E37B83" w:rsidRPr="00081B0F" w:rsidRDefault="00E37B83" w:rsidP="00393BDC">
            <w:pPr>
              <w:jc w:val="center"/>
              <w:rPr>
                <w:rFonts w:ascii="Arial Narrow" w:hAnsi="Arial Narrow" w:cs="Arial"/>
                <w:b/>
                <w:bCs/>
                <w:sz w:val="20"/>
              </w:rPr>
            </w:pPr>
            <w:r w:rsidRPr="00081B0F">
              <w:rPr>
                <w:rFonts w:ascii="Arial Narrow" w:hAnsi="Arial Narrow" w:cs="Arial"/>
                <w:b/>
                <w:bCs/>
                <w:sz w:val="20"/>
              </w:rPr>
              <w:t>A</w:t>
            </w:r>
            <w:r w:rsidR="00393BDC">
              <w:rPr>
                <w:rFonts w:ascii="Arial Narrow" w:hAnsi="Arial Narrow" w:cs="Arial"/>
                <w:b/>
                <w:bCs/>
                <w:sz w:val="20"/>
              </w:rPr>
              <w:t>lcance</w:t>
            </w:r>
          </w:p>
        </w:tc>
        <w:tc>
          <w:tcPr>
            <w:tcW w:w="1701" w:type="dxa"/>
            <w:vMerge w:val="restart"/>
            <w:shd w:val="clear" w:color="auto" w:fill="F2F2F2" w:themeFill="background1" w:themeFillShade="F2"/>
            <w:noWrap/>
            <w:vAlign w:val="center"/>
            <w:hideMark/>
          </w:tcPr>
          <w:p w:rsidR="00E37B83" w:rsidRPr="00081B0F" w:rsidRDefault="00393BDC" w:rsidP="00393BDC">
            <w:pPr>
              <w:jc w:val="center"/>
              <w:rPr>
                <w:rFonts w:ascii="Arial Narrow" w:hAnsi="Arial Narrow" w:cs="Arial"/>
                <w:b/>
                <w:bCs/>
                <w:sz w:val="20"/>
              </w:rPr>
            </w:pPr>
            <w:r w:rsidRPr="00081B0F">
              <w:rPr>
                <w:rFonts w:ascii="Arial Narrow" w:hAnsi="Arial Narrow" w:cs="Arial"/>
                <w:b/>
                <w:bCs/>
                <w:sz w:val="20"/>
              </w:rPr>
              <w:t>P</w:t>
            </w:r>
            <w:r>
              <w:rPr>
                <w:rFonts w:ascii="Arial Narrow" w:hAnsi="Arial Narrow" w:cs="Arial"/>
                <w:b/>
                <w:bCs/>
                <w:sz w:val="20"/>
              </w:rPr>
              <w:t>arámetros</w:t>
            </w:r>
          </w:p>
        </w:tc>
        <w:tc>
          <w:tcPr>
            <w:tcW w:w="1134" w:type="dxa"/>
            <w:vMerge w:val="restart"/>
            <w:shd w:val="clear" w:color="auto" w:fill="F2F2F2" w:themeFill="background1" w:themeFillShade="F2"/>
            <w:noWrap/>
            <w:vAlign w:val="center"/>
            <w:hideMark/>
          </w:tcPr>
          <w:p w:rsidR="00E37B83" w:rsidRPr="00081B0F" w:rsidRDefault="00E37B83" w:rsidP="00393BDC">
            <w:pPr>
              <w:jc w:val="center"/>
              <w:rPr>
                <w:rFonts w:ascii="Arial Narrow" w:hAnsi="Arial Narrow" w:cs="Arial"/>
                <w:b/>
                <w:bCs/>
                <w:sz w:val="20"/>
              </w:rPr>
            </w:pPr>
            <w:r w:rsidRPr="00081B0F">
              <w:rPr>
                <w:rFonts w:ascii="Arial Narrow" w:hAnsi="Arial Narrow" w:cs="Arial"/>
                <w:b/>
                <w:bCs/>
                <w:sz w:val="20"/>
              </w:rPr>
              <w:t>U</w:t>
            </w:r>
            <w:r w:rsidR="00393BDC">
              <w:rPr>
                <w:rFonts w:ascii="Arial Narrow" w:hAnsi="Arial Narrow" w:cs="Arial"/>
                <w:b/>
                <w:bCs/>
                <w:sz w:val="20"/>
              </w:rPr>
              <w:t>nidades</w:t>
            </w:r>
          </w:p>
        </w:tc>
        <w:tc>
          <w:tcPr>
            <w:tcW w:w="4678" w:type="dxa"/>
            <w:gridSpan w:val="4"/>
            <w:shd w:val="clear" w:color="auto" w:fill="F2F2F2" w:themeFill="background1" w:themeFillShade="F2"/>
            <w:vAlign w:val="center"/>
          </w:tcPr>
          <w:p w:rsidR="00E37B83" w:rsidRPr="00081B0F" w:rsidRDefault="00E37B83" w:rsidP="00393BDC">
            <w:pPr>
              <w:jc w:val="center"/>
              <w:rPr>
                <w:rFonts w:ascii="Arial Narrow" w:hAnsi="Arial Narrow" w:cs="Arial"/>
                <w:b/>
                <w:bCs/>
                <w:sz w:val="20"/>
              </w:rPr>
            </w:pPr>
            <w:r w:rsidRPr="00081B0F">
              <w:rPr>
                <w:rFonts w:ascii="Arial Narrow" w:hAnsi="Arial Narrow" w:cs="Arial"/>
                <w:b/>
                <w:bCs/>
                <w:sz w:val="20"/>
              </w:rPr>
              <w:t>L</w:t>
            </w:r>
            <w:r w:rsidR="00393BDC">
              <w:rPr>
                <w:rFonts w:ascii="Arial Narrow" w:hAnsi="Arial Narrow" w:cs="Arial"/>
                <w:b/>
                <w:bCs/>
                <w:sz w:val="20"/>
              </w:rPr>
              <w:t>imites Energéticos</w:t>
            </w:r>
          </w:p>
        </w:tc>
      </w:tr>
      <w:tr w:rsidR="0035678D" w:rsidRPr="00081B0F" w:rsidTr="00FC2F33">
        <w:trPr>
          <w:trHeight w:val="1009"/>
        </w:trPr>
        <w:tc>
          <w:tcPr>
            <w:tcW w:w="1237" w:type="dxa"/>
            <w:vMerge/>
            <w:shd w:val="clear" w:color="auto" w:fill="F2F2F2" w:themeFill="background1" w:themeFillShade="F2"/>
            <w:vAlign w:val="center"/>
            <w:hideMark/>
          </w:tcPr>
          <w:p w:rsidR="0035678D" w:rsidRPr="00081B0F" w:rsidRDefault="0035678D" w:rsidP="00081B0F">
            <w:pPr>
              <w:rPr>
                <w:rFonts w:ascii="Arial Narrow" w:hAnsi="Arial Narrow" w:cs="Arial"/>
                <w:b/>
                <w:bCs/>
                <w:sz w:val="20"/>
              </w:rPr>
            </w:pPr>
          </w:p>
        </w:tc>
        <w:tc>
          <w:tcPr>
            <w:tcW w:w="1701" w:type="dxa"/>
            <w:vMerge/>
            <w:shd w:val="clear" w:color="auto" w:fill="F2F2F2" w:themeFill="background1" w:themeFillShade="F2"/>
            <w:vAlign w:val="center"/>
            <w:hideMark/>
          </w:tcPr>
          <w:p w:rsidR="0035678D" w:rsidRPr="00081B0F" w:rsidRDefault="0035678D" w:rsidP="00081B0F">
            <w:pPr>
              <w:rPr>
                <w:rFonts w:ascii="Arial Narrow" w:hAnsi="Arial Narrow" w:cs="Arial"/>
                <w:b/>
                <w:bCs/>
                <w:sz w:val="20"/>
              </w:rPr>
            </w:pPr>
          </w:p>
        </w:tc>
        <w:tc>
          <w:tcPr>
            <w:tcW w:w="1134" w:type="dxa"/>
            <w:vMerge/>
            <w:shd w:val="clear" w:color="auto" w:fill="F2F2F2" w:themeFill="background1" w:themeFillShade="F2"/>
            <w:vAlign w:val="center"/>
            <w:hideMark/>
          </w:tcPr>
          <w:p w:rsidR="0035678D" w:rsidRPr="00081B0F" w:rsidRDefault="0035678D" w:rsidP="00081B0F">
            <w:pPr>
              <w:rPr>
                <w:rFonts w:ascii="Arial Narrow" w:hAnsi="Arial Narrow" w:cs="Arial"/>
                <w:b/>
                <w:bCs/>
                <w:sz w:val="20"/>
              </w:rPr>
            </w:pPr>
          </w:p>
        </w:tc>
        <w:tc>
          <w:tcPr>
            <w:tcW w:w="1134" w:type="dxa"/>
            <w:shd w:val="clear" w:color="auto" w:fill="F2F2F2" w:themeFill="background1" w:themeFillShade="F2"/>
            <w:noWrap/>
            <w:vAlign w:val="center"/>
            <w:hideMark/>
          </w:tcPr>
          <w:p w:rsidR="0035678D" w:rsidRPr="00081B0F" w:rsidRDefault="0035678D" w:rsidP="00316F69">
            <w:pPr>
              <w:jc w:val="center"/>
              <w:rPr>
                <w:rFonts w:ascii="Arial Narrow" w:hAnsi="Arial Narrow" w:cs="Arial"/>
                <w:b/>
                <w:bCs/>
                <w:sz w:val="20"/>
              </w:rPr>
            </w:pPr>
            <w:r w:rsidRPr="00081B0F">
              <w:rPr>
                <w:rFonts w:ascii="Arial Narrow" w:hAnsi="Arial Narrow" w:cs="Arial"/>
                <w:b/>
                <w:bCs/>
                <w:sz w:val="20"/>
              </w:rPr>
              <w:t>NOM-ENER-011-</w:t>
            </w:r>
            <w:r w:rsidR="00CD5D7D">
              <w:rPr>
                <w:rFonts w:ascii="Arial Narrow" w:hAnsi="Arial Narrow" w:cs="Arial"/>
                <w:b/>
                <w:bCs/>
                <w:sz w:val="20"/>
              </w:rPr>
              <w:t xml:space="preserve">1996 / </w:t>
            </w:r>
            <w:r w:rsidRPr="00081B0F">
              <w:rPr>
                <w:rFonts w:ascii="Arial Narrow" w:hAnsi="Arial Narrow" w:cs="Arial"/>
                <w:b/>
                <w:bCs/>
                <w:sz w:val="20"/>
              </w:rPr>
              <w:t>200</w:t>
            </w:r>
            <w:r>
              <w:rPr>
                <w:rFonts w:ascii="Arial Narrow" w:hAnsi="Arial Narrow" w:cs="Arial"/>
                <w:b/>
                <w:bCs/>
                <w:sz w:val="20"/>
              </w:rPr>
              <w:t>2</w:t>
            </w:r>
          </w:p>
        </w:tc>
        <w:tc>
          <w:tcPr>
            <w:tcW w:w="1134" w:type="dxa"/>
            <w:shd w:val="clear" w:color="auto" w:fill="F2F2F2" w:themeFill="background1" w:themeFillShade="F2"/>
            <w:vAlign w:val="center"/>
          </w:tcPr>
          <w:p w:rsidR="0035678D" w:rsidRPr="00081B0F" w:rsidRDefault="0035678D" w:rsidP="009613C5">
            <w:pPr>
              <w:jc w:val="center"/>
              <w:rPr>
                <w:rFonts w:ascii="Arial Narrow" w:hAnsi="Arial Narrow" w:cs="Arial"/>
                <w:b/>
                <w:bCs/>
                <w:sz w:val="20"/>
              </w:rPr>
            </w:pPr>
            <w:r w:rsidRPr="00081B0F">
              <w:rPr>
                <w:rFonts w:ascii="Arial Narrow" w:hAnsi="Arial Narrow" w:cs="Arial"/>
                <w:b/>
                <w:bCs/>
                <w:sz w:val="20"/>
              </w:rPr>
              <w:t>NOM-ENER-011-2006</w:t>
            </w:r>
          </w:p>
        </w:tc>
        <w:tc>
          <w:tcPr>
            <w:tcW w:w="992" w:type="dxa"/>
            <w:shd w:val="clear" w:color="auto" w:fill="F2F2F2" w:themeFill="background1" w:themeFillShade="F2"/>
            <w:vAlign w:val="center"/>
            <w:hideMark/>
          </w:tcPr>
          <w:p w:rsidR="00795BCE" w:rsidRDefault="0035678D" w:rsidP="009613C5">
            <w:pPr>
              <w:jc w:val="center"/>
              <w:rPr>
                <w:rFonts w:ascii="Arial Narrow" w:hAnsi="Arial Narrow" w:cs="Arial"/>
                <w:b/>
                <w:bCs/>
                <w:sz w:val="20"/>
              </w:rPr>
            </w:pPr>
            <w:r w:rsidRPr="00081B0F">
              <w:rPr>
                <w:rFonts w:ascii="Arial Narrow" w:hAnsi="Arial Narrow" w:cs="Arial"/>
                <w:b/>
                <w:bCs/>
                <w:sz w:val="20"/>
              </w:rPr>
              <w:t>SELLO FIDE</w:t>
            </w:r>
            <w:r>
              <w:rPr>
                <w:rFonts w:ascii="Arial Narrow" w:hAnsi="Arial Narrow" w:cs="Arial"/>
                <w:b/>
                <w:bCs/>
                <w:sz w:val="20"/>
              </w:rPr>
              <w:t xml:space="preserve"> </w:t>
            </w:r>
            <w:r w:rsidR="00795BCE">
              <w:rPr>
                <w:rFonts w:ascii="Arial Narrow" w:hAnsi="Arial Narrow" w:cs="Arial"/>
                <w:b/>
                <w:bCs/>
                <w:sz w:val="20"/>
              </w:rPr>
              <w:t xml:space="preserve"> </w:t>
            </w:r>
          </w:p>
          <w:p w:rsidR="0035678D" w:rsidRPr="00081B0F" w:rsidRDefault="00795BCE" w:rsidP="009613C5">
            <w:pPr>
              <w:jc w:val="center"/>
              <w:rPr>
                <w:rFonts w:ascii="Arial Narrow" w:hAnsi="Arial Narrow" w:cs="Arial"/>
                <w:b/>
                <w:bCs/>
                <w:sz w:val="20"/>
              </w:rPr>
            </w:pPr>
            <w:r>
              <w:rPr>
                <w:rFonts w:ascii="Arial Narrow" w:hAnsi="Arial Narrow" w:cs="Arial"/>
                <w:b/>
                <w:bCs/>
                <w:sz w:val="20"/>
              </w:rPr>
              <w:t>2012</w:t>
            </w:r>
          </w:p>
        </w:tc>
        <w:tc>
          <w:tcPr>
            <w:tcW w:w="1418" w:type="dxa"/>
            <w:shd w:val="clear" w:color="auto" w:fill="F2F2F2" w:themeFill="background1" w:themeFillShade="F2"/>
            <w:noWrap/>
            <w:vAlign w:val="bottom"/>
            <w:hideMark/>
          </w:tcPr>
          <w:p w:rsidR="0035678D" w:rsidRPr="00081B0F" w:rsidRDefault="0035678D" w:rsidP="0035678D">
            <w:pPr>
              <w:jc w:val="center"/>
              <w:rPr>
                <w:rFonts w:ascii="Arial Narrow" w:hAnsi="Arial Narrow" w:cs="Arial"/>
                <w:b/>
                <w:bCs/>
                <w:sz w:val="20"/>
              </w:rPr>
            </w:pPr>
            <w:r w:rsidRPr="00081B0F">
              <w:rPr>
                <w:rFonts w:ascii="Arial Narrow" w:hAnsi="Arial Narrow" w:cs="Arial"/>
                <w:b/>
                <w:bCs/>
                <w:sz w:val="20"/>
              </w:rPr>
              <w:t>% DIFERENCIA</w:t>
            </w:r>
            <w:r>
              <w:rPr>
                <w:rFonts w:ascii="Arial Narrow" w:hAnsi="Arial Narrow" w:cs="Arial"/>
                <w:b/>
                <w:bCs/>
                <w:sz w:val="20"/>
              </w:rPr>
              <w:t xml:space="preserve"> NOM-ENER-011-2002 </w:t>
            </w:r>
            <w:r w:rsidRPr="00081B0F">
              <w:rPr>
                <w:rFonts w:ascii="Arial Narrow" w:hAnsi="Arial Narrow" w:cs="Arial"/>
                <w:b/>
                <w:bCs/>
                <w:sz w:val="20"/>
              </w:rPr>
              <w:t>VS. SELLO FIDE</w:t>
            </w:r>
          </w:p>
        </w:tc>
      </w:tr>
      <w:tr w:rsidR="009613C5" w:rsidRPr="00081B0F" w:rsidTr="00EF6428">
        <w:trPr>
          <w:trHeight w:val="1043"/>
        </w:trPr>
        <w:tc>
          <w:tcPr>
            <w:tcW w:w="1237" w:type="dxa"/>
            <w:shd w:val="clear" w:color="auto" w:fill="F2F2F2" w:themeFill="background1" w:themeFillShade="F2"/>
            <w:vAlign w:val="center"/>
            <w:hideMark/>
          </w:tcPr>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Desde 36,000 hasta 60,000 BTU/h</w:t>
            </w:r>
          </w:p>
        </w:tc>
        <w:tc>
          <w:tcPr>
            <w:tcW w:w="1701" w:type="dxa"/>
            <w:shd w:val="clear" w:color="auto" w:fill="F2F2F2" w:themeFill="background1" w:themeFillShade="F2"/>
            <w:vAlign w:val="center"/>
            <w:hideMark/>
          </w:tcPr>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Relación de Eficiencia Energética Estacional REEE (SEER en ingles)</w:t>
            </w:r>
          </w:p>
        </w:tc>
        <w:tc>
          <w:tcPr>
            <w:tcW w:w="1134" w:type="dxa"/>
            <w:shd w:val="clear" w:color="auto" w:fill="F2F2F2" w:themeFill="background1" w:themeFillShade="F2"/>
            <w:vAlign w:val="center"/>
            <w:hideMark/>
          </w:tcPr>
          <w:p w:rsidR="009613C5" w:rsidRPr="009613C5" w:rsidRDefault="009613C5" w:rsidP="00FC2F33">
            <w:pPr>
              <w:shd w:val="clear" w:color="auto" w:fill="F2F2F2" w:themeFill="background1" w:themeFillShade="F2"/>
              <w:spacing w:line="360" w:lineRule="auto"/>
              <w:jc w:val="center"/>
              <w:rPr>
                <w:rFonts w:ascii="Arial Narrow" w:hAnsi="Arial Narrow" w:cs="Arial"/>
                <w:sz w:val="16"/>
              </w:rPr>
            </w:pPr>
            <w:r w:rsidRPr="009613C5">
              <w:rPr>
                <w:rFonts w:ascii="Arial Narrow" w:hAnsi="Arial Narrow" w:cs="Arial"/>
                <w:sz w:val="16"/>
              </w:rPr>
              <w:t>W/W</w:t>
            </w:r>
          </w:p>
          <w:p w:rsidR="009613C5" w:rsidRPr="009613C5" w:rsidRDefault="009613C5" w:rsidP="00FC2F33">
            <w:pPr>
              <w:shd w:val="clear" w:color="auto" w:fill="F2F2F2" w:themeFill="background1" w:themeFillShade="F2"/>
              <w:spacing w:line="360" w:lineRule="auto"/>
              <w:jc w:val="center"/>
              <w:rPr>
                <w:rFonts w:ascii="Arial Narrow" w:hAnsi="Arial Narrow" w:cs="Arial"/>
                <w:sz w:val="16"/>
              </w:rPr>
            </w:pPr>
            <w:r w:rsidRPr="009613C5">
              <w:rPr>
                <w:rFonts w:ascii="Arial Narrow" w:hAnsi="Arial Narrow" w:cs="Arial"/>
                <w:sz w:val="16"/>
              </w:rPr>
              <w:t>(BTU/W-h)</w:t>
            </w:r>
          </w:p>
        </w:tc>
        <w:tc>
          <w:tcPr>
            <w:tcW w:w="1134" w:type="dxa"/>
            <w:shd w:val="clear" w:color="auto" w:fill="auto"/>
            <w:vAlign w:val="center"/>
            <w:hideMark/>
          </w:tcPr>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2.93</w:t>
            </w:r>
          </w:p>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(10.00)</w:t>
            </w:r>
          </w:p>
        </w:tc>
        <w:tc>
          <w:tcPr>
            <w:tcW w:w="1134" w:type="dxa"/>
            <w:vAlign w:val="center"/>
          </w:tcPr>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3.80</w:t>
            </w:r>
          </w:p>
          <w:p w:rsidR="009613C5" w:rsidRPr="009613C5" w:rsidRDefault="009613C5" w:rsidP="00091C97">
            <w:pPr>
              <w:spacing w:line="360" w:lineRule="auto"/>
              <w:jc w:val="center"/>
              <w:rPr>
                <w:rFonts w:ascii="Arial Narrow" w:hAnsi="Arial Narrow" w:cs="Arial"/>
                <w:sz w:val="16"/>
              </w:rPr>
            </w:pPr>
            <w:r w:rsidRPr="009613C5">
              <w:rPr>
                <w:rFonts w:ascii="Arial Narrow" w:hAnsi="Arial Narrow" w:cs="Arial"/>
                <w:sz w:val="16"/>
              </w:rPr>
              <w:t>(13.00)</w:t>
            </w:r>
          </w:p>
        </w:tc>
        <w:tc>
          <w:tcPr>
            <w:tcW w:w="992" w:type="dxa"/>
            <w:shd w:val="clear" w:color="auto" w:fill="auto"/>
            <w:vAlign w:val="center"/>
            <w:hideMark/>
          </w:tcPr>
          <w:p w:rsidR="009613C5" w:rsidRPr="009613C5" w:rsidRDefault="00795BCE" w:rsidP="00091C97">
            <w:pPr>
              <w:spacing w:line="360" w:lineRule="auto"/>
              <w:jc w:val="center"/>
              <w:rPr>
                <w:rFonts w:ascii="Arial Narrow" w:hAnsi="Arial Narrow" w:cs="Arial"/>
                <w:sz w:val="16"/>
              </w:rPr>
            </w:pPr>
            <w:r>
              <w:rPr>
                <w:rFonts w:ascii="Arial Narrow" w:hAnsi="Arial Narrow" w:cs="Arial"/>
                <w:sz w:val="16"/>
              </w:rPr>
              <w:t>3.81</w:t>
            </w:r>
          </w:p>
          <w:p w:rsidR="009613C5" w:rsidRPr="009613C5" w:rsidRDefault="00795BCE" w:rsidP="00091C97">
            <w:pPr>
              <w:spacing w:line="360" w:lineRule="auto"/>
              <w:jc w:val="center"/>
              <w:rPr>
                <w:rFonts w:ascii="Arial Narrow" w:hAnsi="Arial Narrow" w:cs="Arial"/>
                <w:sz w:val="16"/>
              </w:rPr>
            </w:pPr>
            <w:r>
              <w:rPr>
                <w:rFonts w:ascii="Arial Narrow" w:hAnsi="Arial Narrow" w:cs="Arial"/>
                <w:sz w:val="16"/>
              </w:rPr>
              <w:t>(14.0</w:t>
            </w:r>
            <w:r w:rsidR="009613C5" w:rsidRPr="009613C5">
              <w:rPr>
                <w:rFonts w:ascii="Arial Narrow" w:hAnsi="Arial Narrow" w:cs="Arial"/>
                <w:sz w:val="16"/>
              </w:rPr>
              <w:t>0)</w:t>
            </w:r>
          </w:p>
        </w:tc>
        <w:tc>
          <w:tcPr>
            <w:tcW w:w="1418" w:type="dxa"/>
            <w:shd w:val="clear" w:color="auto" w:fill="auto"/>
            <w:noWrap/>
            <w:vAlign w:val="center"/>
            <w:hideMark/>
          </w:tcPr>
          <w:p w:rsidR="009613C5" w:rsidRPr="009613C5" w:rsidRDefault="00795BCE" w:rsidP="00091C97">
            <w:pPr>
              <w:spacing w:line="360" w:lineRule="auto"/>
              <w:jc w:val="center"/>
              <w:rPr>
                <w:rFonts w:ascii="Arial Narrow" w:hAnsi="Arial Narrow" w:cs="Arial"/>
                <w:sz w:val="16"/>
              </w:rPr>
            </w:pPr>
            <w:r>
              <w:rPr>
                <w:rFonts w:ascii="Arial Narrow" w:hAnsi="Arial Narrow" w:cs="Arial"/>
                <w:sz w:val="16"/>
              </w:rPr>
              <w:t>30</w:t>
            </w:r>
            <w:r w:rsidR="009613C5" w:rsidRPr="009613C5">
              <w:rPr>
                <w:rFonts w:ascii="Arial Narrow" w:hAnsi="Arial Narrow" w:cs="Arial"/>
                <w:sz w:val="16"/>
              </w:rPr>
              <w:t>%</w:t>
            </w:r>
          </w:p>
        </w:tc>
      </w:tr>
    </w:tbl>
    <w:p w:rsidR="00E37B83" w:rsidRDefault="00E37B83" w:rsidP="00E37B83">
      <w:pPr>
        <w:autoSpaceDE w:val="0"/>
        <w:autoSpaceDN w:val="0"/>
        <w:adjustRightInd w:val="0"/>
        <w:spacing w:line="480" w:lineRule="auto"/>
        <w:jc w:val="center"/>
        <w:rPr>
          <w:rFonts w:ascii="Arial" w:hAnsi="Arial" w:cs="Arial"/>
          <w:sz w:val="18"/>
          <w:szCs w:val="18"/>
        </w:rPr>
      </w:pPr>
      <w:r w:rsidRPr="000F262E">
        <w:rPr>
          <w:rFonts w:ascii="Arial" w:eastAsiaTheme="minorHAnsi" w:hAnsi="Arial" w:cs="Arial"/>
          <w:bCs/>
          <w:sz w:val="18"/>
          <w:szCs w:val="18"/>
          <w:lang w:eastAsia="en-US"/>
        </w:rPr>
        <w:t xml:space="preserve">Fuente: Elaboración propia con datos de </w:t>
      </w:r>
      <w:r w:rsidRPr="000F262E">
        <w:rPr>
          <w:rFonts w:ascii="Arial" w:hAnsi="Arial" w:cs="Arial"/>
          <w:sz w:val="18"/>
          <w:szCs w:val="18"/>
        </w:rPr>
        <w:t>NOMs y Sello FIDE.</w:t>
      </w:r>
    </w:p>
    <w:p w:rsidR="00F9448D" w:rsidRPr="00F9448D" w:rsidRDefault="00F9448D" w:rsidP="00F9448D">
      <w:pPr>
        <w:autoSpaceDE w:val="0"/>
        <w:autoSpaceDN w:val="0"/>
        <w:adjustRightInd w:val="0"/>
        <w:jc w:val="center"/>
        <w:rPr>
          <w:rFonts w:ascii="Arial" w:hAnsi="Arial" w:cs="Arial"/>
          <w:szCs w:val="18"/>
        </w:rPr>
      </w:pPr>
    </w:p>
    <w:p w:rsidR="00F9448D" w:rsidRPr="00F9448D" w:rsidRDefault="00F9448D" w:rsidP="00F9448D">
      <w:pPr>
        <w:autoSpaceDE w:val="0"/>
        <w:autoSpaceDN w:val="0"/>
        <w:adjustRightInd w:val="0"/>
        <w:jc w:val="center"/>
        <w:rPr>
          <w:rFonts w:ascii="Arial" w:hAnsi="Arial" w:cs="Arial"/>
          <w:szCs w:val="18"/>
        </w:rPr>
      </w:pPr>
    </w:p>
    <w:p w:rsidR="00F9448D" w:rsidRPr="00F9448D" w:rsidRDefault="00F9448D" w:rsidP="00F9448D">
      <w:pPr>
        <w:autoSpaceDE w:val="0"/>
        <w:autoSpaceDN w:val="0"/>
        <w:adjustRightInd w:val="0"/>
        <w:jc w:val="center"/>
        <w:rPr>
          <w:rFonts w:ascii="Arial" w:hAnsi="Arial" w:cs="Arial"/>
          <w:szCs w:val="18"/>
        </w:rPr>
      </w:pPr>
    </w:p>
    <w:p w:rsidR="00F9448D" w:rsidRDefault="00F9448D" w:rsidP="00F9448D">
      <w:pPr>
        <w:autoSpaceDE w:val="0"/>
        <w:autoSpaceDN w:val="0"/>
        <w:adjustRightInd w:val="0"/>
        <w:jc w:val="center"/>
        <w:rPr>
          <w:rFonts w:ascii="Arial" w:hAnsi="Arial" w:cs="Arial"/>
          <w:szCs w:val="18"/>
        </w:rPr>
      </w:pPr>
    </w:p>
    <w:p w:rsidR="000F20E9" w:rsidRPr="00F9448D" w:rsidRDefault="000F20E9" w:rsidP="00F9448D">
      <w:pPr>
        <w:autoSpaceDE w:val="0"/>
        <w:autoSpaceDN w:val="0"/>
        <w:adjustRightInd w:val="0"/>
        <w:jc w:val="center"/>
        <w:rPr>
          <w:rFonts w:ascii="Arial" w:hAnsi="Arial" w:cs="Arial"/>
          <w:szCs w:val="18"/>
        </w:rPr>
      </w:pPr>
    </w:p>
    <w:p w:rsidR="00EF6428" w:rsidRDefault="00EF6428" w:rsidP="00F9448D">
      <w:pPr>
        <w:pStyle w:val="Ttulo4"/>
        <w:spacing w:before="0"/>
      </w:pPr>
      <w:bookmarkStart w:id="69" w:name="_Toc512613842"/>
      <w:r>
        <w:lastRenderedPageBreak/>
        <w:t>Calculo para determinar la relación de eficiencia energética REE</w:t>
      </w:r>
      <w:r w:rsidR="00F633E6">
        <w:t>E</w:t>
      </w:r>
      <w:bookmarkEnd w:id="69"/>
    </w:p>
    <w:p w:rsidR="00EF6428" w:rsidRPr="00F633E6" w:rsidRDefault="00EF6428" w:rsidP="00F9448D">
      <w:pPr>
        <w:autoSpaceDE w:val="0"/>
        <w:autoSpaceDN w:val="0"/>
        <w:adjustRightInd w:val="0"/>
        <w:jc w:val="both"/>
        <w:rPr>
          <w:rFonts w:ascii="Arial" w:hAnsi="Arial" w:cs="Arial"/>
          <w:sz w:val="22"/>
        </w:rPr>
      </w:pPr>
    </w:p>
    <w:p w:rsidR="00EF6428" w:rsidRDefault="00B009B9" w:rsidP="00F9448D">
      <w:pPr>
        <w:autoSpaceDE w:val="0"/>
        <w:autoSpaceDN w:val="0"/>
        <w:adjustRightInd w:val="0"/>
        <w:jc w:val="both"/>
        <w:rPr>
          <w:rFonts w:ascii="Arial" w:hAnsi="Arial" w:cs="Arial"/>
          <w:sz w:val="22"/>
        </w:rPr>
      </w:pPr>
      <w:r>
        <w:rPr>
          <w:rFonts w:ascii="Arial" w:hAnsi="Arial" w:cs="Arial"/>
          <w:sz w:val="22"/>
        </w:rPr>
        <w:t xml:space="preserve">Primeramente se </w:t>
      </w:r>
      <w:r w:rsidR="00F633E6">
        <w:rPr>
          <w:rFonts w:ascii="Arial" w:hAnsi="Arial" w:cs="Arial"/>
          <w:sz w:val="22"/>
        </w:rPr>
        <w:t xml:space="preserve">determina la Relación de Eficiencia Energética </w:t>
      </w:r>
      <w:r>
        <w:rPr>
          <w:rFonts w:ascii="Arial" w:hAnsi="Arial" w:cs="Arial"/>
          <w:sz w:val="22"/>
        </w:rPr>
        <w:t>(REE</w:t>
      </w:r>
      <w:r w:rsidR="00F633E6">
        <w:rPr>
          <w:rFonts w:ascii="Arial" w:hAnsi="Arial" w:cs="Arial"/>
          <w:sz w:val="22"/>
        </w:rPr>
        <w:t xml:space="preserve">), de los equipos de acondicionadores de aire, se debe aplicar el Método indirecto, </w:t>
      </w:r>
      <w:r w:rsidR="00704DF4">
        <w:rPr>
          <w:rFonts w:ascii="Arial" w:hAnsi="Arial" w:cs="Arial"/>
          <w:sz w:val="22"/>
        </w:rPr>
        <w:t xml:space="preserve">que se basa en toma de </w:t>
      </w:r>
      <w:r>
        <w:rPr>
          <w:rFonts w:ascii="Arial" w:hAnsi="Arial" w:cs="Arial"/>
          <w:sz w:val="22"/>
        </w:rPr>
        <w:t xml:space="preserve">datos </w:t>
      </w:r>
      <w:r w:rsidR="00704DF4" w:rsidRPr="00704DF4">
        <w:rPr>
          <w:rFonts w:ascii="Arial" w:hAnsi="Arial" w:cs="Arial"/>
          <w:sz w:val="22"/>
        </w:rPr>
        <w:t xml:space="preserve">y evaluación de </w:t>
      </w:r>
      <w:r>
        <w:rPr>
          <w:rFonts w:ascii="Arial" w:hAnsi="Arial" w:cs="Arial"/>
          <w:sz w:val="22"/>
        </w:rPr>
        <w:t xml:space="preserve">la </w:t>
      </w:r>
      <w:r w:rsidR="00704DF4">
        <w:rPr>
          <w:rFonts w:ascii="Arial" w:hAnsi="Arial" w:cs="Arial"/>
          <w:sz w:val="22"/>
        </w:rPr>
        <w:t>operación de fluidos del equipo de aire acondicionado</w:t>
      </w:r>
      <w:r>
        <w:rPr>
          <w:rFonts w:ascii="Arial" w:hAnsi="Arial" w:cs="Arial"/>
          <w:sz w:val="22"/>
        </w:rPr>
        <w:t>, y posteriormente se determina la Relación de Eficiencia Energética Estacional (REEE)</w:t>
      </w:r>
      <w:r w:rsidR="00704DF4">
        <w:rPr>
          <w:rFonts w:ascii="Arial" w:hAnsi="Arial" w:cs="Arial"/>
          <w:sz w:val="22"/>
        </w:rPr>
        <w:t xml:space="preserve">. </w:t>
      </w:r>
      <w:r w:rsidR="00704DF4" w:rsidRPr="00704DF4">
        <w:rPr>
          <w:rFonts w:ascii="Arial" w:hAnsi="Arial" w:cs="Arial"/>
          <w:sz w:val="22"/>
        </w:rPr>
        <w:t xml:space="preserve">Este método </w:t>
      </w:r>
      <w:r w:rsidR="00704DF4">
        <w:rPr>
          <w:rFonts w:ascii="Arial" w:hAnsi="Arial" w:cs="Arial"/>
          <w:sz w:val="22"/>
        </w:rPr>
        <w:t>su utiliza comúnmente entre proveedores y consultores.</w:t>
      </w:r>
    </w:p>
    <w:p w:rsidR="00704DF4" w:rsidRDefault="00704DF4" w:rsidP="00704DF4">
      <w:pPr>
        <w:autoSpaceDE w:val="0"/>
        <w:autoSpaceDN w:val="0"/>
        <w:adjustRightInd w:val="0"/>
        <w:jc w:val="both"/>
        <w:rPr>
          <w:rFonts w:ascii="Arial" w:hAnsi="Arial" w:cs="Arial"/>
          <w:sz w:val="22"/>
        </w:rPr>
      </w:pPr>
    </w:p>
    <w:p w:rsidR="00704DF4" w:rsidRDefault="00704DF4" w:rsidP="00704DF4">
      <w:pPr>
        <w:autoSpaceDE w:val="0"/>
        <w:autoSpaceDN w:val="0"/>
        <w:adjustRightInd w:val="0"/>
        <w:jc w:val="both"/>
        <w:rPr>
          <w:rFonts w:ascii="Arial" w:hAnsi="Arial" w:cs="Arial"/>
          <w:sz w:val="22"/>
        </w:rPr>
      </w:pPr>
      <w:r w:rsidRPr="00704DF4">
        <w:rPr>
          <w:rFonts w:ascii="Arial" w:hAnsi="Arial" w:cs="Arial"/>
          <w:sz w:val="22"/>
        </w:rPr>
        <w:t>Para la aplica</w:t>
      </w:r>
      <w:r>
        <w:rPr>
          <w:rFonts w:ascii="Arial" w:hAnsi="Arial" w:cs="Arial"/>
          <w:sz w:val="22"/>
        </w:rPr>
        <w:t xml:space="preserve">r </w:t>
      </w:r>
      <w:r w:rsidRPr="00704DF4">
        <w:rPr>
          <w:rFonts w:ascii="Arial" w:hAnsi="Arial" w:cs="Arial"/>
          <w:sz w:val="22"/>
        </w:rPr>
        <w:t>e</w:t>
      </w:r>
      <w:r>
        <w:rPr>
          <w:rFonts w:ascii="Arial" w:hAnsi="Arial" w:cs="Arial"/>
          <w:sz w:val="22"/>
        </w:rPr>
        <w:t xml:space="preserve">l </w:t>
      </w:r>
      <w:r w:rsidRPr="00704DF4">
        <w:rPr>
          <w:rFonts w:ascii="Arial" w:hAnsi="Arial" w:cs="Arial"/>
          <w:sz w:val="22"/>
        </w:rPr>
        <w:t xml:space="preserve">método </w:t>
      </w:r>
      <w:r>
        <w:rPr>
          <w:rFonts w:ascii="Arial" w:hAnsi="Arial" w:cs="Arial"/>
          <w:sz w:val="22"/>
        </w:rPr>
        <w:t xml:space="preserve">del </w:t>
      </w:r>
      <w:r w:rsidRPr="00704DF4">
        <w:rPr>
          <w:rFonts w:ascii="Arial" w:hAnsi="Arial" w:cs="Arial"/>
          <w:sz w:val="22"/>
        </w:rPr>
        <w:t xml:space="preserve">cálculo </w:t>
      </w:r>
      <w:r>
        <w:rPr>
          <w:rFonts w:ascii="Arial" w:hAnsi="Arial" w:cs="Arial"/>
          <w:sz w:val="22"/>
        </w:rPr>
        <w:t xml:space="preserve">para </w:t>
      </w:r>
      <w:r w:rsidRPr="00704DF4">
        <w:rPr>
          <w:rFonts w:ascii="Arial" w:hAnsi="Arial" w:cs="Arial"/>
          <w:sz w:val="22"/>
        </w:rPr>
        <w:t>determina</w:t>
      </w:r>
      <w:r>
        <w:rPr>
          <w:rFonts w:ascii="Arial" w:hAnsi="Arial" w:cs="Arial"/>
          <w:sz w:val="22"/>
        </w:rPr>
        <w:t xml:space="preserve">r </w:t>
      </w:r>
      <w:r w:rsidRPr="00704DF4">
        <w:rPr>
          <w:rFonts w:ascii="Arial" w:hAnsi="Arial" w:cs="Arial"/>
          <w:sz w:val="22"/>
        </w:rPr>
        <w:t xml:space="preserve">el rendimiento </w:t>
      </w:r>
      <w:r>
        <w:rPr>
          <w:rFonts w:ascii="Arial" w:hAnsi="Arial" w:cs="Arial"/>
          <w:sz w:val="22"/>
        </w:rPr>
        <w:t xml:space="preserve">energético es necesario </w:t>
      </w:r>
      <w:r w:rsidRPr="00704DF4">
        <w:rPr>
          <w:rFonts w:ascii="Arial" w:hAnsi="Arial" w:cs="Arial"/>
          <w:sz w:val="22"/>
        </w:rPr>
        <w:t xml:space="preserve">efectuar </w:t>
      </w:r>
      <w:r w:rsidR="00B009B9">
        <w:rPr>
          <w:rFonts w:ascii="Arial" w:hAnsi="Arial" w:cs="Arial"/>
          <w:sz w:val="22"/>
        </w:rPr>
        <w:t>m</w:t>
      </w:r>
      <w:r w:rsidRPr="00704DF4">
        <w:rPr>
          <w:rFonts w:ascii="Arial" w:hAnsi="Arial" w:cs="Arial"/>
          <w:sz w:val="22"/>
        </w:rPr>
        <w:t xml:space="preserve">ediciones de los parámetros que intervienen en el cálculo y que se </w:t>
      </w:r>
      <w:r>
        <w:rPr>
          <w:rFonts w:ascii="Arial" w:hAnsi="Arial" w:cs="Arial"/>
          <w:sz w:val="22"/>
        </w:rPr>
        <w:t>definen a continuación:</w:t>
      </w:r>
    </w:p>
    <w:p w:rsidR="00704DF4" w:rsidRDefault="00704DF4" w:rsidP="00704DF4">
      <w:pPr>
        <w:autoSpaceDE w:val="0"/>
        <w:autoSpaceDN w:val="0"/>
        <w:adjustRightInd w:val="0"/>
        <w:jc w:val="both"/>
        <w:rPr>
          <w:rFonts w:ascii="Arial" w:hAnsi="Arial" w:cs="Arial"/>
          <w:sz w:val="22"/>
        </w:rPr>
      </w:pPr>
    </w:p>
    <w:p w:rsidR="00704DF4" w:rsidRPr="00F633E6" w:rsidRDefault="00B009B9" w:rsidP="00704DF4">
      <w:pPr>
        <w:autoSpaceDE w:val="0"/>
        <w:autoSpaceDN w:val="0"/>
        <w:adjustRightInd w:val="0"/>
        <w:jc w:val="both"/>
        <w:rPr>
          <w:rFonts w:ascii="Arial" w:hAnsi="Arial" w:cs="Arial"/>
          <w:sz w:val="22"/>
        </w:rPr>
      </w:pPr>
      <m:oMathPara>
        <m:oMath>
          <m:r>
            <w:rPr>
              <w:rFonts w:ascii="Cambria Math" w:hAnsi="Cambria Math" w:cs="Arial"/>
              <w:sz w:val="22"/>
            </w:rPr>
            <m:t xml:space="preserve">               REE=  </m:t>
          </m:r>
          <m:f>
            <m:fPr>
              <m:ctrlPr>
                <w:rPr>
                  <w:rFonts w:ascii="Cambria Math" w:hAnsi="Cambria Math" w:cs="Arial"/>
                  <w:i/>
                  <w:sz w:val="22"/>
                </w:rPr>
              </m:ctrlPr>
            </m:fPr>
            <m:num>
              <m:r>
                <w:rPr>
                  <w:rFonts w:ascii="Cambria Math" w:hAnsi="Cambria Math" w:cs="Arial"/>
                </w:rPr>
                <m:t>Wt</m:t>
              </m:r>
            </m:num>
            <m:den>
              <m:r>
                <w:rPr>
                  <w:rFonts w:ascii="Cambria Math" w:hAnsi="Cambria Math" w:cs="Arial"/>
                </w:rPr>
                <m:t>We</m:t>
              </m:r>
            </m:den>
          </m:f>
          <m:r>
            <w:rPr>
              <w:rFonts w:ascii="Cambria Math" w:hAnsi="Cambria Math" w:cs="Arial"/>
              <w:sz w:val="22"/>
            </w:rPr>
            <m:t xml:space="preserve">= </m:t>
          </m:r>
          <m:f>
            <m:fPr>
              <m:ctrlPr>
                <w:rPr>
                  <w:rFonts w:ascii="Cambria Math" w:hAnsi="Cambria Math" w:cs="Arial"/>
                  <w:i/>
                  <w:sz w:val="22"/>
                </w:rPr>
              </m:ctrlPr>
            </m:fPr>
            <m:num>
              <m:r>
                <w:rPr>
                  <w:rFonts w:ascii="Cambria Math" w:hAnsi="Cambria Math" w:cs="Arial"/>
                </w:rPr>
                <m:t>Qt</m:t>
              </m:r>
            </m:num>
            <m:den>
              <m:r>
                <w:rPr>
                  <w:rFonts w:ascii="Cambria Math" w:hAnsi="Cambria Math" w:cs="Arial"/>
                </w:rPr>
                <m:t>P e</m:t>
              </m:r>
            </m:den>
          </m:f>
        </m:oMath>
      </m:oMathPara>
    </w:p>
    <w:p w:rsidR="00B009B9" w:rsidRPr="006E7350" w:rsidRDefault="00B009B9" w:rsidP="00F633E6">
      <w:pPr>
        <w:autoSpaceDE w:val="0"/>
        <w:autoSpaceDN w:val="0"/>
        <w:adjustRightInd w:val="0"/>
        <w:jc w:val="both"/>
        <w:rPr>
          <w:rFonts w:ascii="Arial" w:hAnsi="Arial" w:cs="Arial"/>
          <w:sz w:val="18"/>
        </w:rPr>
      </w:pPr>
      <w:r w:rsidRPr="006E7350">
        <w:rPr>
          <w:rFonts w:ascii="Arial" w:hAnsi="Arial" w:cs="Arial"/>
          <w:sz w:val="18"/>
        </w:rPr>
        <w:t>Donde:</w:t>
      </w:r>
    </w:p>
    <w:p w:rsidR="00B009B9" w:rsidRDefault="00B009B9" w:rsidP="00F633E6">
      <w:pPr>
        <w:autoSpaceDE w:val="0"/>
        <w:autoSpaceDN w:val="0"/>
        <w:adjustRightInd w:val="0"/>
        <w:jc w:val="both"/>
        <w:rPr>
          <w:rFonts w:ascii="Arial" w:hAnsi="Arial" w:cs="Arial"/>
          <w:sz w:val="22"/>
        </w:rPr>
      </w:pPr>
    </w:p>
    <w:p w:rsidR="00B009B9" w:rsidRPr="0097014E" w:rsidRDefault="00B009B9" w:rsidP="0097014E">
      <w:pPr>
        <w:autoSpaceDE w:val="0"/>
        <w:autoSpaceDN w:val="0"/>
        <w:adjustRightInd w:val="0"/>
        <w:spacing w:line="360" w:lineRule="auto"/>
        <w:jc w:val="both"/>
        <w:rPr>
          <w:rFonts w:ascii="Arial" w:hAnsi="Arial" w:cs="Arial"/>
          <w:sz w:val="16"/>
        </w:rPr>
      </w:pPr>
      <w:r w:rsidRPr="0097014E">
        <w:rPr>
          <w:rFonts w:ascii="Arial" w:hAnsi="Arial" w:cs="Arial"/>
          <w:sz w:val="16"/>
        </w:rPr>
        <w:t xml:space="preserve">REE: </w:t>
      </w:r>
      <w:r w:rsidRPr="0097014E">
        <w:rPr>
          <w:rFonts w:ascii="Arial" w:hAnsi="Arial" w:cs="Arial"/>
          <w:sz w:val="16"/>
        </w:rPr>
        <w:tab/>
        <w:t>Relación de Eficiencia Energética de un equipo de aire acondicionado</w:t>
      </w:r>
      <w:r w:rsidR="00377952">
        <w:rPr>
          <w:rFonts w:ascii="Arial" w:hAnsi="Arial" w:cs="Arial"/>
          <w:sz w:val="16"/>
        </w:rPr>
        <w:t xml:space="preserve"> Wt (Watts térmicos) /We (Watts eléctricos)</w:t>
      </w:r>
    </w:p>
    <w:p w:rsidR="0097014E" w:rsidRPr="0097014E" w:rsidRDefault="00B009B9" w:rsidP="0097014E">
      <w:pPr>
        <w:autoSpaceDE w:val="0"/>
        <w:autoSpaceDN w:val="0"/>
        <w:adjustRightInd w:val="0"/>
        <w:spacing w:line="360" w:lineRule="auto"/>
        <w:ind w:left="709" w:hanging="709"/>
        <w:jc w:val="both"/>
        <w:rPr>
          <w:rFonts w:ascii="Arial" w:hAnsi="Arial" w:cs="Arial"/>
          <w:sz w:val="16"/>
        </w:rPr>
      </w:pPr>
      <w:r w:rsidRPr="0097014E">
        <w:rPr>
          <w:rFonts w:ascii="Arial" w:hAnsi="Arial" w:cs="Arial"/>
          <w:sz w:val="16"/>
        </w:rPr>
        <w:t>Qt:</w:t>
      </w:r>
      <w:r w:rsidRPr="0097014E">
        <w:rPr>
          <w:rFonts w:ascii="Arial" w:hAnsi="Arial" w:cs="Arial"/>
          <w:sz w:val="16"/>
        </w:rPr>
        <w:tab/>
        <w:t xml:space="preserve">Efecto neto total </w:t>
      </w:r>
      <w:r w:rsidR="0097014E" w:rsidRPr="0097014E">
        <w:rPr>
          <w:rFonts w:ascii="Arial" w:hAnsi="Arial" w:cs="Arial"/>
          <w:sz w:val="16"/>
        </w:rPr>
        <w:t xml:space="preserve">de enfriamiento determinado en el lado interior representada en Watts </w:t>
      </w:r>
      <w:r w:rsidR="0097014E">
        <w:rPr>
          <w:rFonts w:ascii="Arial" w:hAnsi="Arial" w:cs="Arial"/>
          <w:sz w:val="16"/>
        </w:rPr>
        <w:t>térmicos</w:t>
      </w:r>
    </w:p>
    <w:p w:rsidR="00B009B9" w:rsidRDefault="0097014E" w:rsidP="0097014E">
      <w:pPr>
        <w:autoSpaceDE w:val="0"/>
        <w:autoSpaceDN w:val="0"/>
        <w:adjustRightInd w:val="0"/>
        <w:spacing w:line="360" w:lineRule="auto"/>
        <w:ind w:left="709" w:hanging="709"/>
        <w:jc w:val="both"/>
        <w:rPr>
          <w:rFonts w:ascii="Arial" w:hAnsi="Arial" w:cs="Arial"/>
          <w:sz w:val="16"/>
        </w:rPr>
      </w:pPr>
      <w:r>
        <w:rPr>
          <w:rFonts w:ascii="Arial" w:hAnsi="Arial" w:cs="Arial"/>
          <w:sz w:val="16"/>
        </w:rPr>
        <w:t>Pe</w:t>
      </w:r>
      <w:r>
        <w:rPr>
          <w:rFonts w:ascii="Arial" w:hAnsi="Arial" w:cs="Arial"/>
          <w:sz w:val="16"/>
        </w:rPr>
        <w:tab/>
        <w:t>Potencia eléctrica total de entrada al acondicionado de aire Watts eléctricos</w:t>
      </w:r>
    </w:p>
    <w:p w:rsidR="0097014E" w:rsidRDefault="0097014E" w:rsidP="0097014E">
      <w:pPr>
        <w:autoSpaceDE w:val="0"/>
        <w:autoSpaceDN w:val="0"/>
        <w:adjustRightInd w:val="0"/>
        <w:spacing w:line="360" w:lineRule="auto"/>
        <w:ind w:left="709" w:hanging="709"/>
        <w:jc w:val="both"/>
        <w:rPr>
          <w:rFonts w:ascii="Arial" w:hAnsi="Arial" w:cs="Arial"/>
          <w:sz w:val="16"/>
        </w:rPr>
      </w:pPr>
    </w:p>
    <w:p w:rsidR="0097014E" w:rsidRDefault="0097014E" w:rsidP="006E7350">
      <w:pPr>
        <w:autoSpaceDE w:val="0"/>
        <w:autoSpaceDN w:val="0"/>
        <w:adjustRightInd w:val="0"/>
        <w:jc w:val="both"/>
        <w:rPr>
          <w:rFonts w:ascii="Arial" w:hAnsi="Arial" w:cs="Arial"/>
          <w:sz w:val="22"/>
        </w:rPr>
      </w:pPr>
      <w:r>
        <w:rPr>
          <w:rFonts w:ascii="Arial" w:hAnsi="Arial" w:cs="Arial"/>
          <w:sz w:val="22"/>
        </w:rPr>
        <w:t xml:space="preserve">Por lo tanto la energía usada en un ciclo completo, requerida para circulación del aire interior, es el producto de la potencia del equipo para la circulación del aire interior y el lapso de un ciclo </w:t>
      </w:r>
      <w:r w:rsidR="006E7350">
        <w:rPr>
          <w:rFonts w:ascii="Arial" w:hAnsi="Arial" w:cs="Arial"/>
          <w:sz w:val="22"/>
        </w:rPr>
        <w:t xml:space="preserve">del </w:t>
      </w:r>
      <w:r>
        <w:rPr>
          <w:rFonts w:ascii="Arial" w:hAnsi="Arial" w:cs="Arial"/>
          <w:sz w:val="22"/>
        </w:rPr>
        <w:t xml:space="preserve">equipo </w:t>
      </w:r>
      <w:r w:rsidR="006E7350">
        <w:rPr>
          <w:rFonts w:ascii="Arial" w:hAnsi="Arial" w:cs="Arial"/>
          <w:sz w:val="22"/>
        </w:rPr>
        <w:t>encendido.</w:t>
      </w:r>
    </w:p>
    <w:p w:rsidR="006E7350" w:rsidRDefault="006E7350" w:rsidP="006E7350">
      <w:pPr>
        <w:autoSpaceDE w:val="0"/>
        <w:autoSpaceDN w:val="0"/>
        <w:adjustRightInd w:val="0"/>
        <w:jc w:val="both"/>
        <w:rPr>
          <w:rFonts w:ascii="Arial" w:hAnsi="Arial" w:cs="Arial"/>
          <w:sz w:val="22"/>
        </w:rPr>
      </w:pPr>
    </w:p>
    <w:p w:rsidR="0097014E" w:rsidRDefault="006E7350" w:rsidP="006E7350">
      <w:pPr>
        <w:autoSpaceDE w:val="0"/>
        <w:autoSpaceDN w:val="0"/>
        <w:adjustRightInd w:val="0"/>
        <w:jc w:val="both"/>
        <w:rPr>
          <w:rFonts w:ascii="Arial" w:hAnsi="Arial" w:cs="Arial"/>
          <w:sz w:val="22"/>
        </w:rPr>
      </w:pPr>
      <w:r>
        <w:rPr>
          <w:rFonts w:ascii="Arial" w:hAnsi="Arial" w:cs="Arial"/>
          <w:sz w:val="22"/>
        </w:rPr>
        <w:t>E</w:t>
      </w:r>
      <w:r w:rsidR="0097014E">
        <w:rPr>
          <w:rFonts w:ascii="Arial" w:hAnsi="Arial" w:cs="Arial"/>
          <w:sz w:val="22"/>
        </w:rPr>
        <w:t>l enfriamiento total realizado debe ser entonces el enfriamiento medido de un ciclo completo, menos la energía usada</w:t>
      </w:r>
      <w:r>
        <w:rPr>
          <w:rFonts w:ascii="Arial" w:hAnsi="Arial" w:cs="Arial"/>
          <w:sz w:val="22"/>
        </w:rPr>
        <w:t xml:space="preserve"> requerida para la circulación del aire interior en un ciclo completo.</w:t>
      </w:r>
    </w:p>
    <w:p w:rsidR="006E7350" w:rsidRDefault="006E7350" w:rsidP="006E7350">
      <w:pPr>
        <w:autoSpaceDE w:val="0"/>
        <w:autoSpaceDN w:val="0"/>
        <w:adjustRightInd w:val="0"/>
        <w:jc w:val="both"/>
        <w:rPr>
          <w:rFonts w:ascii="Arial" w:hAnsi="Arial" w:cs="Arial"/>
          <w:sz w:val="22"/>
        </w:rPr>
      </w:pPr>
    </w:p>
    <w:p w:rsidR="006E7350" w:rsidRDefault="006E7350" w:rsidP="006E7350">
      <w:pPr>
        <w:autoSpaceDE w:val="0"/>
        <w:autoSpaceDN w:val="0"/>
        <w:adjustRightInd w:val="0"/>
        <w:jc w:val="both"/>
        <w:rPr>
          <w:rFonts w:ascii="Arial" w:hAnsi="Arial" w:cs="Arial"/>
          <w:sz w:val="22"/>
        </w:rPr>
      </w:pPr>
      <w:r>
        <w:rPr>
          <w:rFonts w:ascii="Arial" w:hAnsi="Arial" w:cs="Arial"/>
          <w:sz w:val="22"/>
        </w:rPr>
        <w:t>La energía eléctrica total usada debe ser la suma de la energía usada para circulación del aire interior en un ciclo completo y la energía usada por los componentes del equipo.</w:t>
      </w:r>
    </w:p>
    <w:p w:rsidR="006E7350" w:rsidRDefault="006E7350" w:rsidP="006E7350">
      <w:pPr>
        <w:autoSpaceDE w:val="0"/>
        <w:autoSpaceDN w:val="0"/>
        <w:adjustRightInd w:val="0"/>
        <w:jc w:val="both"/>
        <w:rPr>
          <w:rFonts w:ascii="Arial" w:hAnsi="Arial" w:cs="Arial"/>
          <w:sz w:val="22"/>
        </w:rPr>
      </w:pPr>
    </w:p>
    <w:p w:rsidR="006E7350" w:rsidRDefault="006E7350" w:rsidP="006E7350">
      <w:pPr>
        <w:autoSpaceDE w:val="0"/>
        <w:autoSpaceDN w:val="0"/>
        <w:adjustRightInd w:val="0"/>
        <w:jc w:val="both"/>
        <w:rPr>
          <w:rFonts w:ascii="Arial" w:hAnsi="Arial" w:cs="Arial"/>
          <w:sz w:val="22"/>
        </w:rPr>
      </w:pPr>
      <m:oMathPara>
        <m:oMath>
          <m:r>
            <w:rPr>
              <w:rFonts w:ascii="Cambria Math" w:hAnsi="Cambria Math" w:cs="Arial"/>
              <w:sz w:val="22"/>
            </w:rPr>
            <m:t xml:space="preserve">               Qt sec=  </m:t>
          </m:r>
          <m:r>
            <w:rPr>
              <w:rFonts w:ascii="Cambria Math" w:hAnsi="Cambria Math" w:cs="Arial"/>
            </w:rPr>
            <m:t xml:space="preserve"> V x pw x Cpa x ⍙T</m:t>
          </m:r>
          <m:r>
            <w:rPr>
              <w:rFonts w:ascii="Cambria Math" w:hAnsi="Cambria Math" w:cs="Arial"/>
              <w:sz w:val="22"/>
            </w:rPr>
            <m:t xml:space="preserve"> </m:t>
          </m:r>
          <m:r>
            <w:rPr>
              <w:rStyle w:val="Refdenotaalpie"/>
              <w:rFonts w:ascii="Cambria Math" w:hAnsi="Cambria Math" w:cs="Arial"/>
              <w:i/>
              <w:sz w:val="22"/>
            </w:rPr>
            <w:footnoteReference w:id="4"/>
          </m:r>
        </m:oMath>
      </m:oMathPara>
    </w:p>
    <w:p w:rsidR="006E7350" w:rsidRPr="006E7350" w:rsidRDefault="006E7350" w:rsidP="006E7350">
      <w:pPr>
        <w:autoSpaceDE w:val="0"/>
        <w:autoSpaceDN w:val="0"/>
        <w:adjustRightInd w:val="0"/>
        <w:jc w:val="both"/>
        <w:rPr>
          <w:rFonts w:ascii="Arial" w:hAnsi="Arial" w:cs="Arial"/>
          <w:sz w:val="18"/>
        </w:rPr>
      </w:pPr>
      <w:r w:rsidRPr="006E7350">
        <w:rPr>
          <w:rFonts w:ascii="Arial" w:hAnsi="Arial" w:cs="Arial"/>
          <w:sz w:val="18"/>
        </w:rPr>
        <w:t>Donde:</w:t>
      </w:r>
    </w:p>
    <w:p w:rsidR="006E7350" w:rsidRDefault="006E7350" w:rsidP="006E7350">
      <w:pPr>
        <w:autoSpaceDE w:val="0"/>
        <w:autoSpaceDN w:val="0"/>
        <w:adjustRightInd w:val="0"/>
        <w:jc w:val="both"/>
        <w:rPr>
          <w:rFonts w:ascii="Arial" w:hAnsi="Arial" w:cs="Arial"/>
          <w:sz w:val="22"/>
        </w:rPr>
      </w:pPr>
    </w:p>
    <w:p w:rsidR="006E7350" w:rsidRPr="00947ECD" w:rsidRDefault="006E7350" w:rsidP="006E7350">
      <w:pPr>
        <w:autoSpaceDE w:val="0"/>
        <w:autoSpaceDN w:val="0"/>
        <w:adjustRightInd w:val="0"/>
        <w:spacing w:line="360" w:lineRule="auto"/>
        <w:ind w:left="709" w:hanging="709"/>
        <w:jc w:val="both"/>
        <w:rPr>
          <w:rFonts w:ascii="Arial" w:hAnsi="Arial" w:cs="Arial"/>
          <w:sz w:val="18"/>
          <w:szCs w:val="16"/>
        </w:rPr>
      </w:pPr>
      <w:r w:rsidRPr="00947ECD">
        <w:rPr>
          <w:rFonts w:ascii="Arial" w:hAnsi="Arial" w:cs="Arial"/>
          <w:sz w:val="18"/>
          <w:szCs w:val="16"/>
        </w:rPr>
        <w:t>Qt sec</w:t>
      </w:r>
      <w:r w:rsidRPr="00947ECD">
        <w:rPr>
          <w:rFonts w:ascii="Arial" w:hAnsi="Arial" w:cs="Arial"/>
          <w:sz w:val="18"/>
          <w:szCs w:val="16"/>
        </w:rPr>
        <w:tab/>
        <w:t>Enfriamiento total de un ciclo que consiste en un lapso apagado y uno de encendido del compresor (Wh)</w:t>
      </w:r>
    </w:p>
    <w:p w:rsidR="006E7350" w:rsidRPr="00947ECD" w:rsidRDefault="006E7350" w:rsidP="00360C87">
      <w:pPr>
        <w:autoSpaceDE w:val="0"/>
        <w:autoSpaceDN w:val="0"/>
        <w:adjustRightInd w:val="0"/>
        <w:spacing w:line="360" w:lineRule="auto"/>
        <w:ind w:left="709" w:hanging="709"/>
        <w:jc w:val="both"/>
        <w:rPr>
          <w:rFonts w:ascii="Arial" w:hAnsi="Arial" w:cs="Arial"/>
          <w:sz w:val="18"/>
          <w:szCs w:val="16"/>
        </w:rPr>
      </w:pPr>
      <w:r w:rsidRPr="00947ECD">
        <w:rPr>
          <w:rFonts w:ascii="Arial" w:hAnsi="Arial" w:cs="Arial"/>
          <w:sz w:val="18"/>
          <w:szCs w:val="16"/>
        </w:rPr>
        <w:t>V</w:t>
      </w:r>
      <w:r w:rsidRPr="00947ECD">
        <w:rPr>
          <w:rFonts w:ascii="Arial" w:hAnsi="Arial" w:cs="Arial"/>
          <w:sz w:val="18"/>
          <w:szCs w:val="16"/>
        </w:rPr>
        <w:tab/>
        <w:t xml:space="preserve">Razón de flujo </w:t>
      </w:r>
      <w:r w:rsidR="00731A91">
        <w:rPr>
          <w:rFonts w:ascii="Arial" w:hAnsi="Arial" w:cs="Arial"/>
          <w:sz w:val="18"/>
          <w:szCs w:val="16"/>
        </w:rPr>
        <w:t xml:space="preserve">o caudal volumétrico </w:t>
      </w:r>
      <w:r w:rsidRPr="00947ECD">
        <w:rPr>
          <w:rFonts w:ascii="Arial" w:hAnsi="Arial" w:cs="Arial"/>
          <w:sz w:val="18"/>
          <w:szCs w:val="16"/>
        </w:rPr>
        <w:t>de aire interior m</w:t>
      </w:r>
      <w:r w:rsidRPr="00947ECD">
        <w:rPr>
          <w:rFonts w:ascii="Arial" w:hAnsi="Arial" w:cs="Arial"/>
          <w:sz w:val="18"/>
          <w:szCs w:val="16"/>
          <w:vertAlign w:val="superscript"/>
        </w:rPr>
        <w:t>3</w:t>
      </w:r>
      <w:r w:rsidRPr="00947ECD">
        <w:rPr>
          <w:rFonts w:ascii="Arial" w:hAnsi="Arial" w:cs="Arial"/>
          <w:sz w:val="18"/>
          <w:szCs w:val="16"/>
        </w:rPr>
        <w:t>/s, a una temperatura de bulbo seco, razón de humedad y presión existente en la región de medición.</w:t>
      </w:r>
    </w:p>
    <w:p w:rsidR="00360C87" w:rsidRPr="00947ECD" w:rsidRDefault="002667AB" w:rsidP="00360C87">
      <w:pPr>
        <w:autoSpaceDE w:val="0"/>
        <w:autoSpaceDN w:val="0"/>
        <w:adjustRightInd w:val="0"/>
        <w:spacing w:line="360" w:lineRule="auto"/>
        <w:ind w:left="709" w:hanging="709"/>
        <w:jc w:val="both"/>
        <w:rPr>
          <w:rFonts w:ascii="Arial" w:hAnsi="Arial" w:cs="Arial"/>
          <w:sz w:val="18"/>
          <w:szCs w:val="16"/>
        </w:rPr>
      </w:pPr>
      <m:oMath>
        <m:r>
          <w:rPr>
            <w:rFonts w:ascii="Cambria Math" w:hAnsi="Cambria Math" w:cs="Arial"/>
          </w:rPr>
          <m:t>⍙T</m:t>
        </m:r>
        <m:r>
          <w:rPr>
            <w:rFonts w:ascii="Cambria Math" w:hAnsi="Cambria Math" w:cs="Arial"/>
            <w:sz w:val="22"/>
          </w:rPr>
          <m:t xml:space="preserve"> </m:t>
        </m:r>
      </m:oMath>
      <w:r w:rsidR="00360C87" w:rsidRPr="00947ECD">
        <w:rPr>
          <w:rFonts w:ascii="Arial" w:hAnsi="Arial" w:cs="Arial"/>
          <w:sz w:val="18"/>
          <w:szCs w:val="16"/>
        </w:rPr>
        <w:tab/>
        <w:t>Es la diferencia de temperatura que se considera a efectos del intercambio de calor, expresa</w:t>
      </w:r>
      <w:r w:rsidR="00947ECD" w:rsidRPr="00947ECD">
        <w:rPr>
          <w:rFonts w:ascii="Arial" w:hAnsi="Arial" w:cs="Arial"/>
          <w:sz w:val="18"/>
          <w:szCs w:val="16"/>
        </w:rPr>
        <w:t xml:space="preserve">da en grados </w:t>
      </w:r>
      <w:r w:rsidR="00360C87" w:rsidRPr="00947ECD">
        <w:rPr>
          <w:rFonts w:ascii="Arial" w:hAnsi="Arial" w:cs="Arial"/>
          <w:sz w:val="18"/>
          <w:szCs w:val="16"/>
        </w:rPr>
        <w:t>centígrados, que puede referirse al fluido de cada circuito.</w:t>
      </w:r>
    </w:p>
    <w:p w:rsidR="006E7350" w:rsidRPr="00947ECD" w:rsidRDefault="00947ECD" w:rsidP="006E7350">
      <w:pPr>
        <w:autoSpaceDE w:val="0"/>
        <w:autoSpaceDN w:val="0"/>
        <w:adjustRightInd w:val="0"/>
        <w:jc w:val="both"/>
        <w:rPr>
          <w:rFonts w:ascii="Arial" w:hAnsi="Arial" w:cs="Arial"/>
          <w:sz w:val="18"/>
          <w:szCs w:val="16"/>
        </w:rPr>
      </w:pPr>
      <w:r w:rsidRPr="00947ECD">
        <w:rPr>
          <w:rFonts w:ascii="Arial" w:hAnsi="Arial" w:cs="Arial"/>
          <w:sz w:val="18"/>
          <w:szCs w:val="16"/>
        </w:rPr>
        <w:t>Cpa</w:t>
      </w:r>
      <w:r w:rsidRPr="00947ECD">
        <w:rPr>
          <w:rFonts w:ascii="Arial" w:hAnsi="Arial" w:cs="Arial"/>
          <w:sz w:val="18"/>
          <w:szCs w:val="16"/>
        </w:rPr>
        <w:tab/>
        <w:t>Calor especifico a calor constante de la mescla de agua o de aire seco (Wh/kg - °C)</w:t>
      </w:r>
    </w:p>
    <w:p w:rsidR="00947ECD" w:rsidRDefault="00947ECD" w:rsidP="006E7350">
      <w:pPr>
        <w:autoSpaceDE w:val="0"/>
        <w:autoSpaceDN w:val="0"/>
        <w:adjustRightInd w:val="0"/>
        <w:jc w:val="both"/>
        <w:rPr>
          <w:rFonts w:ascii="Arial" w:hAnsi="Arial" w:cs="Arial"/>
          <w:sz w:val="18"/>
          <w:szCs w:val="16"/>
        </w:rPr>
      </w:pPr>
    </w:p>
    <w:p w:rsidR="00F9448D" w:rsidRDefault="00F9448D" w:rsidP="006E7350">
      <w:pPr>
        <w:autoSpaceDE w:val="0"/>
        <w:autoSpaceDN w:val="0"/>
        <w:adjustRightInd w:val="0"/>
        <w:jc w:val="both"/>
        <w:rPr>
          <w:rFonts w:ascii="Arial" w:hAnsi="Arial" w:cs="Arial"/>
          <w:sz w:val="18"/>
          <w:szCs w:val="16"/>
        </w:rPr>
      </w:pPr>
    </w:p>
    <w:p w:rsidR="00F9448D" w:rsidRDefault="00F9448D" w:rsidP="006E7350">
      <w:pPr>
        <w:autoSpaceDE w:val="0"/>
        <w:autoSpaceDN w:val="0"/>
        <w:adjustRightInd w:val="0"/>
        <w:jc w:val="both"/>
        <w:rPr>
          <w:rFonts w:ascii="Arial" w:hAnsi="Arial" w:cs="Arial"/>
          <w:sz w:val="18"/>
          <w:szCs w:val="16"/>
        </w:rPr>
      </w:pPr>
    </w:p>
    <w:p w:rsidR="00F9448D" w:rsidRDefault="00F9448D" w:rsidP="006E7350">
      <w:pPr>
        <w:autoSpaceDE w:val="0"/>
        <w:autoSpaceDN w:val="0"/>
        <w:adjustRightInd w:val="0"/>
        <w:jc w:val="both"/>
        <w:rPr>
          <w:rFonts w:ascii="Arial" w:hAnsi="Arial" w:cs="Arial"/>
          <w:sz w:val="18"/>
          <w:szCs w:val="16"/>
        </w:rPr>
      </w:pPr>
    </w:p>
    <w:p w:rsidR="000F20E9" w:rsidRDefault="000F20E9" w:rsidP="006E7350">
      <w:pPr>
        <w:autoSpaceDE w:val="0"/>
        <w:autoSpaceDN w:val="0"/>
        <w:adjustRightInd w:val="0"/>
        <w:jc w:val="both"/>
        <w:rPr>
          <w:rFonts w:ascii="Arial" w:hAnsi="Arial" w:cs="Arial"/>
          <w:sz w:val="18"/>
          <w:szCs w:val="16"/>
        </w:rPr>
      </w:pPr>
    </w:p>
    <w:p w:rsidR="000F20E9" w:rsidRDefault="000F20E9" w:rsidP="006E7350">
      <w:pPr>
        <w:autoSpaceDE w:val="0"/>
        <w:autoSpaceDN w:val="0"/>
        <w:adjustRightInd w:val="0"/>
        <w:jc w:val="both"/>
        <w:rPr>
          <w:rFonts w:ascii="Arial" w:hAnsi="Arial" w:cs="Arial"/>
          <w:sz w:val="18"/>
          <w:szCs w:val="16"/>
        </w:rPr>
      </w:pPr>
    </w:p>
    <w:p w:rsidR="000F20E9" w:rsidRPr="00947ECD" w:rsidRDefault="000F20E9" w:rsidP="006E7350">
      <w:pPr>
        <w:autoSpaceDE w:val="0"/>
        <w:autoSpaceDN w:val="0"/>
        <w:adjustRightInd w:val="0"/>
        <w:jc w:val="both"/>
        <w:rPr>
          <w:rFonts w:ascii="Arial" w:hAnsi="Arial" w:cs="Arial"/>
          <w:sz w:val="18"/>
          <w:szCs w:val="16"/>
        </w:rPr>
      </w:pPr>
    </w:p>
    <w:p w:rsidR="006E7350" w:rsidRDefault="002667AB" w:rsidP="00947ECD">
      <w:pPr>
        <w:autoSpaceDE w:val="0"/>
        <w:autoSpaceDN w:val="0"/>
        <w:adjustRightInd w:val="0"/>
        <w:ind w:left="709" w:hanging="709"/>
        <w:jc w:val="both"/>
        <w:rPr>
          <w:rFonts w:ascii="Arial" w:hAnsi="Arial" w:cs="Arial"/>
          <w:sz w:val="18"/>
          <w:szCs w:val="16"/>
        </w:rPr>
      </w:pPr>
      <w:r>
        <w:rPr>
          <w:rFonts w:ascii="Arial" w:hAnsi="Arial" w:cs="Arial"/>
          <w:sz w:val="18"/>
          <w:szCs w:val="16"/>
        </w:rPr>
        <w:t>pw</w:t>
      </w:r>
      <w:r w:rsidR="00947ECD" w:rsidRPr="00947ECD">
        <w:rPr>
          <w:rFonts w:ascii="Arial" w:hAnsi="Arial" w:cs="Arial"/>
          <w:sz w:val="18"/>
          <w:szCs w:val="16"/>
        </w:rPr>
        <w:tab/>
      </w:r>
      <w:r w:rsidRPr="002667AB">
        <w:rPr>
          <w:rFonts w:ascii="Arial" w:hAnsi="Arial" w:cs="Arial"/>
          <w:sz w:val="18"/>
          <w:szCs w:val="16"/>
        </w:rPr>
        <w:t>Densidad (o peso específico) del fluido calo</w:t>
      </w:r>
      <w:r>
        <w:rPr>
          <w:rFonts w:ascii="Arial" w:hAnsi="Arial" w:cs="Arial"/>
          <w:sz w:val="18"/>
          <w:szCs w:val="16"/>
        </w:rPr>
        <w:t xml:space="preserve">r </w:t>
      </w:r>
      <w:r w:rsidRPr="002667AB">
        <w:rPr>
          <w:rFonts w:ascii="Arial" w:hAnsi="Arial" w:cs="Arial"/>
          <w:sz w:val="18"/>
          <w:szCs w:val="16"/>
        </w:rPr>
        <w:t xml:space="preserve">portador </w:t>
      </w:r>
      <w:r>
        <w:rPr>
          <w:rFonts w:ascii="Arial" w:hAnsi="Arial" w:cs="Arial"/>
          <w:sz w:val="18"/>
          <w:szCs w:val="16"/>
        </w:rPr>
        <w:t xml:space="preserve">del </w:t>
      </w:r>
      <w:r w:rsidRPr="002667AB">
        <w:rPr>
          <w:rFonts w:ascii="Arial" w:hAnsi="Arial" w:cs="Arial"/>
          <w:sz w:val="18"/>
          <w:szCs w:val="16"/>
        </w:rPr>
        <w:t>líquido que circula a través del circuito externo del intercambiador de calor</w:t>
      </w:r>
      <w:r>
        <w:rPr>
          <w:rFonts w:ascii="Arial" w:hAnsi="Arial" w:cs="Arial"/>
          <w:sz w:val="18"/>
          <w:szCs w:val="16"/>
        </w:rPr>
        <w:t xml:space="preserve">, </w:t>
      </w:r>
      <w:r w:rsidRPr="002667AB">
        <w:rPr>
          <w:rFonts w:ascii="Arial" w:hAnsi="Arial" w:cs="Arial"/>
          <w:sz w:val="18"/>
          <w:szCs w:val="16"/>
        </w:rPr>
        <w:t>se utiliza para calcular el caudal másico bombeado a partir del dato de caudal volumétrico. Se expresa en kg/dm3 o kg/m3</w:t>
      </w:r>
    </w:p>
    <w:p w:rsidR="00947ECD" w:rsidRDefault="00947ECD" w:rsidP="00947ECD">
      <w:pPr>
        <w:autoSpaceDE w:val="0"/>
        <w:autoSpaceDN w:val="0"/>
        <w:adjustRightInd w:val="0"/>
        <w:ind w:left="709" w:hanging="709"/>
        <w:jc w:val="both"/>
        <w:rPr>
          <w:rFonts w:ascii="Arial" w:hAnsi="Arial" w:cs="Arial"/>
          <w:sz w:val="18"/>
          <w:szCs w:val="16"/>
        </w:rPr>
      </w:pPr>
    </w:p>
    <w:p w:rsidR="00947ECD" w:rsidRDefault="002667AB" w:rsidP="00947ECD">
      <w:pPr>
        <w:autoSpaceDE w:val="0"/>
        <w:autoSpaceDN w:val="0"/>
        <w:adjustRightInd w:val="0"/>
        <w:ind w:left="709" w:hanging="709"/>
        <w:jc w:val="both"/>
        <w:rPr>
          <w:rFonts w:ascii="Arial" w:hAnsi="Arial" w:cs="Arial"/>
          <w:sz w:val="18"/>
          <w:szCs w:val="16"/>
        </w:rPr>
      </w:pPr>
      <m:oMath>
        <m:r>
          <w:rPr>
            <w:rFonts w:ascii="Cambria Math" w:hAnsi="Cambria Math" w:cs="Arial"/>
          </w:rPr>
          <m:t>⍙T</m:t>
        </m:r>
        <m:r>
          <w:rPr>
            <w:rFonts w:ascii="Cambria Math" w:hAnsi="Cambria Math" w:cs="Arial"/>
            <w:sz w:val="22"/>
          </w:rPr>
          <m:t xml:space="preserve"> </m:t>
        </m:r>
      </m:oMath>
      <w:r>
        <w:rPr>
          <w:rFonts w:ascii="Arial" w:hAnsi="Arial" w:cs="Arial"/>
          <w:sz w:val="18"/>
          <w:szCs w:val="16"/>
        </w:rPr>
        <w:t>Se</w:t>
      </w:r>
      <w:r w:rsidR="00947ECD">
        <w:rPr>
          <w:rFonts w:ascii="Arial" w:hAnsi="Arial" w:cs="Arial"/>
          <w:sz w:val="18"/>
          <w:szCs w:val="16"/>
        </w:rPr>
        <w:t xml:space="preserve"> calcula de la siguiente forma:</w:t>
      </w:r>
    </w:p>
    <w:p w:rsidR="00947ECD" w:rsidRDefault="00947ECD" w:rsidP="00947ECD">
      <w:pPr>
        <w:autoSpaceDE w:val="0"/>
        <w:autoSpaceDN w:val="0"/>
        <w:adjustRightInd w:val="0"/>
        <w:ind w:left="709" w:hanging="709"/>
        <w:jc w:val="both"/>
        <w:rPr>
          <w:rFonts w:ascii="Arial" w:hAnsi="Arial" w:cs="Arial"/>
          <w:sz w:val="18"/>
          <w:szCs w:val="16"/>
        </w:rPr>
      </w:pPr>
    </w:p>
    <w:p w:rsidR="00947ECD" w:rsidRPr="00947ECD" w:rsidRDefault="002667AB" w:rsidP="00947ECD">
      <w:pPr>
        <w:autoSpaceDE w:val="0"/>
        <w:autoSpaceDN w:val="0"/>
        <w:adjustRightInd w:val="0"/>
        <w:ind w:left="709" w:hanging="709"/>
        <w:jc w:val="both"/>
        <w:rPr>
          <w:rFonts w:ascii="Arial" w:hAnsi="Arial" w:cs="Arial"/>
          <w:sz w:val="18"/>
          <w:szCs w:val="16"/>
        </w:rPr>
      </w:pPr>
      <m:oMathPara>
        <m:oMath>
          <m:r>
            <w:rPr>
              <w:rFonts w:ascii="Cambria Math" w:hAnsi="Cambria Math" w:cs="Arial"/>
            </w:rPr>
            <m:t>⍙T</m:t>
          </m:r>
          <m:r>
            <m:rPr>
              <m:sty m:val="p"/>
            </m:rPr>
            <w:rPr>
              <w:rFonts w:ascii="Cambria Math" w:hAnsi="Cambria Math" w:cs="Arial"/>
              <w:sz w:val="18"/>
              <w:szCs w:val="16"/>
            </w:rPr>
            <m:t xml:space="preserve">= </m:t>
          </m:r>
          <m:r>
            <w:rPr>
              <w:rFonts w:ascii="Cambria Math" w:hAnsi="Cambria Math" w:cs="Arial"/>
              <w:sz w:val="18"/>
              <w:szCs w:val="16"/>
            </w:rPr>
            <m:t xml:space="preserve">Ta1 </m:t>
          </m:r>
          <m:d>
            <m:dPr>
              <m:ctrlPr>
                <w:rPr>
                  <w:rFonts w:ascii="Cambria Math" w:hAnsi="Cambria Math" w:cs="Arial"/>
                  <w:i/>
                  <w:sz w:val="18"/>
                  <w:szCs w:val="16"/>
                </w:rPr>
              </m:ctrlPr>
            </m:dPr>
            <m:e>
              <m:r>
                <w:rPr>
                  <w:rFonts w:ascii="Cambria Math" w:hAnsi="Cambria Math" w:cs="Arial"/>
                  <w:sz w:val="18"/>
                  <w:szCs w:val="16"/>
                </w:rPr>
                <m:t>t</m:t>
              </m:r>
            </m:e>
          </m:d>
          <m:r>
            <w:rPr>
              <w:rFonts w:ascii="Cambria Math" w:hAnsi="Cambria Math" w:cs="Arial"/>
              <w:sz w:val="18"/>
              <w:szCs w:val="16"/>
            </w:rPr>
            <m:t xml:space="preserve">- Ta2 </m:t>
          </m:r>
          <m:d>
            <m:dPr>
              <m:ctrlPr>
                <w:rPr>
                  <w:rFonts w:ascii="Cambria Math" w:hAnsi="Cambria Math" w:cs="Arial"/>
                  <w:i/>
                  <w:sz w:val="18"/>
                  <w:szCs w:val="16"/>
                </w:rPr>
              </m:ctrlPr>
            </m:dPr>
            <m:e>
              <m:r>
                <w:rPr>
                  <w:rFonts w:ascii="Cambria Math" w:hAnsi="Cambria Math" w:cs="Arial"/>
                  <w:sz w:val="18"/>
                  <w:szCs w:val="16"/>
                </w:rPr>
                <m:t>t</m:t>
              </m:r>
            </m:e>
          </m:d>
        </m:oMath>
      </m:oMathPara>
    </w:p>
    <w:p w:rsidR="00947ECD" w:rsidRDefault="00D25087" w:rsidP="00947ECD">
      <w:pPr>
        <w:autoSpaceDE w:val="0"/>
        <w:autoSpaceDN w:val="0"/>
        <w:adjustRightInd w:val="0"/>
        <w:ind w:left="709" w:hanging="709"/>
        <w:jc w:val="both"/>
        <w:rPr>
          <w:rFonts w:ascii="Arial" w:hAnsi="Arial" w:cs="Arial"/>
          <w:sz w:val="18"/>
          <w:szCs w:val="16"/>
        </w:rPr>
      </w:pPr>
      <w:r>
        <w:rPr>
          <w:rFonts w:ascii="Arial" w:hAnsi="Arial" w:cs="Arial"/>
          <w:sz w:val="18"/>
          <w:szCs w:val="16"/>
        </w:rPr>
        <w:t xml:space="preserve">Donde </w:t>
      </w:r>
    </w:p>
    <w:p w:rsidR="00D25087" w:rsidRDefault="00D25087" w:rsidP="00947ECD">
      <w:pPr>
        <w:autoSpaceDE w:val="0"/>
        <w:autoSpaceDN w:val="0"/>
        <w:adjustRightInd w:val="0"/>
        <w:ind w:left="709" w:hanging="709"/>
        <w:jc w:val="both"/>
        <w:rPr>
          <w:rFonts w:ascii="Arial" w:hAnsi="Arial" w:cs="Arial"/>
          <w:sz w:val="18"/>
          <w:szCs w:val="16"/>
        </w:rPr>
      </w:pPr>
    </w:p>
    <w:p w:rsidR="00947ECD" w:rsidRDefault="00947ECD" w:rsidP="00947ECD">
      <w:pPr>
        <w:autoSpaceDE w:val="0"/>
        <w:autoSpaceDN w:val="0"/>
        <w:adjustRightInd w:val="0"/>
        <w:ind w:left="709" w:hanging="709"/>
        <w:jc w:val="both"/>
        <w:rPr>
          <w:rFonts w:ascii="Arial" w:hAnsi="Arial" w:cs="Arial"/>
          <w:sz w:val="18"/>
          <w:szCs w:val="16"/>
        </w:rPr>
      </w:pPr>
      <w:r>
        <w:rPr>
          <w:rFonts w:ascii="Arial" w:hAnsi="Arial" w:cs="Arial"/>
          <w:sz w:val="18"/>
          <w:szCs w:val="16"/>
        </w:rPr>
        <w:t>Ta</w:t>
      </w:r>
      <w:r w:rsidRPr="00A0225B">
        <w:rPr>
          <w:rFonts w:ascii="Arial" w:hAnsi="Arial" w:cs="Arial"/>
          <w:sz w:val="18"/>
          <w:szCs w:val="16"/>
          <w:vertAlign w:val="superscript"/>
        </w:rPr>
        <w:t>1</w:t>
      </w:r>
      <w:r w:rsidR="00304CD8">
        <w:rPr>
          <w:rFonts w:ascii="Arial" w:hAnsi="Arial" w:cs="Arial"/>
          <w:sz w:val="18"/>
          <w:szCs w:val="16"/>
        </w:rPr>
        <w:t>(t)</w:t>
      </w:r>
      <w:r>
        <w:rPr>
          <w:rFonts w:ascii="Arial" w:hAnsi="Arial" w:cs="Arial"/>
          <w:sz w:val="18"/>
          <w:szCs w:val="16"/>
        </w:rPr>
        <w:tab/>
      </w:r>
      <w:r w:rsidR="00304CD8">
        <w:rPr>
          <w:rFonts w:ascii="Arial" w:hAnsi="Arial" w:cs="Arial"/>
          <w:sz w:val="18"/>
          <w:szCs w:val="16"/>
        </w:rPr>
        <w:t>Temperatura de bulbo seco del aire de entrada al serpentín evaporador (°C) al tiempo (t)</w:t>
      </w:r>
    </w:p>
    <w:p w:rsidR="00304CD8" w:rsidRDefault="00304CD8" w:rsidP="00947ECD">
      <w:pPr>
        <w:autoSpaceDE w:val="0"/>
        <w:autoSpaceDN w:val="0"/>
        <w:adjustRightInd w:val="0"/>
        <w:ind w:left="709" w:hanging="709"/>
        <w:jc w:val="both"/>
        <w:rPr>
          <w:rFonts w:ascii="Arial" w:hAnsi="Arial" w:cs="Arial"/>
          <w:sz w:val="18"/>
          <w:szCs w:val="16"/>
        </w:rPr>
      </w:pPr>
    </w:p>
    <w:p w:rsidR="00304CD8" w:rsidRDefault="00304CD8" w:rsidP="00304CD8">
      <w:pPr>
        <w:autoSpaceDE w:val="0"/>
        <w:autoSpaceDN w:val="0"/>
        <w:adjustRightInd w:val="0"/>
        <w:ind w:left="709" w:hanging="709"/>
        <w:jc w:val="both"/>
        <w:rPr>
          <w:rFonts w:ascii="Arial" w:hAnsi="Arial" w:cs="Arial"/>
          <w:sz w:val="18"/>
          <w:szCs w:val="16"/>
        </w:rPr>
      </w:pPr>
      <w:r>
        <w:rPr>
          <w:rFonts w:ascii="Arial" w:hAnsi="Arial" w:cs="Arial"/>
          <w:sz w:val="18"/>
          <w:szCs w:val="16"/>
        </w:rPr>
        <w:t>Ta</w:t>
      </w:r>
      <w:r w:rsidRPr="00A0225B">
        <w:rPr>
          <w:rFonts w:ascii="Arial" w:hAnsi="Arial" w:cs="Arial"/>
          <w:sz w:val="18"/>
          <w:szCs w:val="16"/>
          <w:vertAlign w:val="superscript"/>
        </w:rPr>
        <w:t>2</w:t>
      </w:r>
      <w:r>
        <w:rPr>
          <w:rFonts w:ascii="Arial" w:hAnsi="Arial" w:cs="Arial"/>
          <w:sz w:val="18"/>
          <w:szCs w:val="16"/>
        </w:rPr>
        <w:t>(t)</w:t>
      </w:r>
      <w:r>
        <w:rPr>
          <w:rFonts w:ascii="Arial" w:hAnsi="Arial" w:cs="Arial"/>
          <w:sz w:val="18"/>
          <w:szCs w:val="16"/>
        </w:rPr>
        <w:tab/>
        <w:t>Temperatura de bulbo seco del aire de salida al serpentín evaporador (°C) al tiempo (t)</w:t>
      </w:r>
    </w:p>
    <w:p w:rsidR="00947ECD" w:rsidRDefault="00947ECD" w:rsidP="00947ECD">
      <w:pPr>
        <w:autoSpaceDE w:val="0"/>
        <w:autoSpaceDN w:val="0"/>
        <w:adjustRightInd w:val="0"/>
        <w:ind w:left="709" w:hanging="709"/>
        <w:jc w:val="both"/>
        <w:rPr>
          <w:rFonts w:ascii="Arial" w:hAnsi="Arial" w:cs="Arial"/>
          <w:sz w:val="18"/>
          <w:szCs w:val="16"/>
        </w:rPr>
      </w:pPr>
    </w:p>
    <w:p w:rsidR="00304CD8" w:rsidRDefault="00304CD8" w:rsidP="00377952">
      <w:pPr>
        <w:autoSpaceDE w:val="0"/>
        <w:autoSpaceDN w:val="0"/>
        <w:adjustRightInd w:val="0"/>
        <w:spacing w:line="276" w:lineRule="auto"/>
        <w:jc w:val="both"/>
        <w:rPr>
          <w:rFonts w:ascii="Arial" w:hAnsi="Arial" w:cs="Arial"/>
          <w:sz w:val="22"/>
        </w:rPr>
      </w:pPr>
      <w:r w:rsidRPr="00304CD8">
        <w:rPr>
          <w:rFonts w:ascii="Arial" w:hAnsi="Arial" w:cs="Arial"/>
          <w:sz w:val="22"/>
        </w:rPr>
        <w:t>El método para el cálculo de la REEE para equipo de un compresor de una velocidad y ventilador de condensador de una velocidad</w:t>
      </w:r>
      <w:r>
        <w:rPr>
          <w:rFonts w:ascii="Arial" w:hAnsi="Arial" w:cs="Arial"/>
          <w:sz w:val="22"/>
        </w:rPr>
        <w:t>, se determina por la siguiente ecuación:</w:t>
      </w:r>
    </w:p>
    <w:p w:rsidR="00304CD8" w:rsidRDefault="00304CD8" w:rsidP="00304CD8">
      <w:pPr>
        <w:autoSpaceDE w:val="0"/>
        <w:autoSpaceDN w:val="0"/>
        <w:adjustRightInd w:val="0"/>
        <w:jc w:val="both"/>
        <w:rPr>
          <w:rFonts w:ascii="Arial" w:hAnsi="Arial" w:cs="Arial"/>
          <w:sz w:val="22"/>
        </w:rPr>
      </w:pPr>
    </w:p>
    <w:p w:rsidR="00304CD8" w:rsidRPr="00304CD8" w:rsidRDefault="00304CD8" w:rsidP="00304CD8">
      <w:pPr>
        <w:autoSpaceDE w:val="0"/>
        <w:autoSpaceDN w:val="0"/>
        <w:adjustRightInd w:val="0"/>
        <w:jc w:val="both"/>
        <w:rPr>
          <w:rFonts w:ascii="Arial" w:hAnsi="Arial" w:cs="Arial"/>
          <w:sz w:val="22"/>
        </w:rPr>
      </w:pPr>
      <m:oMathPara>
        <m:oMath>
          <m:r>
            <w:rPr>
              <w:rFonts w:ascii="Cambria Math" w:hAnsi="Cambria Math" w:cs="Arial"/>
              <w:sz w:val="22"/>
            </w:rPr>
            <m:t xml:space="preserve">REEE=PLF </m:t>
          </m:r>
          <m:d>
            <m:dPr>
              <m:ctrlPr>
                <w:rPr>
                  <w:rFonts w:ascii="Cambria Math" w:hAnsi="Cambria Math" w:cs="Arial"/>
                  <w:i/>
                  <w:sz w:val="22"/>
                </w:rPr>
              </m:ctrlPr>
            </m:dPr>
            <m:e>
              <m:r>
                <w:rPr>
                  <w:rFonts w:ascii="Cambria Math" w:hAnsi="Cambria Math" w:cs="Arial"/>
                  <w:sz w:val="22"/>
                </w:rPr>
                <m:t>0.5</m:t>
              </m:r>
            </m:e>
          </m:d>
          <m:r>
            <w:rPr>
              <w:rFonts w:ascii="Cambria Math" w:hAnsi="Cambria Math" w:cs="Arial"/>
              <w:sz w:val="22"/>
            </w:rPr>
            <m:t xml:space="preserve"> x REE</m:t>
          </m:r>
        </m:oMath>
      </m:oMathPara>
    </w:p>
    <w:p w:rsidR="00304CD8" w:rsidRPr="00304CD8" w:rsidRDefault="00304CD8" w:rsidP="00304CD8">
      <w:pPr>
        <w:autoSpaceDE w:val="0"/>
        <w:autoSpaceDN w:val="0"/>
        <w:adjustRightInd w:val="0"/>
        <w:jc w:val="both"/>
        <w:rPr>
          <w:rFonts w:ascii="Arial" w:hAnsi="Arial" w:cs="Arial"/>
          <w:sz w:val="22"/>
        </w:rPr>
      </w:pPr>
    </w:p>
    <w:p w:rsidR="00304CD8" w:rsidRDefault="00304CD8" w:rsidP="00D25087">
      <w:pPr>
        <w:autoSpaceDE w:val="0"/>
        <w:autoSpaceDN w:val="0"/>
        <w:adjustRightInd w:val="0"/>
        <w:ind w:left="993" w:hanging="993"/>
        <w:jc w:val="both"/>
        <w:rPr>
          <w:rFonts w:ascii="Arial" w:hAnsi="Arial" w:cs="Arial"/>
          <w:sz w:val="18"/>
          <w:szCs w:val="16"/>
        </w:rPr>
      </w:pPr>
      <w:r>
        <w:rPr>
          <w:rFonts w:ascii="Arial" w:hAnsi="Arial" w:cs="Arial"/>
          <w:sz w:val="18"/>
          <w:szCs w:val="16"/>
        </w:rPr>
        <w:t xml:space="preserve">REE </w:t>
      </w:r>
      <w:r>
        <w:rPr>
          <w:rFonts w:ascii="Arial" w:hAnsi="Arial" w:cs="Arial"/>
          <w:sz w:val="18"/>
          <w:szCs w:val="16"/>
        </w:rPr>
        <w:tab/>
        <w:t>Relación de Eficiencia Energética determinada</w:t>
      </w:r>
    </w:p>
    <w:p w:rsidR="00304CD8" w:rsidRDefault="00304CD8" w:rsidP="00304CD8">
      <w:pPr>
        <w:autoSpaceDE w:val="0"/>
        <w:autoSpaceDN w:val="0"/>
        <w:adjustRightInd w:val="0"/>
        <w:ind w:left="709" w:hanging="709"/>
        <w:jc w:val="both"/>
        <w:rPr>
          <w:rFonts w:ascii="Arial" w:hAnsi="Arial" w:cs="Arial"/>
          <w:sz w:val="18"/>
          <w:szCs w:val="16"/>
        </w:rPr>
      </w:pPr>
    </w:p>
    <w:p w:rsidR="00304CD8" w:rsidRDefault="00D25087" w:rsidP="00D25087">
      <w:pPr>
        <w:autoSpaceDE w:val="0"/>
        <w:autoSpaceDN w:val="0"/>
        <w:adjustRightInd w:val="0"/>
        <w:ind w:left="993" w:hanging="993"/>
        <w:jc w:val="both"/>
        <w:rPr>
          <w:rFonts w:ascii="Arial" w:hAnsi="Arial" w:cs="Arial"/>
          <w:sz w:val="18"/>
          <w:szCs w:val="16"/>
        </w:rPr>
      </w:pPr>
      <w:r>
        <w:rPr>
          <w:rFonts w:ascii="Arial" w:hAnsi="Arial" w:cs="Arial"/>
          <w:sz w:val="18"/>
          <w:szCs w:val="16"/>
        </w:rPr>
        <w:t>PLF (0.5)</w:t>
      </w:r>
      <w:r w:rsidR="00304CD8">
        <w:rPr>
          <w:rFonts w:ascii="Arial" w:hAnsi="Arial" w:cs="Arial"/>
          <w:sz w:val="18"/>
          <w:szCs w:val="16"/>
        </w:rPr>
        <w:t xml:space="preserve"> </w:t>
      </w:r>
      <w:r w:rsidR="00304CD8">
        <w:rPr>
          <w:rFonts w:ascii="Arial" w:hAnsi="Arial" w:cs="Arial"/>
          <w:sz w:val="18"/>
          <w:szCs w:val="16"/>
        </w:rPr>
        <w:tab/>
      </w:r>
      <w:r>
        <w:rPr>
          <w:rFonts w:ascii="Arial" w:hAnsi="Arial" w:cs="Arial"/>
          <w:sz w:val="18"/>
          <w:szCs w:val="16"/>
        </w:rPr>
        <w:t>Factor de funcionamiento de carga parcial cuando el factor de carga de enfriamiento = 0.5</w:t>
      </w:r>
    </w:p>
    <w:p w:rsidR="00304CD8" w:rsidRDefault="00304CD8" w:rsidP="00304CD8">
      <w:pPr>
        <w:autoSpaceDE w:val="0"/>
        <w:autoSpaceDN w:val="0"/>
        <w:adjustRightInd w:val="0"/>
        <w:jc w:val="both"/>
        <w:rPr>
          <w:rFonts w:ascii="Arial" w:hAnsi="Arial" w:cs="Arial"/>
          <w:sz w:val="22"/>
        </w:rPr>
      </w:pPr>
    </w:p>
    <w:p w:rsidR="00D25087" w:rsidRPr="00304CD8" w:rsidRDefault="00D25087" w:rsidP="00D25087">
      <w:pPr>
        <w:autoSpaceDE w:val="0"/>
        <w:autoSpaceDN w:val="0"/>
        <w:adjustRightInd w:val="0"/>
        <w:jc w:val="both"/>
        <w:rPr>
          <w:rFonts w:ascii="Arial" w:hAnsi="Arial" w:cs="Arial"/>
          <w:sz w:val="22"/>
        </w:rPr>
      </w:pPr>
      <m:oMathPara>
        <m:oMath>
          <m:r>
            <w:rPr>
              <w:rFonts w:ascii="Cambria Math" w:hAnsi="Cambria Math" w:cs="Arial"/>
              <w:sz w:val="22"/>
            </w:rPr>
            <m:t xml:space="preserve">PLF </m:t>
          </m:r>
          <m:d>
            <m:dPr>
              <m:ctrlPr>
                <w:rPr>
                  <w:rFonts w:ascii="Cambria Math" w:hAnsi="Cambria Math" w:cs="Arial"/>
                  <w:i/>
                  <w:sz w:val="22"/>
                </w:rPr>
              </m:ctrlPr>
            </m:dPr>
            <m:e>
              <m:r>
                <w:rPr>
                  <w:rFonts w:ascii="Cambria Math" w:hAnsi="Cambria Math" w:cs="Arial"/>
                  <w:sz w:val="22"/>
                </w:rPr>
                <m:t>0.5</m:t>
              </m:r>
            </m:e>
          </m:d>
          <m:r>
            <w:rPr>
              <w:rFonts w:ascii="Cambria Math" w:hAnsi="Cambria Math" w:cs="Arial"/>
              <w:sz w:val="22"/>
            </w:rPr>
            <m:t xml:space="preserve">=1- </m:t>
          </m:r>
          <m:d>
            <m:dPr>
              <m:ctrlPr>
                <w:rPr>
                  <w:rFonts w:ascii="Cambria Math" w:hAnsi="Cambria Math" w:cs="Arial"/>
                  <w:i/>
                  <w:sz w:val="22"/>
                </w:rPr>
              </m:ctrlPr>
            </m:dPr>
            <m:e>
              <m:r>
                <w:rPr>
                  <w:rFonts w:ascii="Cambria Math" w:hAnsi="Cambria Math" w:cs="Arial"/>
                  <w:sz w:val="22"/>
                </w:rPr>
                <m:t>0.5</m:t>
              </m:r>
            </m:e>
          </m:d>
          <m:r>
            <w:rPr>
              <w:rFonts w:ascii="Cambria Math" w:hAnsi="Cambria Math" w:cs="Arial"/>
              <w:sz w:val="22"/>
            </w:rPr>
            <m:t xml:space="preserve"> x Cd</m:t>
          </m:r>
        </m:oMath>
      </m:oMathPara>
    </w:p>
    <w:p w:rsidR="00D25087" w:rsidRDefault="00D25087" w:rsidP="00D25087">
      <w:pPr>
        <w:autoSpaceDE w:val="0"/>
        <w:autoSpaceDN w:val="0"/>
        <w:adjustRightInd w:val="0"/>
        <w:ind w:left="709" w:hanging="709"/>
        <w:jc w:val="both"/>
        <w:rPr>
          <w:rFonts w:ascii="Arial" w:hAnsi="Arial" w:cs="Arial"/>
          <w:sz w:val="18"/>
          <w:szCs w:val="16"/>
        </w:rPr>
      </w:pPr>
      <w:r>
        <w:rPr>
          <w:rFonts w:ascii="Arial" w:hAnsi="Arial" w:cs="Arial"/>
          <w:sz w:val="18"/>
          <w:szCs w:val="16"/>
        </w:rPr>
        <w:t xml:space="preserve">Donde </w:t>
      </w:r>
    </w:p>
    <w:p w:rsidR="00D25087" w:rsidRDefault="00D25087" w:rsidP="00D25087">
      <w:pPr>
        <w:autoSpaceDE w:val="0"/>
        <w:autoSpaceDN w:val="0"/>
        <w:adjustRightInd w:val="0"/>
        <w:ind w:left="709" w:hanging="709"/>
        <w:jc w:val="both"/>
        <w:rPr>
          <w:rFonts w:ascii="Arial" w:hAnsi="Arial" w:cs="Arial"/>
          <w:sz w:val="18"/>
          <w:szCs w:val="16"/>
        </w:rPr>
      </w:pPr>
    </w:p>
    <w:p w:rsidR="00D25087" w:rsidRDefault="00D25087" w:rsidP="00731A91">
      <w:pPr>
        <w:autoSpaceDE w:val="0"/>
        <w:autoSpaceDN w:val="0"/>
        <w:adjustRightInd w:val="0"/>
        <w:ind w:left="851" w:hanging="851"/>
        <w:jc w:val="both"/>
        <w:rPr>
          <w:rFonts w:ascii="Arial" w:hAnsi="Arial" w:cs="Arial"/>
          <w:sz w:val="18"/>
          <w:szCs w:val="16"/>
        </w:rPr>
      </w:pPr>
      <w:r>
        <w:rPr>
          <w:rFonts w:ascii="Arial" w:hAnsi="Arial" w:cs="Arial"/>
          <w:sz w:val="18"/>
          <w:szCs w:val="16"/>
        </w:rPr>
        <w:t xml:space="preserve">Cd </w:t>
      </w:r>
      <w:r>
        <w:rPr>
          <w:rFonts w:ascii="Arial" w:hAnsi="Arial" w:cs="Arial"/>
          <w:sz w:val="18"/>
          <w:szCs w:val="16"/>
        </w:rPr>
        <w:tab/>
        <w:t>E</w:t>
      </w:r>
      <w:r w:rsidR="00731A91">
        <w:rPr>
          <w:rFonts w:ascii="Arial" w:hAnsi="Arial" w:cs="Arial"/>
          <w:sz w:val="18"/>
          <w:szCs w:val="16"/>
        </w:rPr>
        <w:t>s</w:t>
      </w:r>
      <w:r>
        <w:rPr>
          <w:rFonts w:ascii="Arial" w:hAnsi="Arial" w:cs="Arial"/>
          <w:sz w:val="18"/>
          <w:szCs w:val="16"/>
        </w:rPr>
        <w:t xml:space="preserve"> el coeficiente de degradación </w:t>
      </w:r>
    </w:p>
    <w:p w:rsidR="00BA1BB2" w:rsidRDefault="00BA1BB2" w:rsidP="00731A91">
      <w:pPr>
        <w:autoSpaceDE w:val="0"/>
        <w:autoSpaceDN w:val="0"/>
        <w:adjustRightInd w:val="0"/>
        <w:ind w:left="851" w:hanging="851"/>
        <w:jc w:val="both"/>
        <w:rPr>
          <w:rFonts w:ascii="Arial" w:hAnsi="Arial" w:cs="Arial"/>
          <w:sz w:val="18"/>
          <w:szCs w:val="16"/>
        </w:rPr>
      </w:pPr>
    </w:p>
    <w:p w:rsidR="00910CFC" w:rsidRDefault="00910CFC" w:rsidP="00731A91">
      <w:pPr>
        <w:autoSpaceDE w:val="0"/>
        <w:autoSpaceDN w:val="0"/>
        <w:adjustRightInd w:val="0"/>
        <w:ind w:left="851" w:hanging="851"/>
        <w:jc w:val="both"/>
        <w:rPr>
          <w:rFonts w:ascii="Arial" w:hAnsi="Arial" w:cs="Arial"/>
          <w:sz w:val="18"/>
          <w:szCs w:val="16"/>
        </w:rPr>
      </w:pPr>
    </w:p>
    <w:p w:rsidR="000F262E" w:rsidRPr="000F262E" w:rsidRDefault="000F262E" w:rsidP="000F262E">
      <w:pPr>
        <w:pStyle w:val="Ttulo4"/>
      </w:pPr>
      <w:bookmarkStart w:id="70" w:name="_Toc512613843"/>
      <w:r w:rsidRPr="00F60722">
        <w:t>Metodología para Calcular el Ahorro de Energía Eléctrica para Acondicionadores de Aire</w:t>
      </w:r>
      <w:bookmarkEnd w:id="70"/>
      <w:r>
        <w:t xml:space="preserve"> </w:t>
      </w:r>
    </w:p>
    <w:p w:rsidR="00B32C94" w:rsidRDefault="00B32C94" w:rsidP="00E37B83">
      <w:pPr>
        <w:autoSpaceDE w:val="0"/>
        <w:autoSpaceDN w:val="0"/>
        <w:adjustRightInd w:val="0"/>
        <w:spacing w:line="480" w:lineRule="auto"/>
        <w:jc w:val="center"/>
        <w:rPr>
          <w:sz w:val="18"/>
          <w:szCs w:val="18"/>
        </w:rPr>
      </w:pPr>
    </w:p>
    <w:p w:rsidR="007B11AF" w:rsidRPr="00B5649F" w:rsidRDefault="00670FDC" w:rsidP="000F262E">
      <w:pPr>
        <w:autoSpaceDE w:val="0"/>
        <w:autoSpaceDN w:val="0"/>
        <w:adjustRightInd w:val="0"/>
        <w:jc w:val="both"/>
        <w:rPr>
          <w:rFonts w:ascii="Arial" w:hAnsi="Arial" w:cs="Arial"/>
          <w:sz w:val="22"/>
        </w:rPr>
      </w:pPr>
      <w:r w:rsidRPr="00B5649F">
        <w:rPr>
          <w:rFonts w:ascii="Arial" w:hAnsi="Arial" w:cs="Arial"/>
          <w:sz w:val="22"/>
        </w:rPr>
        <w:t xml:space="preserve">La disminución en demanda y energía se obtiene por el uso de acondicionador de aire con una relación de eficiencia energética REE menor, los equipos comercializados hace más de 10 años tenían una tecnología que ofrecía una mayor REE, por lo tanto la menor potencia de los equipos, nos proporcionar ahorros energéticos sin demeritar la cantidad de aire para enfriamiento. </w:t>
      </w:r>
    </w:p>
    <w:p w:rsidR="007B11AF" w:rsidRPr="00B5649F" w:rsidRDefault="007B11AF" w:rsidP="00F60722">
      <w:pPr>
        <w:autoSpaceDE w:val="0"/>
        <w:autoSpaceDN w:val="0"/>
        <w:adjustRightInd w:val="0"/>
        <w:rPr>
          <w:rFonts w:ascii="Arial" w:hAnsi="Arial" w:cs="Arial"/>
          <w:sz w:val="22"/>
        </w:rPr>
      </w:pPr>
    </w:p>
    <w:p w:rsidR="00670FDC" w:rsidRPr="00B5649F" w:rsidRDefault="00670FDC" w:rsidP="00B5649F">
      <w:pPr>
        <w:rPr>
          <w:rFonts w:ascii="Arial" w:hAnsi="Arial" w:cs="Arial"/>
          <w:color w:val="000000"/>
          <w:sz w:val="22"/>
        </w:rPr>
      </w:pPr>
      <w:r w:rsidRPr="00B5649F">
        <w:rPr>
          <w:rFonts w:ascii="Arial" w:hAnsi="Arial" w:cs="Arial"/>
          <w:color w:val="000000"/>
          <w:sz w:val="22"/>
        </w:rPr>
        <w:t xml:space="preserve">La siguiente formula permite calcular el ahorro de energía eléctrica, por la sustitución de un </w:t>
      </w:r>
      <w:r w:rsidR="005B1D33" w:rsidRPr="00B5649F">
        <w:rPr>
          <w:rFonts w:ascii="Arial" w:hAnsi="Arial" w:cs="Arial"/>
          <w:color w:val="000000"/>
          <w:sz w:val="22"/>
        </w:rPr>
        <w:t>acondicionador de aire</w:t>
      </w:r>
      <w:r w:rsidR="00F60722" w:rsidRPr="00B5649F">
        <w:rPr>
          <w:rFonts w:ascii="Arial" w:hAnsi="Arial" w:cs="Arial"/>
          <w:color w:val="000000"/>
          <w:sz w:val="22"/>
        </w:rPr>
        <w:t>.</w:t>
      </w:r>
    </w:p>
    <w:p w:rsidR="00F60722" w:rsidRDefault="00F60722" w:rsidP="00F60722">
      <w:pPr>
        <w:ind w:firstLine="708"/>
        <w:rPr>
          <w:rFonts w:cs="Arial"/>
          <w:color w:val="000000"/>
        </w:rPr>
      </w:pPr>
    </w:p>
    <w:p w:rsidR="00670FDC" w:rsidRPr="00BB3AB7" w:rsidRDefault="00BB3AB7" w:rsidP="00670FDC">
      <w:pPr>
        <w:tabs>
          <w:tab w:val="left" w:pos="6096"/>
        </w:tabs>
        <w:spacing w:line="480" w:lineRule="auto"/>
        <w:ind w:left="1985" w:right="2459"/>
        <w:jc w:val="center"/>
        <w:rPr>
          <w:rFonts w:ascii="Arial" w:hAnsi="Arial" w:cs="Arial"/>
          <w:szCs w:val="22"/>
          <w:lang w:val="en-US"/>
        </w:rPr>
      </w:pPr>
      <w:r w:rsidRPr="00BB3AB7">
        <w:rPr>
          <w:rFonts w:ascii="Arial" w:hAnsi="Arial" w:cs="Arial"/>
          <w:iCs/>
          <w:szCs w:val="22"/>
          <w:lang w:val="en-US"/>
        </w:rPr>
        <w:t>Ap</w:t>
      </w:r>
      <w:r w:rsidR="00670FDC" w:rsidRPr="00BB3AB7">
        <w:rPr>
          <w:rFonts w:ascii="Arial" w:hAnsi="Arial" w:cs="Arial"/>
          <w:iCs/>
          <w:sz w:val="14"/>
          <w:szCs w:val="14"/>
          <w:lang w:val="en-US"/>
        </w:rPr>
        <w:t xml:space="preserve">i </w:t>
      </w:r>
      <w:r w:rsidR="00670FDC" w:rsidRPr="00BB3AB7">
        <w:rPr>
          <w:rFonts w:ascii="Arial" w:hAnsi="Arial" w:cs="Arial"/>
          <w:szCs w:val="22"/>
          <w:lang w:val="en-US"/>
        </w:rPr>
        <w:t xml:space="preserve">= </w:t>
      </w:r>
      <w:r w:rsidR="00670FDC" w:rsidRPr="00BB3AB7">
        <w:rPr>
          <w:rFonts w:ascii="Arial" w:hAnsi="Arial" w:cs="Arial"/>
          <w:iCs/>
          <w:sz w:val="20"/>
          <w:szCs w:val="22"/>
          <w:lang w:val="en-US"/>
        </w:rPr>
        <w:t>n</w:t>
      </w:r>
      <w:r w:rsidR="00670FDC" w:rsidRPr="00BB3AB7">
        <w:rPr>
          <w:rFonts w:ascii="Arial" w:hAnsi="Arial" w:cs="Arial"/>
          <w:szCs w:val="22"/>
          <w:lang w:val="en-US"/>
        </w:rPr>
        <w:t xml:space="preserve"> * (</w:t>
      </w:r>
      <w:r w:rsidR="00670FDC" w:rsidRPr="00BB3AB7">
        <w:rPr>
          <w:rFonts w:ascii="Arial" w:hAnsi="Arial" w:cs="Arial"/>
          <w:iCs/>
          <w:szCs w:val="22"/>
          <w:lang w:val="en-US"/>
        </w:rPr>
        <w:t>P</w:t>
      </w:r>
      <w:r w:rsidR="00670FDC" w:rsidRPr="00BB3AB7">
        <w:rPr>
          <w:rFonts w:ascii="Arial" w:hAnsi="Arial" w:cs="Arial"/>
          <w:iCs/>
          <w:sz w:val="14"/>
          <w:szCs w:val="14"/>
          <w:lang w:val="en-US"/>
        </w:rPr>
        <w:t xml:space="preserve">i, BL </w:t>
      </w:r>
      <w:r w:rsidR="00701530" w:rsidRPr="00BB3AB7">
        <w:rPr>
          <w:rFonts w:ascii="Arial" w:hAnsi="Arial" w:cs="Arial"/>
          <w:iCs/>
          <w:sz w:val="14"/>
          <w:szCs w:val="14"/>
          <w:lang w:val="en-US"/>
        </w:rPr>
        <w:t>*</w:t>
      </w:r>
      <w:r w:rsidR="00701530" w:rsidRPr="00BB3AB7">
        <w:rPr>
          <w:rFonts w:ascii="Arial" w:hAnsi="Arial" w:cs="Arial"/>
          <w:iCs/>
          <w:szCs w:val="22"/>
          <w:lang w:val="en-US"/>
        </w:rPr>
        <w:t>O</w:t>
      </w:r>
      <w:r w:rsidR="00701530" w:rsidRPr="00BB3AB7">
        <w:rPr>
          <w:rFonts w:ascii="Arial" w:hAnsi="Arial" w:cs="Arial"/>
          <w:iCs/>
          <w:sz w:val="14"/>
          <w:szCs w:val="14"/>
          <w:lang w:val="en-US"/>
        </w:rPr>
        <w:t>i  BL</w:t>
      </w:r>
      <w:r w:rsidR="00701530" w:rsidRPr="00BB3AB7">
        <w:rPr>
          <w:rFonts w:ascii="Arial" w:hAnsi="Arial" w:cs="Arial"/>
          <w:szCs w:val="22"/>
          <w:lang w:val="en-US"/>
        </w:rPr>
        <w:t xml:space="preserve"> </w:t>
      </w:r>
      <w:r w:rsidR="00670FDC" w:rsidRPr="00BB3AB7">
        <w:rPr>
          <w:rFonts w:ascii="Arial" w:hAnsi="Arial" w:cs="Arial"/>
          <w:szCs w:val="22"/>
          <w:lang w:val="en-US"/>
        </w:rPr>
        <w:t xml:space="preserve">– </w:t>
      </w:r>
      <w:r w:rsidR="00670FDC" w:rsidRPr="00BB3AB7">
        <w:rPr>
          <w:rFonts w:ascii="Arial" w:hAnsi="Arial" w:cs="Arial"/>
          <w:iCs/>
          <w:szCs w:val="22"/>
          <w:lang w:val="en-US"/>
        </w:rPr>
        <w:t>P</w:t>
      </w:r>
      <w:r w:rsidR="00670FDC" w:rsidRPr="00BB3AB7">
        <w:rPr>
          <w:rFonts w:ascii="Arial" w:hAnsi="Arial" w:cs="Arial"/>
          <w:iCs/>
          <w:sz w:val="14"/>
          <w:szCs w:val="14"/>
          <w:lang w:val="en-US"/>
        </w:rPr>
        <w:t>i,PJ</w:t>
      </w:r>
      <w:r w:rsidR="00701530" w:rsidRPr="00BB3AB7">
        <w:rPr>
          <w:rFonts w:ascii="Arial" w:hAnsi="Arial" w:cs="Arial"/>
          <w:iCs/>
          <w:sz w:val="14"/>
          <w:szCs w:val="14"/>
          <w:lang w:val="en-US"/>
        </w:rPr>
        <w:t xml:space="preserve">* </w:t>
      </w:r>
      <w:r w:rsidR="00701530" w:rsidRPr="00BB3AB7">
        <w:rPr>
          <w:rFonts w:ascii="Arial" w:hAnsi="Arial" w:cs="Arial"/>
          <w:iCs/>
          <w:szCs w:val="22"/>
          <w:lang w:val="en-US"/>
        </w:rPr>
        <w:t>O</w:t>
      </w:r>
      <w:r w:rsidR="00701530" w:rsidRPr="00BB3AB7">
        <w:rPr>
          <w:rFonts w:ascii="Arial" w:hAnsi="Arial" w:cs="Arial"/>
          <w:iCs/>
          <w:sz w:val="14"/>
          <w:szCs w:val="14"/>
          <w:lang w:val="en-US"/>
        </w:rPr>
        <w:t>i  PJ</w:t>
      </w:r>
      <w:r w:rsidR="00670FDC" w:rsidRPr="00BB3AB7">
        <w:rPr>
          <w:rFonts w:ascii="Arial" w:hAnsi="Arial" w:cs="Arial"/>
          <w:szCs w:val="22"/>
          <w:lang w:val="en-US"/>
        </w:rPr>
        <w:t>) / 1000</w:t>
      </w:r>
    </w:p>
    <w:p w:rsidR="00670FDC" w:rsidRPr="0024020B" w:rsidRDefault="00670FDC" w:rsidP="00670FDC">
      <w:pPr>
        <w:tabs>
          <w:tab w:val="left" w:pos="8789"/>
        </w:tabs>
        <w:spacing w:line="480" w:lineRule="auto"/>
        <w:ind w:right="49"/>
        <w:jc w:val="center"/>
        <w:rPr>
          <w:rFonts w:ascii="Arial" w:hAnsi="Arial" w:cs="Arial"/>
          <w:sz w:val="20"/>
        </w:rPr>
      </w:pPr>
      <w:r w:rsidRPr="0024020B">
        <w:rPr>
          <w:rFonts w:ascii="Arial" w:hAnsi="Arial" w:cs="Arial"/>
          <w:iCs/>
          <w:sz w:val="20"/>
        </w:rPr>
        <w:t xml:space="preserve">Fuente: </w:t>
      </w:r>
      <w:r w:rsidR="005B1D33" w:rsidRPr="0024020B">
        <w:rPr>
          <w:rFonts w:ascii="Arial" w:hAnsi="Arial" w:cs="Arial"/>
          <w:iCs/>
          <w:sz w:val="20"/>
        </w:rPr>
        <w:t>Elaboración propia</w:t>
      </w:r>
      <w:r w:rsidRPr="0024020B">
        <w:rPr>
          <w:rFonts w:ascii="Arial" w:hAnsi="Arial" w:cs="Arial"/>
          <w:sz w:val="20"/>
        </w:rPr>
        <w:t xml:space="preserve"> </w:t>
      </w:r>
    </w:p>
    <w:p w:rsidR="006B03D5" w:rsidRDefault="006B03D5" w:rsidP="00670FDC">
      <w:pPr>
        <w:tabs>
          <w:tab w:val="left" w:pos="5280"/>
          <w:tab w:val="left" w:pos="8789"/>
        </w:tabs>
        <w:spacing w:line="480" w:lineRule="auto"/>
        <w:ind w:right="49"/>
        <w:rPr>
          <w:rFonts w:ascii="Arial" w:hAnsi="Arial" w:cs="Arial"/>
          <w:iCs/>
          <w:sz w:val="20"/>
        </w:rPr>
      </w:pPr>
      <w:r w:rsidRPr="0024020B">
        <w:rPr>
          <w:rFonts w:ascii="Arial" w:hAnsi="Arial" w:cs="Arial"/>
          <w:iCs/>
          <w:sz w:val="20"/>
        </w:rPr>
        <w:t>Pi, BL (We) = Wt / REE</w:t>
      </w:r>
    </w:p>
    <w:p w:rsidR="000F20E9" w:rsidRDefault="000F20E9" w:rsidP="00670FDC">
      <w:pPr>
        <w:tabs>
          <w:tab w:val="left" w:pos="5280"/>
          <w:tab w:val="left" w:pos="8789"/>
        </w:tabs>
        <w:spacing w:line="480" w:lineRule="auto"/>
        <w:ind w:right="49"/>
        <w:rPr>
          <w:rFonts w:ascii="Arial" w:hAnsi="Arial" w:cs="Arial"/>
          <w:iCs/>
          <w:sz w:val="20"/>
        </w:rPr>
      </w:pPr>
    </w:p>
    <w:p w:rsidR="000F20E9" w:rsidRDefault="000F20E9" w:rsidP="00670FDC">
      <w:pPr>
        <w:tabs>
          <w:tab w:val="left" w:pos="5280"/>
          <w:tab w:val="left" w:pos="8789"/>
        </w:tabs>
        <w:spacing w:line="480" w:lineRule="auto"/>
        <w:ind w:right="49"/>
        <w:rPr>
          <w:rFonts w:ascii="Arial" w:hAnsi="Arial" w:cs="Arial"/>
          <w:iCs/>
          <w:sz w:val="20"/>
        </w:rPr>
      </w:pPr>
    </w:p>
    <w:p w:rsidR="000F20E9" w:rsidRDefault="000F20E9" w:rsidP="00670FDC">
      <w:pPr>
        <w:tabs>
          <w:tab w:val="left" w:pos="5280"/>
          <w:tab w:val="left" w:pos="8789"/>
        </w:tabs>
        <w:spacing w:line="480" w:lineRule="auto"/>
        <w:ind w:right="49"/>
        <w:rPr>
          <w:rFonts w:ascii="Arial" w:hAnsi="Arial" w:cs="Arial"/>
          <w:iCs/>
          <w:sz w:val="20"/>
        </w:rPr>
      </w:pPr>
    </w:p>
    <w:p w:rsidR="000F20E9" w:rsidRPr="0024020B" w:rsidRDefault="000F20E9" w:rsidP="00670FDC">
      <w:pPr>
        <w:tabs>
          <w:tab w:val="left" w:pos="5280"/>
          <w:tab w:val="left" w:pos="8789"/>
        </w:tabs>
        <w:spacing w:line="480" w:lineRule="auto"/>
        <w:ind w:right="49"/>
        <w:rPr>
          <w:rFonts w:ascii="Arial" w:hAnsi="Arial" w:cs="Arial"/>
          <w:iCs/>
          <w:sz w:val="20"/>
        </w:rPr>
      </w:pPr>
    </w:p>
    <w:p w:rsidR="006B03D5" w:rsidRDefault="006B03D5" w:rsidP="00670FDC">
      <w:pPr>
        <w:tabs>
          <w:tab w:val="left" w:pos="5280"/>
          <w:tab w:val="left" w:pos="8789"/>
        </w:tabs>
        <w:spacing w:line="480" w:lineRule="auto"/>
        <w:ind w:right="49"/>
        <w:rPr>
          <w:rFonts w:ascii="Arial" w:hAnsi="Arial" w:cs="Arial"/>
          <w:iCs/>
          <w:sz w:val="20"/>
        </w:rPr>
      </w:pPr>
      <w:r w:rsidRPr="0024020B">
        <w:rPr>
          <w:rFonts w:ascii="Arial" w:hAnsi="Arial" w:cs="Arial"/>
          <w:iCs/>
          <w:sz w:val="20"/>
        </w:rPr>
        <w:lastRenderedPageBreak/>
        <w:t>REE = EER</w:t>
      </w:r>
      <w:r w:rsidRPr="0024020B">
        <w:rPr>
          <w:rStyle w:val="Refdenotaalpie"/>
          <w:rFonts w:ascii="Arial" w:hAnsi="Arial" w:cs="Arial"/>
          <w:iCs/>
          <w:sz w:val="20"/>
          <w:lang w:val="en-US"/>
        </w:rPr>
        <w:footnoteReference w:id="5"/>
      </w:r>
      <w:r w:rsidRPr="0024020B">
        <w:rPr>
          <w:rFonts w:ascii="Arial" w:hAnsi="Arial" w:cs="Arial"/>
          <w:iCs/>
          <w:sz w:val="20"/>
        </w:rPr>
        <w:t xml:space="preserve"> ó SEER</w:t>
      </w:r>
      <w:r w:rsidRPr="0024020B">
        <w:rPr>
          <w:rStyle w:val="Refdenotaalpie"/>
          <w:rFonts w:ascii="Arial" w:hAnsi="Arial" w:cs="Arial"/>
          <w:iCs/>
          <w:sz w:val="20"/>
          <w:lang w:val="en-US"/>
        </w:rPr>
        <w:footnoteReference w:id="6"/>
      </w:r>
      <w:r w:rsidRPr="0024020B">
        <w:rPr>
          <w:rFonts w:ascii="Arial" w:hAnsi="Arial" w:cs="Arial"/>
          <w:iCs/>
          <w:sz w:val="20"/>
        </w:rPr>
        <w:t xml:space="preserve"> / 3.412</w:t>
      </w:r>
    </w:p>
    <w:p w:rsidR="00F9448D" w:rsidRPr="0024020B" w:rsidRDefault="00F9448D" w:rsidP="00670FDC">
      <w:pPr>
        <w:tabs>
          <w:tab w:val="left" w:pos="5280"/>
          <w:tab w:val="left" w:pos="8789"/>
        </w:tabs>
        <w:spacing w:line="480" w:lineRule="auto"/>
        <w:ind w:right="49"/>
        <w:rPr>
          <w:rFonts w:ascii="Arial" w:hAnsi="Arial" w:cs="Arial"/>
          <w:sz w:val="20"/>
        </w:rPr>
      </w:pPr>
    </w:p>
    <w:p w:rsidR="00670FDC" w:rsidRPr="0024020B" w:rsidRDefault="00670FDC" w:rsidP="00670FDC">
      <w:pPr>
        <w:tabs>
          <w:tab w:val="left" w:pos="8789"/>
        </w:tabs>
        <w:spacing w:line="480" w:lineRule="auto"/>
        <w:ind w:right="49"/>
        <w:rPr>
          <w:rFonts w:ascii="Arial" w:hAnsi="Arial" w:cs="Arial"/>
          <w:color w:val="000000"/>
          <w:sz w:val="20"/>
        </w:rPr>
      </w:pPr>
      <w:r w:rsidRPr="0024020B">
        <w:rPr>
          <w:rFonts w:ascii="Arial" w:hAnsi="Arial" w:cs="Arial"/>
          <w:color w:val="000000"/>
          <w:sz w:val="20"/>
        </w:rPr>
        <w:t>Donde:</w:t>
      </w:r>
    </w:p>
    <w:p w:rsidR="00670FDC" w:rsidRPr="00910CFC" w:rsidRDefault="00670FDC" w:rsidP="00670FDC">
      <w:pPr>
        <w:pStyle w:val="Default"/>
        <w:jc w:val="both"/>
        <w:rPr>
          <w:rFonts w:ascii="Arial" w:hAnsi="Arial" w:cs="Arial"/>
          <w:sz w:val="16"/>
          <w:szCs w:val="16"/>
        </w:rPr>
      </w:pPr>
      <w:r w:rsidRPr="00910CFC">
        <w:rPr>
          <w:rFonts w:ascii="Arial" w:hAnsi="Arial" w:cs="Arial"/>
          <w:iCs/>
          <w:sz w:val="16"/>
          <w:szCs w:val="16"/>
        </w:rPr>
        <w:t>i =</w:t>
      </w:r>
      <w:r w:rsidRPr="00910CFC">
        <w:rPr>
          <w:rFonts w:ascii="Arial" w:hAnsi="Arial" w:cs="Arial"/>
          <w:iCs/>
          <w:sz w:val="16"/>
          <w:szCs w:val="16"/>
        </w:rPr>
        <w:tab/>
      </w:r>
      <w:r w:rsidRPr="00910CFC">
        <w:rPr>
          <w:rFonts w:ascii="Arial" w:hAnsi="Arial" w:cs="Arial"/>
          <w:sz w:val="16"/>
          <w:szCs w:val="16"/>
        </w:rPr>
        <w:t xml:space="preserve">Contador para el tipo de dispositivo de </w:t>
      </w:r>
      <w:r w:rsidR="005B1D33" w:rsidRPr="00910CFC">
        <w:rPr>
          <w:rFonts w:ascii="Arial" w:hAnsi="Arial" w:cs="Arial"/>
          <w:sz w:val="16"/>
          <w:szCs w:val="16"/>
        </w:rPr>
        <w:t>acondicionador de aire</w:t>
      </w:r>
      <w:r w:rsidRPr="00910CFC">
        <w:rPr>
          <w:rFonts w:ascii="Arial" w:hAnsi="Arial" w:cs="Arial"/>
          <w:sz w:val="16"/>
          <w:szCs w:val="16"/>
        </w:rPr>
        <w:t xml:space="preserve"> por ejemplo, </w:t>
      </w:r>
      <w:r w:rsidR="005B1D33" w:rsidRPr="00910CFC">
        <w:rPr>
          <w:rFonts w:ascii="Arial" w:hAnsi="Arial" w:cs="Arial"/>
          <w:sz w:val="16"/>
          <w:szCs w:val="16"/>
        </w:rPr>
        <w:t xml:space="preserve">1 TR (Tonelada de Refrigeración) REE 8.5 BTU/h, </w:t>
      </w:r>
      <w:r w:rsidR="006B03D5" w:rsidRPr="00910CFC">
        <w:rPr>
          <w:rFonts w:ascii="Arial" w:hAnsi="Arial" w:cs="Arial"/>
          <w:sz w:val="16"/>
          <w:szCs w:val="16"/>
        </w:rPr>
        <w:t>a</w:t>
      </w:r>
      <w:r w:rsidR="005B1D33" w:rsidRPr="00910CFC">
        <w:rPr>
          <w:rFonts w:ascii="Arial" w:hAnsi="Arial" w:cs="Arial"/>
          <w:sz w:val="16"/>
          <w:szCs w:val="16"/>
        </w:rPr>
        <w:t>condicionador de alta eficiencia 1 TR</w:t>
      </w:r>
      <w:r w:rsidR="006B03D5" w:rsidRPr="00910CFC">
        <w:rPr>
          <w:rFonts w:ascii="Arial" w:hAnsi="Arial" w:cs="Arial"/>
          <w:sz w:val="16"/>
          <w:szCs w:val="16"/>
        </w:rPr>
        <w:t>,</w:t>
      </w:r>
      <w:r w:rsidR="00795BCE" w:rsidRPr="00910CFC">
        <w:rPr>
          <w:rFonts w:ascii="Arial" w:hAnsi="Arial" w:cs="Arial"/>
          <w:sz w:val="16"/>
          <w:szCs w:val="16"/>
        </w:rPr>
        <w:t xml:space="preserve"> REE 16 </w:t>
      </w:r>
      <w:r w:rsidR="005B1D33" w:rsidRPr="00910CFC">
        <w:rPr>
          <w:rFonts w:ascii="Arial" w:hAnsi="Arial" w:cs="Arial"/>
          <w:sz w:val="16"/>
          <w:szCs w:val="16"/>
        </w:rPr>
        <w:t xml:space="preserve"> BTU/h.</w:t>
      </w:r>
    </w:p>
    <w:p w:rsidR="00670FDC" w:rsidRPr="00910CFC" w:rsidRDefault="00670FDC" w:rsidP="00670FDC">
      <w:pPr>
        <w:pStyle w:val="Default"/>
        <w:jc w:val="both"/>
        <w:rPr>
          <w:rFonts w:ascii="Arial" w:hAnsi="Arial" w:cs="Arial"/>
          <w:iCs/>
          <w:sz w:val="16"/>
          <w:szCs w:val="16"/>
        </w:rPr>
      </w:pPr>
    </w:p>
    <w:p w:rsidR="00670FDC" w:rsidRPr="00910CFC" w:rsidRDefault="00670FDC" w:rsidP="00670FDC">
      <w:pPr>
        <w:pStyle w:val="Default"/>
        <w:jc w:val="both"/>
        <w:rPr>
          <w:rFonts w:ascii="Arial" w:hAnsi="Arial" w:cs="Arial"/>
          <w:sz w:val="16"/>
          <w:szCs w:val="16"/>
        </w:rPr>
      </w:pPr>
      <w:r w:rsidRPr="00910CFC">
        <w:rPr>
          <w:rFonts w:ascii="Arial" w:hAnsi="Arial" w:cs="Arial"/>
          <w:iCs/>
          <w:sz w:val="16"/>
          <w:szCs w:val="16"/>
        </w:rPr>
        <w:t>n =</w:t>
      </w:r>
      <w:r w:rsidRPr="00910CFC">
        <w:rPr>
          <w:rFonts w:ascii="Arial" w:hAnsi="Arial" w:cs="Arial"/>
          <w:iCs/>
          <w:sz w:val="16"/>
          <w:szCs w:val="16"/>
        </w:rPr>
        <w:tab/>
        <w:t xml:space="preserve">Numero de tipos de dispositivos de </w:t>
      </w:r>
      <w:r w:rsidR="005B1D33" w:rsidRPr="00910CFC">
        <w:rPr>
          <w:rFonts w:ascii="Arial" w:hAnsi="Arial" w:cs="Arial"/>
          <w:iCs/>
          <w:sz w:val="16"/>
          <w:szCs w:val="16"/>
        </w:rPr>
        <w:t>acondicionadores de aire</w:t>
      </w:r>
    </w:p>
    <w:p w:rsidR="00670FDC" w:rsidRPr="00910CFC" w:rsidRDefault="00670FDC" w:rsidP="00670FDC">
      <w:pPr>
        <w:pStyle w:val="Default"/>
        <w:jc w:val="both"/>
        <w:rPr>
          <w:rFonts w:ascii="Arial" w:hAnsi="Arial" w:cs="Arial"/>
          <w:iCs/>
          <w:sz w:val="16"/>
          <w:szCs w:val="16"/>
        </w:rPr>
      </w:pPr>
    </w:p>
    <w:p w:rsidR="00670FDC" w:rsidRPr="00910CFC" w:rsidRDefault="00BB3AB7" w:rsidP="00670FDC">
      <w:pPr>
        <w:pStyle w:val="Default"/>
        <w:jc w:val="both"/>
        <w:rPr>
          <w:rFonts w:ascii="Arial" w:hAnsi="Arial" w:cs="Arial"/>
          <w:sz w:val="16"/>
          <w:szCs w:val="16"/>
        </w:rPr>
      </w:pPr>
      <w:r w:rsidRPr="00910CFC">
        <w:rPr>
          <w:rFonts w:ascii="Arial" w:hAnsi="Arial" w:cs="Arial"/>
          <w:iCs/>
          <w:sz w:val="16"/>
          <w:szCs w:val="16"/>
        </w:rPr>
        <w:t>Ap</w:t>
      </w:r>
      <w:r w:rsidR="00670FDC" w:rsidRPr="00910CFC">
        <w:rPr>
          <w:rFonts w:ascii="Arial" w:hAnsi="Arial" w:cs="Arial"/>
          <w:iCs/>
          <w:sz w:val="16"/>
          <w:szCs w:val="16"/>
        </w:rPr>
        <w:t>i =</w:t>
      </w:r>
      <w:r w:rsidR="00670FDC" w:rsidRPr="00910CFC">
        <w:rPr>
          <w:rFonts w:ascii="Arial" w:hAnsi="Arial" w:cs="Arial"/>
          <w:iCs/>
          <w:sz w:val="16"/>
          <w:szCs w:val="16"/>
        </w:rPr>
        <w:tab/>
      </w:r>
      <w:r w:rsidR="00670FDC" w:rsidRPr="00910CFC">
        <w:rPr>
          <w:rFonts w:ascii="Arial" w:hAnsi="Arial" w:cs="Arial"/>
          <w:sz w:val="16"/>
          <w:szCs w:val="16"/>
        </w:rPr>
        <w:t>Estimación de ahorro anual de electricidad para los equipos del tipo i, de acuerdo</w:t>
      </w:r>
      <w:r w:rsidR="005B1D33" w:rsidRPr="00910CFC">
        <w:rPr>
          <w:rFonts w:ascii="Arial" w:hAnsi="Arial" w:cs="Arial"/>
          <w:sz w:val="16"/>
          <w:szCs w:val="16"/>
        </w:rPr>
        <w:t xml:space="preserve"> </w:t>
      </w:r>
      <w:r w:rsidR="00670FDC" w:rsidRPr="00910CFC">
        <w:rPr>
          <w:rFonts w:ascii="Arial" w:hAnsi="Arial" w:cs="Arial"/>
          <w:sz w:val="16"/>
          <w:szCs w:val="16"/>
        </w:rPr>
        <w:t>a la tecnológico de referencia. (kWh)</w:t>
      </w:r>
    </w:p>
    <w:p w:rsidR="00670FDC" w:rsidRPr="00910CFC" w:rsidRDefault="00670FDC" w:rsidP="00670FDC">
      <w:pPr>
        <w:pStyle w:val="Default"/>
        <w:jc w:val="both"/>
        <w:rPr>
          <w:rFonts w:ascii="Arial" w:hAnsi="Arial" w:cs="Arial"/>
          <w:sz w:val="16"/>
          <w:szCs w:val="16"/>
        </w:rPr>
      </w:pPr>
    </w:p>
    <w:p w:rsidR="00670FDC" w:rsidRPr="00910CFC" w:rsidRDefault="00670FDC" w:rsidP="00670FDC">
      <w:pPr>
        <w:pStyle w:val="Default"/>
        <w:jc w:val="both"/>
        <w:rPr>
          <w:rFonts w:ascii="Arial" w:hAnsi="Arial" w:cs="Arial"/>
          <w:sz w:val="16"/>
          <w:szCs w:val="16"/>
        </w:rPr>
      </w:pPr>
      <w:r w:rsidRPr="00910CFC">
        <w:rPr>
          <w:rFonts w:ascii="Arial" w:hAnsi="Arial" w:cs="Arial"/>
          <w:iCs/>
          <w:sz w:val="16"/>
          <w:szCs w:val="16"/>
        </w:rPr>
        <w:t>Pi,BL =</w:t>
      </w:r>
      <w:r w:rsidRPr="00910CFC">
        <w:rPr>
          <w:rFonts w:ascii="Arial" w:hAnsi="Arial" w:cs="Arial"/>
          <w:iCs/>
          <w:sz w:val="16"/>
          <w:szCs w:val="16"/>
        </w:rPr>
        <w:tab/>
      </w:r>
      <w:r w:rsidRPr="00910CFC">
        <w:rPr>
          <w:rFonts w:ascii="Arial" w:hAnsi="Arial" w:cs="Arial"/>
          <w:sz w:val="16"/>
          <w:szCs w:val="16"/>
        </w:rPr>
        <w:t xml:space="preserve">Potencia nominal de los dispositivos de </w:t>
      </w:r>
      <w:r w:rsidR="005B1D33" w:rsidRPr="00910CFC">
        <w:rPr>
          <w:rFonts w:ascii="Arial" w:hAnsi="Arial" w:cs="Arial"/>
          <w:sz w:val="16"/>
          <w:szCs w:val="16"/>
        </w:rPr>
        <w:t>acondicionadores de aire</w:t>
      </w:r>
      <w:r w:rsidRPr="00910CFC">
        <w:rPr>
          <w:rFonts w:ascii="Arial" w:hAnsi="Arial" w:cs="Arial"/>
          <w:sz w:val="16"/>
          <w:szCs w:val="16"/>
        </w:rPr>
        <w:t xml:space="preserve"> </w:t>
      </w:r>
      <w:r w:rsidR="005B1D33" w:rsidRPr="00910CFC">
        <w:rPr>
          <w:rFonts w:ascii="Arial" w:hAnsi="Arial" w:cs="Arial"/>
          <w:sz w:val="16"/>
          <w:szCs w:val="16"/>
        </w:rPr>
        <w:t xml:space="preserve">de referencia (REE </w:t>
      </w:r>
      <w:r w:rsidR="006B03D5" w:rsidRPr="00910CFC">
        <w:rPr>
          <w:rFonts w:ascii="Arial" w:hAnsi="Arial" w:cs="Arial"/>
          <w:sz w:val="16"/>
          <w:szCs w:val="16"/>
        </w:rPr>
        <w:t xml:space="preserve">ó REEE </w:t>
      </w:r>
      <w:r w:rsidR="005B1D33" w:rsidRPr="00910CFC">
        <w:rPr>
          <w:rFonts w:ascii="Arial" w:hAnsi="Arial" w:cs="Arial"/>
          <w:sz w:val="16"/>
          <w:szCs w:val="16"/>
        </w:rPr>
        <w:t>inef</w:t>
      </w:r>
      <w:r w:rsidRPr="00910CFC">
        <w:rPr>
          <w:rFonts w:ascii="Arial" w:hAnsi="Arial" w:cs="Arial"/>
          <w:sz w:val="16"/>
          <w:szCs w:val="16"/>
        </w:rPr>
        <w:t xml:space="preserve">) del grupo del tipo i los dispositivos de </w:t>
      </w:r>
      <w:r w:rsidR="005B1D33" w:rsidRPr="00910CFC">
        <w:rPr>
          <w:rFonts w:ascii="Arial" w:hAnsi="Arial" w:cs="Arial"/>
          <w:sz w:val="16"/>
          <w:szCs w:val="16"/>
        </w:rPr>
        <w:t>acondicionadores de aire</w:t>
      </w:r>
      <w:r w:rsidR="00DD695B" w:rsidRPr="00910CFC">
        <w:rPr>
          <w:rFonts w:ascii="Arial" w:hAnsi="Arial" w:cs="Arial"/>
          <w:sz w:val="16"/>
          <w:szCs w:val="16"/>
        </w:rPr>
        <w:t xml:space="preserve"> ineficiente</w:t>
      </w:r>
      <w:r w:rsidR="005B1D33" w:rsidRPr="00910CFC">
        <w:rPr>
          <w:rFonts w:ascii="Arial" w:hAnsi="Arial" w:cs="Arial"/>
          <w:sz w:val="16"/>
          <w:szCs w:val="16"/>
        </w:rPr>
        <w:t xml:space="preserve"> </w:t>
      </w:r>
      <w:r w:rsidRPr="00910CFC">
        <w:rPr>
          <w:rFonts w:ascii="Arial" w:hAnsi="Arial" w:cs="Arial"/>
          <w:sz w:val="16"/>
          <w:szCs w:val="16"/>
        </w:rPr>
        <w:t>(</w:t>
      </w:r>
      <w:r w:rsidR="006B03D5" w:rsidRPr="00910CFC">
        <w:rPr>
          <w:rFonts w:ascii="Arial" w:hAnsi="Arial" w:cs="Arial"/>
          <w:sz w:val="16"/>
          <w:szCs w:val="16"/>
        </w:rPr>
        <w:t>Watts</w:t>
      </w:r>
      <w:r w:rsidRPr="00910CFC">
        <w:rPr>
          <w:rFonts w:ascii="Arial" w:hAnsi="Arial" w:cs="Arial"/>
          <w:sz w:val="16"/>
          <w:szCs w:val="16"/>
        </w:rPr>
        <w:t>)</w:t>
      </w:r>
    </w:p>
    <w:p w:rsidR="00670FDC" w:rsidRPr="00910CFC" w:rsidRDefault="00670FDC" w:rsidP="00670FDC">
      <w:pPr>
        <w:pStyle w:val="Default"/>
        <w:jc w:val="both"/>
        <w:rPr>
          <w:rFonts w:ascii="Arial" w:hAnsi="Arial" w:cs="Arial"/>
          <w:sz w:val="16"/>
          <w:szCs w:val="16"/>
        </w:rPr>
      </w:pPr>
    </w:p>
    <w:p w:rsidR="00670FDC" w:rsidRPr="00910CFC" w:rsidRDefault="00670FDC" w:rsidP="00670FDC">
      <w:pPr>
        <w:pStyle w:val="Default"/>
        <w:jc w:val="both"/>
        <w:rPr>
          <w:rFonts w:ascii="Arial" w:hAnsi="Arial" w:cs="Arial"/>
          <w:sz w:val="16"/>
          <w:szCs w:val="16"/>
        </w:rPr>
      </w:pPr>
      <w:r w:rsidRPr="00910CFC">
        <w:rPr>
          <w:rFonts w:ascii="Arial" w:hAnsi="Arial" w:cs="Arial"/>
          <w:iCs/>
          <w:sz w:val="16"/>
          <w:szCs w:val="16"/>
        </w:rPr>
        <w:t>Pi,PJ =</w:t>
      </w:r>
      <w:r w:rsidRPr="00910CFC">
        <w:rPr>
          <w:rFonts w:ascii="Arial" w:hAnsi="Arial" w:cs="Arial"/>
          <w:iCs/>
          <w:sz w:val="16"/>
          <w:szCs w:val="16"/>
        </w:rPr>
        <w:tab/>
      </w:r>
      <w:r w:rsidRPr="00910CFC">
        <w:rPr>
          <w:rFonts w:ascii="Arial" w:hAnsi="Arial" w:cs="Arial"/>
          <w:sz w:val="16"/>
          <w:szCs w:val="16"/>
        </w:rPr>
        <w:t xml:space="preserve">Potencia nominal de los dispositivos de proyecto de </w:t>
      </w:r>
      <w:r w:rsidR="006B03D5" w:rsidRPr="00910CFC">
        <w:rPr>
          <w:rFonts w:ascii="Arial" w:hAnsi="Arial" w:cs="Arial"/>
          <w:sz w:val="16"/>
          <w:szCs w:val="16"/>
        </w:rPr>
        <w:t>acondicionadores de aire</w:t>
      </w:r>
      <w:r w:rsidRPr="00910CFC">
        <w:rPr>
          <w:rFonts w:ascii="Arial" w:hAnsi="Arial" w:cs="Arial"/>
          <w:sz w:val="16"/>
          <w:szCs w:val="16"/>
        </w:rPr>
        <w:t xml:space="preserve"> (</w:t>
      </w:r>
      <w:r w:rsidR="006B03D5" w:rsidRPr="00910CFC">
        <w:rPr>
          <w:rFonts w:ascii="Arial" w:hAnsi="Arial" w:cs="Arial"/>
          <w:sz w:val="16"/>
          <w:szCs w:val="16"/>
        </w:rPr>
        <w:t>REE ó REEE AF</w:t>
      </w:r>
      <w:r w:rsidRPr="00910CFC">
        <w:rPr>
          <w:rFonts w:ascii="Arial" w:hAnsi="Arial" w:cs="Arial"/>
          <w:sz w:val="16"/>
          <w:szCs w:val="16"/>
        </w:rPr>
        <w:t xml:space="preserve">), del grupo de "los dispositivos de </w:t>
      </w:r>
      <w:r w:rsidR="00DD695B" w:rsidRPr="00910CFC">
        <w:rPr>
          <w:rFonts w:ascii="Arial" w:hAnsi="Arial" w:cs="Arial"/>
          <w:sz w:val="16"/>
          <w:szCs w:val="16"/>
        </w:rPr>
        <w:t>acondicionadores de aire</w:t>
      </w:r>
      <w:r w:rsidRPr="00910CFC">
        <w:rPr>
          <w:rFonts w:ascii="Arial" w:hAnsi="Arial" w:cs="Arial"/>
          <w:sz w:val="16"/>
          <w:szCs w:val="16"/>
        </w:rPr>
        <w:t xml:space="preserve"> i</w:t>
      </w:r>
      <w:r w:rsidR="00DD695B" w:rsidRPr="00910CFC">
        <w:rPr>
          <w:rFonts w:ascii="Arial" w:hAnsi="Arial" w:cs="Arial"/>
          <w:sz w:val="16"/>
          <w:szCs w:val="16"/>
        </w:rPr>
        <w:t xml:space="preserve"> eficiente</w:t>
      </w:r>
      <w:r w:rsidRPr="00910CFC">
        <w:rPr>
          <w:rFonts w:ascii="Arial" w:hAnsi="Arial" w:cs="Arial"/>
          <w:sz w:val="16"/>
          <w:szCs w:val="16"/>
        </w:rPr>
        <w:t>" (Watts)</w:t>
      </w:r>
    </w:p>
    <w:p w:rsidR="00670FDC" w:rsidRPr="00910CFC" w:rsidRDefault="00670FDC" w:rsidP="00670FDC">
      <w:pPr>
        <w:pStyle w:val="Default"/>
        <w:jc w:val="both"/>
        <w:rPr>
          <w:rFonts w:ascii="Arial" w:hAnsi="Arial" w:cs="Arial"/>
          <w:sz w:val="16"/>
          <w:szCs w:val="16"/>
        </w:rPr>
      </w:pPr>
    </w:p>
    <w:p w:rsidR="00670FDC" w:rsidRPr="00910CFC" w:rsidRDefault="00670FDC" w:rsidP="00670FDC">
      <w:pPr>
        <w:pStyle w:val="Default"/>
        <w:jc w:val="both"/>
        <w:rPr>
          <w:rFonts w:ascii="Arial" w:hAnsi="Arial" w:cs="Arial"/>
          <w:sz w:val="16"/>
          <w:szCs w:val="16"/>
        </w:rPr>
      </w:pPr>
      <w:r w:rsidRPr="00910CFC">
        <w:rPr>
          <w:rFonts w:ascii="Arial" w:hAnsi="Arial" w:cs="Arial"/>
          <w:iCs/>
          <w:sz w:val="16"/>
          <w:szCs w:val="16"/>
        </w:rPr>
        <w:t>Oi</w:t>
      </w:r>
      <w:r w:rsidR="00701530" w:rsidRPr="00910CFC">
        <w:rPr>
          <w:rFonts w:ascii="Arial" w:hAnsi="Arial" w:cs="Arial"/>
          <w:iCs/>
          <w:sz w:val="16"/>
          <w:szCs w:val="16"/>
        </w:rPr>
        <w:t xml:space="preserve"> BL</w:t>
      </w:r>
      <w:r w:rsidRPr="00910CFC">
        <w:rPr>
          <w:rFonts w:ascii="Arial" w:hAnsi="Arial" w:cs="Arial"/>
          <w:iCs/>
          <w:sz w:val="16"/>
          <w:szCs w:val="16"/>
        </w:rPr>
        <w:t xml:space="preserve"> =</w:t>
      </w:r>
      <w:r w:rsidRPr="00910CFC">
        <w:rPr>
          <w:rFonts w:ascii="Arial" w:hAnsi="Arial" w:cs="Arial"/>
          <w:iCs/>
          <w:sz w:val="16"/>
          <w:szCs w:val="16"/>
        </w:rPr>
        <w:tab/>
      </w:r>
      <w:r w:rsidRPr="00910CFC">
        <w:rPr>
          <w:rFonts w:ascii="Arial" w:hAnsi="Arial" w:cs="Arial"/>
          <w:sz w:val="16"/>
          <w:szCs w:val="16"/>
        </w:rPr>
        <w:t xml:space="preserve">El promedio de horas diarias de funcionamiento de los dispositivos de </w:t>
      </w:r>
      <w:r w:rsidR="00701530" w:rsidRPr="00910CFC">
        <w:rPr>
          <w:rFonts w:ascii="Arial" w:hAnsi="Arial" w:cs="Arial"/>
          <w:sz w:val="16"/>
          <w:szCs w:val="16"/>
        </w:rPr>
        <w:t xml:space="preserve">acondicionadores de aire </w:t>
      </w:r>
      <w:r w:rsidRPr="00910CFC">
        <w:rPr>
          <w:rFonts w:ascii="Arial" w:hAnsi="Arial" w:cs="Arial"/>
          <w:sz w:val="16"/>
          <w:szCs w:val="16"/>
        </w:rPr>
        <w:t>(</w:t>
      </w:r>
      <w:r w:rsidR="00701530" w:rsidRPr="00910CFC">
        <w:rPr>
          <w:rFonts w:ascii="Arial" w:hAnsi="Arial" w:cs="Arial"/>
          <w:sz w:val="16"/>
          <w:szCs w:val="16"/>
        </w:rPr>
        <w:t xml:space="preserve">REE inef </w:t>
      </w:r>
      <w:r w:rsidRPr="00910CFC">
        <w:rPr>
          <w:rFonts w:ascii="Arial" w:hAnsi="Arial" w:cs="Arial"/>
          <w:sz w:val="16"/>
          <w:szCs w:val="16"/>
        </w:rPr>
        <w:t xml:space="preserve">), reemplazados por el grupo de "los dispositivos de </w:t>
      </w:r>
      <w:r w:rsidR="005B1D33" w:rsidRPr="00910CFC">
        <w:rPr>
          <w:rFonts w:ascii="Arial" w:hAnsi="Arial" w:cs="Arial"/>
          <w:sz w:val="16"/>
          <w:szCs w:val="16"/>
        </w:rPr>
        <w:t>acondicionadores de aire</w:t>
      </w:r>
      <w:r w:rsidRPr="00910CFC">
        <w:rPr>
          <w:rFonts w:ascii="Arial" w:hAnsi="Arial" w:cs="Arial"/>
          <w:sz w:val="16"/>
          <w:szCs w:val="16"/>
        </w:rPr>
        <w:t xml:space="preserve"> i", </w:t>
      </w:r>
      <w:r w:rsidR="00DD695B" w:rsidRPr="00910CFC">
        <w:rPr>
          <w:rFonts w:ascii="Arial" w:hAnsi="Arial" w:cs="Arial"/>
          <w:sz w:val="16"/>
          <w:szCs w:val="16"/>
        </w:rPr>
        <w:t>ejemplo</w:t>
      </w:r>
      <w:r w:rsidRPr="00910CFC">
        <w:rPr>
          <w:rFonts w:ascii="Arial" w:hAnsi="Arial" w:cs="Arial"/>
          <w:sz w:val="16"/>
          <w:szCs w:val="16"/>
        </w:rPr>
        <w:t xml:space="preserve"> 11 horas por cada período de 24 horas</w:t>
      </w:r>
      <w:r w:rsidR="005B1D33" w:rsidRPr="00910CFC">
        <w:rPr>
          <w:rFonts w:ascii="Arial" w:hAnsi="Arial" w:cs="Arial"/>
          <w:sz w:val="16"/>
          <w:szCs w:val="16"/>
        </w:rPr>
        <w:t>, durante 26.4 días al mes y 7 meses al año.</w:t>
      </w:r>
      <w:r w:rsidRPr="00910CFC">
        <w:rPr>
          <w:rFonts w:ascii="Arial" w:hAnsi="Arial" w:cs="Arial"/>
          <w:sz w:val="16"/>
          <w:szCs w:val="16"/>
        </w:rPr>
        <w:t>.</w:t>
      </w:r>
    </w:p>
    <w:p w:rsidR="00670FDC" w:rsidRPr="00910CFC" w:rsidRDefault="00670FDC" w:rsidP="00670FDC">
      <w:pPr>
        <w:spacing w:line="480" w:lineRule="auto"/>
        <w:ind w:right="3309"/>
        <w:rPr>
          <w:rFonts w:ascii="Arial" w:hAnsi="Arial" w:cs="Arial"/>
          <w:color w:val="000000"/>
          <w:sz w:val="16"/>
          <w:szCs w:val="16"/>
        </w:rPr>
      </w:pPr>
    </w:p>
    <w:p w:rsidR="00701530" w:rsidRPr="00910CFC" w:rsidRDefault="00701530" w:rsidP="00701530">
      <w:pPr>
        <w:pStyle w:val="Default"/>
        <w:jc w:val="both"/>
        <w:rPr>
          <w:rFonts w:ascii="Arial" w:hAnsi="Arial" w:cs="Arial"/>
          <w:sz w:val="16"/>
          <w:szCs w:val="16"/>
        </w:rPr>
      </w:pPr>
      <w:r w:rsidRPr="00910CFC">
        <w:rPr>
          <w:rFonts w:ascii="Arial" w:hAnsi="Arial" w:cs="Arial"/>
          <w:iCs/>
          <w:sz w:val="16"/>
          <w:szCs w:val="16"/>
        </w:rPr>
        <w:t>Oi PJ =</w:t>
      </w:r>
      <w:r w:rsidRPr="00910CFC">
        <w:rPr>
          <w:rFonts w:ascii="Arial" w:hAnsi="Arial" w:cs="Arial"/>
          <w:iCs/>
          <w:sz w:val="16"/>
          <w:szCs w:val="16"/>
        </w:rPr>
        <w:tab/>
      </w:r>
      <w:r w:rsidRPr="00910CFC">
        <w:rPr>
          <w:rFonts w:ascii="Arial" w:hAnsi="Arial" w:cs="Arial"/>
          <w:sz w:val="16"/>
          <w:szCs w:val="16"/>
        </w:rPr>
        <w:t xml:space="preserve">El promedio de horas diarias de funcionamiento de los dispositivos de acondicionadores de aire (REE inef ), reemplazados por el grupo de "los dispositivos de acondicionadores de aire i", </w:t>
      </w:r>
      <w:r w:rsidR="00DD695B" w:rsidRPr="00910CFC">
        <w:rPr>
          <w:rFonts w:ascii="Arial" w:hAnsi="Arial" w:cs="Arial"/>
          <w:sz w:val="16"/>
          <w:szCs w:val="16"/>
        </w:rPr>
        <w:t>ejemplo</w:t>
      </w:r>
      <w:r w:rsidRPr="00910CFC">
        <w:rPr>
          <w:rFonts w:ascii="Arial" w:hAnsi="Arial" w:cs="Arial"/>
          <w:sz w:val="16"/>
          <w:szCs w:val="16"/>
        </w:rPr>
        <w:t xml:space="preserve"> 7.7 horas por cada período de 24 horas, durante 26.</w:t>
      </w:r>
      <w:r w:rsidR="00464B68" w:rsidRPr="00910CFC">
        <w:rPr>
          <w:rFonts w:ascii="Arial" w:hAnsi="Arial" w:cs="Arial"/>
          <w:sz w:val="16"/>
          <w:szCs w:val="16"/>
        </w:rPr>
        <w:t>4 días al mes y 7 meses al año.</w:t>
      </w:r>
    </w:p>
    <w:p w:rsidR="00464B68" w:rsidRDefault="00464B68" w:rsidP="00701530">
      <w:pPr>
        <w:pStyle w:val="Default"/>
        <w:jc w:val="both"/>
        <w:rPr>
          <w:rFonts w:ascii="Arial" w:hAnsi="Arial" w:cs="Arial"/>
          <w:sz w:val="20"/>
          <w:szCs w:val="20"/>
        </w:rPr>
      </w:pPr>
    </w:p>
    <w:p w:rsidR="00910CFC" w:rsidRPr="00BA1BB2" w:rsidRDefault="00910CFC" w:rsidP="00575C50">
      <w:pPr>
        <w:pStyle w:val="Ttulo4"/>
        <w:numPr>
          <w:ilvl w:val="3"/>
          <w:numId w:val="61"/>
        </w:numPr>
        <w:rPr>
          <w:sz w:val="20"/>
        </w:rPr>
      </w:pPr>
      <w:bookmarkStart w:id="71" w:name="_Toc512613844"/>
      <w:r w:rsidRPr="00D721D5">
        <w:t xml:space="preserve">Consumo por unidad energética </w:t>
      </w:r>
      <w:r>
        <w:t>base y Esperado (IDEN)</w:t>
      </w:r>
      <w:bookmarkEnd w:id="71"/>
    </w:p>
    <w:p w:rsidR="00910CFC" w:rsidRPr="00BA1BB2" w:rsidRDefault="00910CFC" w:rsidP="00910CFC">
      <w:pPr>
        <w:autoSpaceDE w:val="0"/>
        <w:autoSpaceDN w:val="0"/>
        <w:adjustRightInd w:val="0"/>
        <w:ind w:left="709" w:hanging="709"/>
        <w:jc w:val="both"/>
        <w:rPr>
          <w:rFonts w:ascii="Arial" w:hAnsi="Arial" w:cs="Arial"/>
          <w:sz w:val="16"/>
          <w:szCs w:val="16"/>
        </w:rPr>
      </w:pPr>
    </w:p>
    <w:p w:rsidR="00910CFC" w:rsidRPr="00BA1BB2" w:rsidRDefault="00910CFC" w:rsidP="00910CFC">
      <w:pPr>
        <w:jc w:val="both"/>
        <w:rPr>
          <w:rFonts w:ascii="Arial" w:hAnsi="Arial" w:cs="Arial"/>
          <w:sz w:val="22"/>
        </w:rPr>
      </w:pPr>
      <w:r w:rsidRPr="00BA1BB2">
        <w:rPr>
          <w:rFonts w:ascii="Arial" w:hAnsi="Arial" w:cs="Arial"/>
          <w:sz w:val="22"/>
        </w:rPr>
        <w:t>Los equipos de refrigeración utilizan energía para trasladar calor desde un lugar a otro. Para esto un fluido refrigerante en un sistema cerrado, extrae calor de un sistema a enfriar evaporando el fluido el fluido refrigerante a baja presión y ceden calor al ambiente durante el proceso de condensación, el cual ocurre a mayor presión del refrigerante.</w:t>
      </w:r>
    </w:p>
    <w:p w:rsidR="00910CFC" w:rsidRPr="00910CFC" w:rsidRDefault="00910CFC" w:rsidP="00910CFC">
      <w:pPr>
        <w:jc w:val="both"/>
        <w:rPr>
          <w:rFonts w:ascii="Arial" w:hAnsi="Arial" w:cs="Arial"/>
          <w:sz w:val="22"/>
        </w:rPr>
      </w:pPr>
    </w:p>
    <w:p w:rsidR="00910CFC" w:rsidRPr="00910CFC" w:rsidRDefault="00910CFC" w:rsidP="00910CFC">
      <w:pPr>
        <w:jc w:val="both"/>
        <w:rPr>
          <w:rFonts w:ascii="Arial" w:hAnsi="Arial" w:cs="Arial"/>
          <w:sz w:val="22"/>
        </w:rPr>
      </w:pPr>
      <w:r w:rsidRPr="00910CFC">
        <w:rPr>
          <w:rFonts w:ascii="Arial" w:hAnsi="Arial" w:cs="Arial"/>
          <w:sz w:val="22"/>
        </w:rPr>
        <w:t>La producción de frío corresponde a ciclos termodinámicos que trabajan de forma inversa, es por ello que la caracterización para aire acondicionado y refrigeración se toma el consumo de energía eléctrica que consume el equipo (conjunto de compresor, ventiladores, cuando aplique, carga total) entre las toneladas de refrigeración que entrega el equipo.</w:t>
      </w:r>
    </w:p>
    <w:p w:rsidR="00910CFC" w:rsidRPr="00910CFC" w:rsidRDefault="00910CFC" w:rsidP="00910CFC">
      <w:pPr>
        <w:jc w:val="both"/>
        <w:rPr>
          <w:rFonts w:ascii="Arial" w:hAnsi="Arial" w:cs="Arial"/>
          <w:sz w:val="22"/>
        </w:rPr>
      </w:pPr>
    </w:p>
    <w:p w:rsidR="00910CFC" w:rsidRPr="00910CFC" w:rsidRDefault="00910CFC" w:rsidP="00910CFC">
      <w:pPr>
        <w:jc w:val="both"/>
        <w:rPr>
          <w:rFonts w:ascii="Arial" w:hAnsi="Arial" w:cs="Arial"/>
          <w:sz w:val="22"/>
        </w:rPr>
      </w:pPr>
      <w:r w:rsidRPr="00910CFC">
        <w:rPr>
          <w:rFonts w:ascii="Arial" w:hAnsi="Arial" w:cs="Arial"/>
          <w:sz w:val="22"/>
        </w:rPr>
        <w:t>Para dar valores cuantitativos al flujo de energía de un sistema de generación de frío  y obtener Consumo por unidad energética es importante establecer las condiciones de operación de medición fijas, establecidas y registradas. Para efectos de trazabilidad en el reporte de resultados son necesarias estas condiciones para la construcción de los posibles indicadores energéticos.</w:t>
      </w:r>
    </w:p>
    <w:p w:rsidR="00910CFC" w:rsidRDefault="00910CFC" w:rsidP="00910CFC">
      <w:pPr>
        <w:jc w:val="both"/>
      </w:pPr>
    </w:p>
    <w:p w:rsidR="000F20E9" w:rsidRDefault="000F20E9" w:rsidP="00910CFC">
      <w:pPr>
        <w:jc w:val="both"/>
      </w:pPr>
    </w:p>
    <w:p w:rsidR="000F20E9" w:rsidRDefault="000F20E9" w:rsidP="00910CFC">
      <w:pPr>
        <w:jc w:val="both"/>
      </w:pPr>
    </w:p>
    <w:p w:rsidR="000F20E9" w:rsidRDefault="000F20E9" w:rsidP="00910CFC">
      <w:pPr>
        <w:jc w:val="both"/>
      </w:pPr>
    </w:p>
    <w:p w:rsidR="000F20E9" w:rsidRDefault="000F20E9" w:rsidP="00910CFC">
      <w:pPr>
        <w:jc w:val="both"/>
      </w:pPr>
    </w:p>
    <w:p w:rsidR="000F20E9" w:rsidRDefault="000F20E9" w:rsidP="00910CFC">
      <w:pPr>
        <w:jc w:val="both"/>
      </w:pPr>
    </w:p>
    <w:p w:rsidR="00910CFC" w:rsidRPr="00910CFC" w:rsidRDefault="00910CFC" w:rsidP="00910CFC">
      <w:pPr>
        <w:jc w:val="center"/>
        <w:rPr>
          <w:rFonts w:ascii="Arial" w:hAnsi="Arial" w:cs="Arial"/>
          <w:sz w:val="20"/>
        </w:rPr>
      </w:pPr>
      <w:r w:rsidRPr="00910CFC">
        <w:rPr>
          <w:rFonts w:ascii="Arial" w:hAnsi="Arial" w:cs="Arial"/>
          <w:sz w:val="20"/>
        </w:rPr>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910CFC" w:rsidRPr="00910CFC" w:rsidTr="00B328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10CFC" w:rsidRPr="00910CFC" w:rsidRDefault="00910CFC" w:rsidP="00B328C7">
            <w:pPr>
              <w:rPr>
                <w:rFonts w:ascii="Arial" w:hAnsi="Arial" w:cs="Arial"/>
                <w:color w:val="000000" w:themeColor="text1"/>
                <w:sz w:val="18"/>
                <w:lang w:val="es-ES"/>
              </w:rPr>
            </w:pPr>
            <w:r w:rsidRPr="00910CFC">
              <w:rPr>
                <w:rFonts w:ascii="Arial" w:hAnsi="Arial" w:cs="Arial"/>
                <w:color w:val="000000" w:themeColor="text1"/>
                <w:sz w:val="18"/>
                <w:lang w:val="es-ES"/>
              </w:rPr>
              <w:t>Horas de operación</w:t>
            </w:r>
          </w:p>
        </w:tc>
        <w:tc>
          <w:tcPr>
            <w:tcW w:w="6661" w:type="dxa"/>
            <w:vAlign w:val="center"/>
          </w:tcPr>
          <w:p w:rsidR="00910CFC" w:rsidRPr="00910CFC" w:rsidRDefault="00910CFC" w:rsidP="00B328C7">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lang w:val="es-ES"/>
              </w:rPr>
            </w:pPr>
            <w:r w:rsidRPr="00910CFC">
              <w:rPr>
                <w:rFonts w:ascii="Arial" w:hAnsi="Arial" w:cs="Arial"/>
                <w:b w:val="0"/>
                <w:color w:val="000000" w:themeColor="text1"/>
                <w:sz w:val="18"/>
                <w:lang w:val="es-ES"/>
              </w:rPr>
              <w:t>Se utiliza para realizar el comparativo de la operación actual con la operación propuesta</w:t>
            </w:r>
          </w:p>
        </w:tc>
      </w:tr>
      <w:tr w:rsidR="00910CFC" w:rsidRPr="00910CFC" w:rsidTr="00B3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10CFC" w:rsidRPr="00910CFC" w:rsidRDefault="00910CFC" w:rsidP="00B328C7">
            <w:pPr>
              <w:rPr>
                <w:rFonts w:ascii="Arial" w:hAnsi="Arial" w:cs="Arial"/>
                <w:color w:val="000000" w:themeColor="text1"/>
                <w:sz w:val="18"/>
                <w:lang w:val="es-ES"/>
              </w:rPr>
            </w:pPr>
            <w:r w:rsidRPr="00910CFC">
              <w:rPr>
                <w:rFonts w:ascii="Arial" w:hAnsi="Arial" w:cs="Arial"/>
                <w:color w:val="000000" w:themeColor="text1"/>
                <w:sz w:val="18"/>
                <w:lang w:val="es-ES"/>
              </w:rPr>
              <w:t>Tensión</w:t>
            </w:r>
          </w:p>
        </w:tc>
        <w:tc>
          <w:tcPr>
            <w:tcW w:w="6661" w:type="dxa"/>
            <w:vAlign w:val="center"/>
          </w:tcPr>
          <w:p w:rsidR="00910CFC" w:rsidRPr="00910CFC" w:rsidRDefault="00910CFC" w:rsidP="00B328C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 xml:space="preserve">Fijar la tensión (voltaje) de entrada de la energía eléctrica </w:t>
            </w:r>
          </w:p>
        </w:tc>
      </w:tr>
      <w:tr w:rsidR="00910CFC" w:rsidRPr="00910CFC" w:rsidTr="00B328C7">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10CFC" w:rsidRPr="00910CFC" w:rsidRDefault="00910CFC" w:rsidP="00B328C7">
            <w:pPr>
              <w:rPr>
                <w:rFonts w:ascii="Arial" w:hAnsi="Arial" w:cs="Arial"/>
                <w:color w:val="000000" w:themeColor="text1"/>
                <w:sz w:val="18"/>
                <w:lang w:val="es-ES"/>
              </w:rPr>
            </w:pPr>
            <w:r w:rsidRPr="00910CFC">
              <w:rPr>
                <w:rFonts w:ascii="Arial" w:hAnsi="Arial" w:cs="Arial"/>
                <w:color w:val="000000" w:themeColor="text1"/>
                <w:sz w:val="18"/>
                <w:lang w:val="es-ES"/>
              </w:rPr>
              <w:t>Carga térmica</w:t>
            </w:r>
          </w:p>
        </w:tc>
        <w:tc>
          <w:tcPr>
            <w:tcW w:w="6661" w:type="dxa"/>
            <w:vAlign w:val="center"/>
          </w:tcPr>
          <w:p w:rsidR="00910CFC" w:rsidRPr="00910CFC" w:rsidRDefault="00910CFC" w:rsidP="00B328C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 xml:space="preserve">Se utiliza para dar trazabilidad a los reportes de ahorro, incluye los elementos como aislantes, cuantificación de los elementos que absorben calor dentro del volumen </w:t>
            </w:r>
          </w:p>
        </w:tc>
      </w:tr>
      <w:tr w:rsidR="00910CFC" w:rsidRPr="00910CFC" w:rsidTr="00B3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10CFC" w:rsidRPr="00910CFC" w:rsidRDefault="00910CFC" w:rsidP="00B328C7">
            <w:pPr>
              <w:rPr>
                <w:rFonts w:ascii="Arial" w:hAnsi="Arial" w:cs="Arial"/>
                <w:color w:val="000000" w:themeColor="text1"/>
                <w:sz w:val="18"/>
                <w:lang w:val="es-ES"/>
              </w:rPr>
            </w:pPr>
            <w:r w:rsidRPr="00910CFC">
              <w:rPr>
                <w:rFonts w:ascii="Arial" w:hAnsi="Arial" w:cs="Arial"/>
                <w:color w:val="000000" w:themeColor="text1"/>
                <w:sz w:val="18"/>
                <w:lang w:val="es-ES"/>
              </w:rPr>
              <w:t>Temperatura de extracción</w:t>
            </w:r>
          </w:p>
        </w:tc>
        <w:tc>
          <w:tcPr>
            <w:tcW w:w="6661" w:type="dxa"/>
            <w:vAlign w:val="center"/>
          </w:tcPr>
          <w:p w:rsidR="00910CFC" w:rsidRPr="00910CFC" w:rsidRDefault="00910CFC" w:rsidP="00B328C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Temperatura de donde se toma el aire</w:t>
            </w:r>
          </w:p>
        </w:tc>
      </w:tr>
      <w:tr w:rsidR="00910CFC" w:rsidRPr="00910CFC" w:rsidTr="00B328C7">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10CFC" w:rsidRPr="00910CFC" w:rsidRDefault="00910CFC" w:rsidP="00B328C7">
            <w:pPr>
              <w:rPr>
                <w:rFonts w:ascii="Arial" w:hAnsi="Arial" w:cs="Arial"/>
                <w:color w:val="000000" w:themeColor="text1"/>
                <w:sz w:val="18"/>
                <w:lang w:val="es-ES"/>
              </w:rPr>
            </w:pPr>
            <w:r w:rsidRPr="00910CFC">
              <w:rPr>
                <w:rFonts w:ascii="Arial" w:hAnsi="Arial" w:cs="Arial"/>
                <w:color w:val="000000" w:themeColor="text1"/>
                <w:sz w:val="18"/>
                <w:lang w:val="es-ES"/>
              </w:rPr>
              <w:t>Temperatura de salida</w:t>
            </w:r>
          </w:p>
        </w:tc>
        <w:tc>
          <w:tcPr>
            <w:tcW w:w="6661" w:type="dxa"/>
            <w:vAlign w:val="center"/>
          </w:tcPr>
          <w:p w:rsidR="00910CFC" w:rsidRPr="00910CFC" w:rsidRDefault="00910CFC" w:rsidP="00B328C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sidRPr="00910CFC">
              <w:rPr>
                <w:rFonts w:ascii="Arial" w:hAnsi="Arial" w:cs="Arial"/>
                <w:color w:val="000000" w:themeColor="text1"/>
                <w:sz w:val="18"/>
                <w:lang w:val="es-ES"/>
              </w:rPr>
              <w:t>Temperatura de vaciado del aire a una temperatura de confort o necesaria para el proceso</w:t>
            </w:r>
          </w:p>
        </w:tc>
      </w:tr>
    </w:tbl>
    <w:p w:rsidR="00910CFC" w:rsidRPr="00910CFC" w:rsidRDefault="00910CFC" w:rsidP="00910CFC">
      <w:pPr>
        <w:autoSpaceDE w:val="0"/>
        <w:autoSpaceDN w:val="0"/>
        <w:adjustRightInd w:val="0"/>
        <w:jc w:val="both"/>
        <w:rPr>
          <w:rFonts w:ascii="Arial" w:hAnsi="Arial" w:cs="Arial"/>
          <w:sz w:val="22"/>
        </w:rPr>
      </w:pPr>
    </w:p>
    <w:p w:rsidR="00910CFC" w:rsidRPr="00910CFC" w:rsidRDefault="00910CFC" w:rsidP="00910CFC">
      <w:pPr>
        <w:autoSpaceDE w:val="0"/>
        <w:autoSpaceDN w:val="0"/>
        <w:adjustRightInd w:val="0"/>
        <w:jc w:val="both"/>
        <w:rPr>
          <w:rFonts w:ascii="Arial" w:hAnsi="Arial" w:cs="Arial"/>
          <w:sz w:val="22"/>
        </w:rPr>
      </w:pPr>
      <w:r w:rsidRPr="00910CFC">
        <w:rPr>
          <w:rFonts w:ascii="Arial" w:hAnsi="Arial" w:cs="Arial"/>
          <w:sz w:val="22"/>
        </w:rPr>
        <w:t>Una vez identificadas entradas, salidas y los parámetros controlados, es sencillo comparar el desempeño de un sistema de generación de frío y obtener el Consumo por unidad energética, mediante la fórmula siguiente;</w:t>
      </w:r>
    </w:p>
    <w:p w:rsidR="00910CFC" w:rsidRPr="00910CFC" w:rsidRDefault="00910CFC" w:rsidP="00910CFC">
      <w:pPr>
        <w:autoSpaceDE w:val="0"/>
        <w:autoSpaceDN w:val="0"/>
        <w:adjustRightInd w:val="0"/>
        <w:jc w:val="both"/>
        <w:rPr>
          <w:rFonts w:ascii="Arial" w:hAnsi="Arial" w:cs="Arial"/>
          <w:sz w:val="22"/>
        </w:rPr>
      </w:pPr>
    </w:p>
    <w:p w:rsidR="00910CFC" w:rsidRPr="00910CFC" w:rsidRDefault="00646596" w:rsidP="00910CFC">
      <w:pPr>
        <w:jc w:val="center"/>
        <w:rPr>
          <w:sz w:val="18"/>
        </w:rPr>
      </w:pPr>
      <m:oMathPara>
        <m:oMath>
          <m:sSub>
            <m:sSubPr>
              <m:ctrlPr>
                <w:rPr>
                  <w:rFonts w:ascii="Cambria Math" w:hAnsi="Cambria Math"/>
                  <w:i/>
                  <w:sz w:val="18"/>
                </w:rPr>
              </m:ctrlPr>
            </m:sSubPr>
            <m:e>
              <m:r>
                <m:rPr>
                  <m:sty m:val="p"/>
                </m:rPr>
                <w:rPr>
                  <w:rFonts w:ascii="Cambria Math" w:hAnsi="Cambria Math" w:cs="Arial"/>
                  <w:sz w:val="18"/>
                  <w:szCs w:val="18"/>
                  <w:lang w:eastAsia="es-CO"/>
                </w:rPr>
                <m:t>Consumo por unidad energética</m:t>
              </m:r>
            </m:e>
            <m:sub>
              <m:r>
                <w:rPr>
                  <w:rFonts w:ascii="Cambria Math" w:hAnsi="Cambria Math"/>
                  <w:sz w:val="18"/>
                </w:rPr>
                <m:t>Base</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Toneladas de refrigeración</m:t>
              </m:r>
            </m:den>
          </m:f>
        </m:oMath>
      </m:oMathPara>
    </w:p>
    <w:p w:rsidR="00910CFC" w:rsidRDefault="00910CFC" w:rsidP="00910CFC">
      <w:pPr>
        <w:jc w:val="both"/>
        <w:rPr>
          <w:b/>
        </w:rPr>
      </w:pPr>
    </w:p>
    <w:p w:rsidR="00910CFC" w:rsidRPr="00910CFC" w:rsidRDefault="00910CFC" w:rsidP="00910CFC">
      <w:pPr>
        <w:jc w:val="both"/>
        <w:rPr>
          <w:rFonts w:ascii="Arial" w:hAnsi="Arial" w:cs="Arial"/>
          <w:b/>
          <w:sz w:val="22"/>
        </w:rPr>
      </w:pPr>
      <w:r w:rsidRPr="00910CFC">
        <w:rPr>
          <w:rFonts w:ascii="Arial" w:hAnsi="Arial" w:cs="Arial"/>
          <w:b/>
          <w:sz w:val="22"/>
        </w:rPr>
        <w:t xml:space="preserve">Construcción del Consumo por unidad energética </w:t>
      </w:r>
      <w:r w:rsidRPr="00910CFC">
        <w:rPr>
          <w:rFonts w:ascii="Arial" w:hAnsi="Arial" w:cs="Arial"/>
          <w:b/>
          <w:sz w:val="22"/>
          <w:vertAlign w:val="subscript"/>
        </w:rPr>
        <w:t>Comprometido</w:t>
      </w:r>
    </w:p>
    <w:p w:rsidR="00910CFC" w:rsidRDefault="00910CFC" w:rsidP="00910CFC">
      <w:pPr>
        <w:jc w:val="both"/>
        <w:rPr>
          <w:b/>
        </w:rPr>
      </w:pPr>
    </w:p>
    <w:p w:rsidR="00910CFC" w:rsidRPr="00910CFC" w:rsidRDefault="00646596" w:rsidP="00910CFC">
      <w:pPr>
        <w:jc w:val="center"/>
        <w:rPr>
          <w:sz w:val="18"/>
        </w:rPr>
      </w:pPr>
      <m:oMathPara>
        <m:oMath>
          <m:sSub>
            <m:sSubPr>
              <m:ctrlPr>
                <w:rPr>
                  <w:rFonts w:ascii="Cambria Math" w:hAnsi="Cambria Math"/>
                  <w:i/>
                  <w:sz w:val="18"/>
                </w:rPr>
              </m:ctrlPr>
            </m:sSubPr>
            <m:e>
              <m:r>
                <m:rPr>
                  <m:sty m:val="p"/>
                </m:rPr>
                <w:rPr>
                  <w:rFonts w:ascii="Cambria Math" w:hAnsi="Cambria Math" w:cs="Arial"/>
                  <w:sz w:val="18"/>
                  <w:szCs w:val="18"/>
                  <w:lang w:eastAsia="es-CO"/>
                </w:rPr>
                <m:t>Consumo por unidad energética</m:t>
              </m:r>
            </m:e>
            <m:sub>
              <m:r>
                <w:rPr>
                  <w:rFonts w:ascii="Cambria Math" w:hAnsi="Cambria Math"/>
                  <w:sz w:val="18"/>
                </w:rPr>
                <m:t>Comprometido</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 xml:space="preserve">Toneladas de refrigeración </m:t>
              </m:r>
            </m:den>
          </m:f>
        </m:oMath>
      </m:oMathPara>
    </w:p>
    <w:p w:rsidR="00910CFC" w:rsidRPr="00BA1BB2" w:rsidRDefault="00910CFC" w:rsidP="00910CFC">
      <w:pPr>
        <w:autoSpaceDE w:val="0"/>
        <w:autoSpaceDN w:val="0"/>
        <w:adjustRightInd w:val="0"/>
        <w:ind w:left="709" w:hanging="709"/>
        <w:jc w:val="both"/>
        <w:rPr>
          <w:rFonts w:ascii="Arial" w:hAnsi="Arial" w:cs="Arial"/>
          <w:sz w:val="16"/>
          <w:szCs w:val="16"/>
        </w:rPr>
      </w:pPr>
    </w:p>
    <w:p w:rsidR="00464B68" w:rsidRPr="00053724" w:rsidRDefault="00464B68" w:rsidP="00464B68">
      <w:pPr>
        <w:pStyle w:val="Ttulo3"/>
      </w:pPr>
      <w:bookmarkStart w:id="72" w:name="_Toc512613845"/>
      <w:r>
        <w:rPr>
          <w:noProof/>
        </w:rPr>
        <w:t>Refrigeración</w:t>
      </w:r>
      <w:bookmarkEnd w:id="72"/>
    </w:p>
    <w:p w:rsidR="00464B68" w:rsidRDefault="00464B68" w:rsidP="00701530">
      <w:pPr>
        <w:pStyle w:val="Default"/>
        <w:jc w:val="both"/>
        <w:rPr>
          <w:rFonts w:ascii="Arial" w:hAnsi="Arial" w:cs="Arial"/>
          <w:sz w:val="20"/>
          <w:szCs w:val="20"/>
        </w:rPr>
      </w:pPr>
    </w:p>
    <w:p w:rsidR="00910CFC" w:rsidRPr="000F262E" w:rsidRDefault="00910CFC" w:rsidP="00910CFC">
      <w:pPr>
        <w:pStyle w:val="Ttulo4"/>
      </w:pPr>
      <w:bookmarkStart w:id="73" w:name="_Toc512613846"/>
      <w:r>
        <w:t>Descripción de Refrigeración</w:t>
      </w:r>
      <w:bookmarkEnd w:id="73"/>
    </w:p>
    <w:p w:rsidR="00910CFC" w:rsidRDefault="00910CFC" w:rsidP="00701530">
      <w:pPr>
        <w:pStyle w:val="Default"/>
        <w:jc w:val="both"/>
        <w:rPr>
          <w:rFonts w:ascii="Arial" w:hAnsi="Arial" w:cs="Arial"/>
          <w:sz w:val="20"/>
          <w:szCs w:val="20"/>
        </w:rPr>
      </w:pPr>
    </w:p>
    <w:p w:rsidR="00421633" w:rsidRDefault="00421633" w:rsidP="00DC18BE">
      <w:pPr>
        <w:pStyle w:val="Default"/>
        <w:spacing w:line="276" w:lineRule="auto"/>
        <w:jc w:val="both"/>
        <w:rPr>
          <w:rFonts w:ascii="Arial" w:hAnsi="Arial" w:cs="Arial"/>
          <w:sz w:val="22"/>
          <w:szCs w:val="20"/>
        </w:rPr>
      </w:pPr>
      <w:r>
        <w:rPr>
          <w:rFonts w:ascii="Arial" w:hAnsi="Arial" w:cs="Arial"/>
          <w:sz w:val="22"/>
          <w:szCs w:val="20"/>
        </w:rPr>
        <w:t xml:space="preserve">Existen varios tipos de refrigeración pero solo definiremos la </w:t>
      </w:r>
      <w:r w:rsidRPr="00421633">
        <w:rPr>
          <w:rFonts w:ascii="Arial" w:hAnsi="Arial" w:cs="Arial"/>
          <w:i/>
          <w:sz w:val="22"/>
          <w:szCs w:val="20"/>
        </w:rPr>
        <w:t>Máquinas de compresión</w:t>
      </w:r>
      <w:r w:rsidRPr="00421633">
        <w:rPr>
          <w:rFonts w:ascii="Arial" w:hAnsi="Arial" w:cs="Arial"/>
          <w:sz w:val="22"/>
          <w:szCs w:val="20"/>
        </w:rPr>
        <w:t xml:space="preserve">, </w:t>
      </w:r>
      <w:r>
        <w:rPr>
          <w:rFonts w:ascii="Arial" w:hAnsi="Arial" w:cs="Arial"/>
          <w:sz w:val="22"/>
          <w:szCs w:val="20"/>
        </w:rPr>
        <w:t xml:space="preserve">que es </w:t>
      </w:r>
      <w:r w:rsidRPr="00421633">
        <w:rPr>
          <w:rFonts w:ascii="Arial" w:hAnsi="Arial" w:cs="Arial"/>
          <w:sz w:val="22"/>
          <w:szCs w:val="20"/>
        </w:rPr>
        <w:t xml:space="preserve">la que </w:t>
      </w:r>
      <w:r>
        <w:rPr>
          <w:rFonts w:ascii="Arial" w:hAnsi="Arial" w:cs="Arial"/>
          <w:sz w:val="22"/>
          <w:szCs w:val="20"/>
        </w:rPr>
        <w:t>donde los</w:t>
      </w:r>
      <w:r w:rsidRPr="00421633">
        <w:rPr>
          <w:rFonts w:ascii="Arial" w:hAnsi="Arial" w:cs="Arial"/>
          <w:sz w:val="22"/>
          <w:szCs w:val="20"/>
        </w:rPr>
        <w:t xml:space="preserve"> vapores son aspirados y comprimidos mediante un compresor y licuados en un condensador; los compresores pueden ser de émbolo o rotativos, con o sin refrigeración intermedia. Los equipos frigoríficos a base de compresores de émbolos y funcionamiento automático, son los que se utilizan casi exclusivamente en los frigoríficos industriales. </w:t>
      </w:r>
    </w:p>
    <w:p w:rsidR="00421633" w:rsidRDefault="00421633" w:rsidP="00DC18BE">
      <w:pPr>
        <w:pStyle w:val="Default"/>
        <w:spacing w:line="276" w:lineRule="auto"/>
        <w:jc w:val="both"/>
        <w:rPr>
          <w:rFonts w:ascii="Arial" w:hAnsi="Arial" w:cs="Arial"/>
          <w:sz w:val="22"/>
          <w:szCs w:val="20"/>
        </w:rPr>
      </w:pPr>
    </w:p>
    <w:p w:rsidR="00464B68" w:rsidRPr="00D314E2" w:rsidRDefault="007073F1" w:rsidP="00DC18BE">
      <w:pPr>
        <w:pStyle w:val="Default"/>
        <w:spacing w:line="276" w:lineRule="auto"/>
        <w:jc w:val="both"/>
        <w:rPr>
          <w:rFonts w:ascii="Arial" w:hAnsi="Arial" w:cs="Arial"/>
          <w:sz w:val="22"/>
          <w:szCs w:val="20"/>
        </w:rPr>
      </w:pPr>
      <w:r w:rsidRPr="00D314E2">
        <w:rPr>
          <w:rFonts w:ascii="Arial" w:hAnsi="Arial" w:cs="Arial"/>
          <w:sz w:val="22"/>
          <w:szCs w:val="20"/>
        </w:rPr>
        <w:t>El ciclo de refrigeración por compresión de vapor, es el método más común de transferencia de energía calórica. Su trabajo consiste en quitar el calor que no se desea de un lugar y depositarlo en otro. Hay dos presiones que son: la evaporación o baja presión y la de condensación o alta presión. Éstas se separan por dos puntos: el aparato de medida (el flujo de refrigerante es controlado) y el com</w:t>
      </w:r>
      <w:r w:rsidR="00421633">
        <w:rPr>
          <w:rFonts w:ascii="Arial" w:hAnsi="Arial" w:cs="Arial"/>
          <w:sz w:val="22"/>
          <w:szCs w:val="20"/>
        </w:rPr>
        <w:t>presor (el vapor es comprimido).</w:t>
      </w:r>
    </w:p>
    <w:p w:rsidR="00464B68" w:rsidRDefault="00464B68"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867BB3" w:rsidRPr="00AD46EC" w:rsidRDefault="00867BB3" w:rsidP="00DC18BE">
      <w:pPr>
        <w:pStyle w:val="Descripcin"/>
        <w:spacing w:line="276" w:lineRule="auto"/>
        <w:jc w:val="center"/>
        <w:rPr>
          <w:rFonts w:ascii="Arial" w:hAnsi="Arial" w:cs="Arial"/>
          <w:b w:val="0"/>
          <w:sz w:val="18"/>
        </w:rPr>
      </w:pPr>
      <w:bookmarkStart w:id="74" w:name="_Toc489958707"/>
      <w:r w:rsidRPr="00AD46EC">
        <w:rPr>
          <w:rFonts w:ascii="Arial" w:hAnsi="Arial" w:cs="Arial"/>
          <w:b w:val="0"/>
          <w:sz w:val="18"/>
        </w:rPr>
        <w:t xml:space="preserve">Figura </w:t>
      </w:r>
      <w:r w:rsidRPr="00AD46EC">
        <w:rPr>
          <w:rFonts w:ascii="Arial" w:hAnsi="Arial" w:cs="Arial"/>
          <w:b w:val="0"/>
          <w:sz w:val="18"/>
        </w:rPr>
        <w:fldChar w:fldCharType="begin"/>
      </w:r>
      <w:r w:rsidRPr="00AD46EC">
        <w:rPr>
          <w:rFonts w:ascii="Arial" w:hAnsi="Arial" w:cs="Arial"/>
          <w:b w:val="0"/>
          <w:sz w:val="18"/>
        </w:rPr>
        <w:instrText xml:space="preserve"> SEQ Figura_ \* ARABIC </w:instrText>
      </w:r>
      <w:r w:rsidRPr="00AD46EC">
        <w:rPr>
          <w:rFonts w:ascii="Arial" w:hAnsi="Arial" w:cs="Arial"/>
          <w:b w:val="0"/>
          <w:sz w:val="18"/>
        </w:rPr>
        <w:fldChar w:fldCharType="separate"/>
      </w:r>
      <w:r w:rsidR="00E55ABD">
        <w:rPr>
          <w:rFonts w:ascii="Arial" w:hAnsi="Arial" w:cs="Arial"/>
          <w:b w:val="0"/>
          <w:noProof/>
          <w:sz w:val="18"/>
        </w:rPr>
        <w:t>4</w:t>
      </w:r>
      <w:r w:rsidRPr="00AD46EC">
        <w:rPr>
          <w:rFonts w:ascii="Arial" w:hAnsi="Arial" w:cs="Arial"/>
          <w:b w:val="0"/>
          <w:sz w:val="18"/>
        </w:rPr>
        <w:fldChar w:fldCharType="end"/>
      </w:r>
      <w:r w:rsidRPr="00AD46EC">
        <w:rPr>
          <w:rFonts w:ascii="Arial" w:hAnsi="Arial" w:cs="Arial"/>
          <w:b w:val="0"/>
          <w:sz w:val="18"/>
        </w:rPr>
        <w:t>.</w:t>
      </w:r>
      <w:r w:rsidRPr="00AD46EC">
        <w:rPr>
          <w:rFonts w:ascii="Arial" w:hAnsi="Arial" w:cs="Arial"/>
          <w:b w:val="0"/>
          <w:sz w:val="18"/>
        </w:rPr>
        <w:tab/>
      </w:r>
      <w:r>
        <w:rPr>
          <w:rFonts w:ascii="Arial" w:hAnsi="Arial" w:cs="Arial"/>
          <w:b w:val="0"/>
          <w:sz w:val="18"/>
        </w:rPr>
        <w:t>Ciclo de Refrigeración</w:t>
      </w:r>
      <w:bookmarkEnd w:id="74"/>
    </w:p>
    <w:p w:rsidR="00867BB3" w:rsidRDefault="00867BB3" w:rsidP="00DC18BE">
      <w:pPr>
        <w:pStyle w:val="Default"/>
        <w:spacing w:line="276" w:lineRule="auto"/>
        <w:jc w:val="center"/>
        <w:rPr>
          <w:rFonts w:ascii="Arial" w:hAnsi="Arial" w:cs="Arial"/>
          <w:sz w:val="20"/>
          <w:szCs w:val="20"/>
        </w:rPr>
      </w:pPr>
      <w:r>
        <w:rPr>
          <w:noProof/>
          <w:lang w:eastAsia="es-MX"/>
        </w:rPr>
        <w:lastRenderedPageBreak/>
        <w:drawing>
          <wp:inline distT="0" distB="0" distL="0" distR="0" wp14:anchorId="0990C979" wp14:editId="5CD8817B">
            <wp:extent cx="3215640" cy="267274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194" t="25000" r="29753" b="12864"/>
                    <a:stretch/>
                  </pic:blipFill>
                  <pic:spPr bwMode="auto">
                    <a:xfrm>
                      <a:off x="0" y="0"/>
                      <a:ext cx="3218124" cy="2674805"/>
                    </a:xfrm>
                    <a:prstGeom prst="rect">
                      <a:avLst/>
                    </a:prstGeom>
                    <a:ln>
                      <a:noFill/>
                    </a:ln>
                    <a:extLst>
                      <a:ext uri="{53640926-AAD7-44D8-BBD7-CCE9431645EC}">
                        <a14:shadowObscured xmlns:a14="http://schemas.microsoft.com/office/drawing/2010/main"/>
                      </a:ext>
                    </a:extLst>
                  </pic:spPr>
                </pic:pic>
              </a:graphicData>
            </a:graphic>
          </wp:inline>
        </w:drawing>
      </w:r>
    </w:p>
    <w:p w:rsidR="00867BB3" w:rsidRDefault="00867BB3" w:rsidP="00DC18BE">
      <w:pPr>
        <w:pStyle w:val="Default"/>
        <w:spacing w:line="276" w:lineRule="auto"/>
        <w:jc w:val="center"/>
        <w:rPr>
          <w:rFonts w:ascii="Arial" w:hAnsi="Arial" w:cs="Arial"/>
          <w:sz w:val="20"/>
          <w:szCs w:val="20"/>
        </w:rPr>
      </w:pPr>
      <w:r>
        <w:rPr>
          <w:rFonts w:ascii="Arial" w:hAnsi="Arial" w:cs="Arial"/>
          <w:sz w:val="20"/>
          <w:szCs w:val="20"/>
        </w:rPr>
        <w:t>Fuente: Conuee.-</w:t>
      </w:r>
      <w:r w:rsidRPr="00867BB3">
        <w:t xml:space="preserve"> </w:t>
      </w:r>
      <w:r w:rsidRPr="00867BB3">
        <w:rPr>
          <w:rFonts w:ascii="Arial" w:hAnsi="Arial" w:cs="Arial"/>
          <w:sz w:val="20"/>
          <w:szCs w:val="20"/>
        </w:rPr>
        <w:t>Uso eficiente de la energía en sistemas de refrigeración</w:t>
      </w:r>
      <w:r>
        <w:rPr>
          <w:rFonts w:ascii="Arial" w:hAnsi="Arial" w:cs="Arial"/>
          <w:sz w:val="20"/>
          <w:szCs w:val="20"/>
        </w:rPr>
        <w:t>, 2008</w:t>
      </w:r>
    </w:p>
    <w:p w:rsidR="00867BB3" w:rsidRDefault="00867BB3" w:rsidP="00DC18BE">
      <w:pPr>
        <w:pStyle w:val="Default"/>
        <w:spacing w:line="276" w:lineRule="auto"/>
        <w:jc w:val="center"/>
        <w:rPr>
          <w:rFonts w:ascii="Arial" w:hAnsi="Arial" w:cs="Arial"/>
          <w:sz w:val="20"/>
          <w:szCs w:val="20"/>
        </w:rPr>
      </w:pPr>
    </w:p>
    <w:p w:rsidR="00C87424" w:rsidRPr="00D314E2" w:rsidRDefault="00C87424" w:rsidP="00DC18BE">
      <w:pPr>
        <w:pStyle w:val="Default"/>
        <w:spacing w:line="276" w:lineRule="auto"/>
        <w:jc w:val="both"/>
        <w:rPr>
          <w:rFonts w:ascii="Arial" w:hAnsi="Arial" w:cs="Arial"/>
          <w:sz w:val="22"/>
          <w:szCs w:val="20"/>
        </w:rPr>
      </w:pPr>
      <w:r w:rsidRPr="00D314E2">
        <w:rPr>
          <w:rFonts w:ascii="Arial" w:hAnsi="Arial" w:cs="Arial"/>
          <w:sz w:val="22"/>
          <w:szCs w:val="20"/>
        </w:rPr>
        <w:t>El diseño y la selección del equipo de refrigeración, las condiciones de operación, el diseño de la cámara frigorífica, el estado de mantenimiento, el funcionamiento de los diferentes componentes de la unidad refrigerante y las costumbres o modalidades operativas determinan la eficiencia de la instalación, el estado final del producto para su venta y los costos por la energía eléctrica consumida y por las mermas de producto. Una buena administración de energía en los procesos de refrigeración repercute en beneficios económico</w:t>
      </w:r>
      <w:r w:rsidR="00D314E2">
        <w:rPr>
          <w:rFonts w:ascii="Arial" w:hAnsi="Arial" w:cs="Arial"/>
          <w:sz w:val="22"/>
          <w:szCs w:val="20"/>
        </w:rPr>
        <w:t>s que pueden alcanzar hasta el 5</w:t>
      </w:r>
      <w:r w:rsidRPr="00D314E2">
        <w:rPr>
          <w:rFonts w:ascii="Arial" w:hAnsi="Arial" w:cs="Arial"/>
          <w:sz w:val="22"/>
          <w:szCs w:val="20"/>
        </w:rPr>
        <w:t xml:space="preserve">0% de los gastos actuales de electricidad. </w:t>
      </w:r>
    </w:p>
    <w:p w:rsidR="00C87424" w:rsidRPr="00D314E2" w:rsidRDefault="00C87424" w:rsidP="00DC18BE">
      <w:pPr>
        <w:pStyle w:val="Default"/>
        <w:spacing w:line="276" w:lineRule="auto"/>
        <w:jc w:val="both"/>
        <w:rPr>
          <w:rFonts w:ascii="Arial" w:hAnsi="Arial" w:cs="Arial"/>
          <w:sz w:val="22"/>
          <w:szCs w:val="20"/>
        </w:rPr>
      </w:pPr>
    </w:p>
    <w:p w:rsidR="00D314E2" w:rsidRPr="00D314E2" w:rsidRDefault="00D314E2" w:rsidP="00DC18BE">
      <w:pPr>
        <w:pStyle w:val="Default"/>
        <w:spacing w:line="276" w:lineRule="auto"/>
        <w:jc w:val="both"/>
        <w:rPr>
          <w:rFonts w:ascii="Arial" w:hAnsi="Arial" w:cs="Arial"/>
          <w:sz w:val="22"/>
          <w:szCs w:val="20"/>
        </w:rPr>
      </w:pPr>
      <w:r w:rsidRPr="00D314E2">
        <w:rPr>
          <w:rFonts w:ascii="Arial" w:hAnsi="Arial" w:cs="Arial"/>
          <w:sz w:val="22"/>
          <w:szCs w:val="20"/>
        </w:rPr>
        <w:t xml:space="preserve">Para el monitoreo de la eficiencia energética de los compresores es utilizado la eficiencia isentrópica. La eficiencia isentrópica del compresor, puede ser entendida como la relación entre la energía requerida en una compresión adiabática reversible (ideal) y la energía realmente consumida. Esto es un punto fundamental que determina si el equipo es </w:t>
      </w:r>
      <w:r w:rsidR="00464789" w:rsidRPr="00D314E2">
        <w:rPr>
          <w:rFonts w:ascii="Arial" w:hAnsi="Arial" w:cs="Arial"/>
          <w:sz w:val="22"/>
          <w:szCs w:val="20"/>
        </w:rPr>
        <w:t>más</w:t>
      </w:r>
      <w:r w:rsidRPr="00D314E2">
        <w:rPr>
          <w:rFonts w:ascii="Arial" w:hAnsi="Arial" w:cs="Arial"/>
          <w:sz w:val="22"/>
          <w:szCs w:val="20"/>
        </w:rPr>
        <w:t xml:space="preserve"> o menos eficiente.</w:t>
      </w:r>
    </w:p>
    <w:p w:rsidR="00D314E2" w:rsidRDefault="00D314E2" w:rsidP="00C87424">
      <w:pPr>
        <w:pStyle w:val="Default"/>
        <w:jc w:val="both"/>
        <w:rPr>
          <w:rFonts w:ascii="Arial" w:hAnsi="Arial" w:cs="Arial"/>
          <w:sz w:val="22"/>
          <w:szCs w:val="20"/>
        </w:rPr>
      </w:pPr>
    </w:p>
    <w:p w:rsidR="00DC18BE" w:rsidRPr="00A05FA5" w:rsidRDefault="00DC18BE" w:rsidP="00910CFC">
      <w:pPr>
        <w:pStyle w:val="Ttulo5"/>
        <w:rPr>
          <w:lang w:val="es-MX"/>
        </w:rPr>
      </w:pPr>
      <w:r w:rsidRPr="00A05FA5">
        <w:rPr>
          <w:lang w:val="es-MX"/>
        </w:rPr>
        <w:t xml:space="preserve">Cámara de Refrigeración </w:t>
      </w:r>
    </w:p>
    <w:p w:rsidR="00DC18BE" w:rsidRDefault="00DC18BE" w:rsidP="00C87424">
      <w:pPr>
        <w:pStyle w:val="Default"/>
        <w:jc w:val="both"/>
        <w:rPr>
          <w:rFonts w:ascii="Arial" w:hAnsi="Arial" w:cs="Arial"/>
          <w:sz w:val="22"/>
          <w:szCs w:val="20"/>
        </w:rPr>
      </w:pPr>
    </w:p>
    <w:p w:rsidR="00DC18BE" w:rsidRDefault="00DC18BE" w:rsidP="00DC18BE">
      <w:pPr>
        <w:pStyle w:val="Default"/>
        <w:spacing w:line="276" w:lineRule="auto"/>
        <w:jc w:val="both"/>
        <w:rPr>
          <w:rFonts w:ascii="Arial" w:hAnsi="Arial" w:cs="Arial"/>
          <w:sz w:val="22"/>
          <w:szCs w:val="20"/>
        </w:rPr>
      </w:pPr>
      <w:r w:rsidRPr="00DC18BE">
        <w:rPr>
          <w:rFonts w:ascii="Arial" w:hAnsi="Arial" w:cs="Arial"/>
          <w:sz w:val="22"/>
          <w:szCs w:val="20"/>
        </w:rPr>
        <w:t xml:space="preserve">Una cámara de refrigeración es un recinto aislado térmicamente dentro del cual se contiene materia para extraer su energía térmica. Esta extracción de energía se realiza por medio de un sistema de refrigeración. Su principal aplicación es en la conservación de alimentos o productos químicos. En la termodinámica clásica se la puede considerar como un sistema cerrado, debido a que la materia contenida en ella no entra en contacto con el exterior, </w:t>
      </w:r>
      <w:r>
        <w:rPr>
          <w:rFonts w:ascii="Arial" w:hAnsi="Arial" w:cs="Arial"/>
          <w:sz w:val="22"/>
          <w:szCs w:val="20"/>
        </w:rPr>
        <w:t>mas no así su energía propia.</w:t>
      </w:r>
      <w:r w:rsidR="007F394C">
        <w:rPr>
          <w:rStyle w:val="Refdenotaalpie"/>
          <w:rFonts w:ascii="Arial" w:hAnsi="Arial" w:cs="Arial"/>
          <w:sz w:val="22"/>
          <w:szCs w:val="20"/>
        </w:rPr>
        <w:footnoteReference w:id="7"/>
      </w:r>
    </w:p>
    <w:p w:rsidR="00DC18BE" w:rsidRDefault="00DC18BE"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0F20E9" w:rsidRDefault="000F20E9" w:rsidP="00DC18BE">
      <w:pPr>
        <w:pStyle w:val="Default"/>
        <w:spacing w:line="276" w:lineRule="auto"/>
        <w:jc w:val="both"/>
        <w:rPr>
          <w:rFonts w:ascii="Arial" w:hAnsi="Arial" w:cs="Arial"/>
          <w:sz w:val="22"/>
          <w:szCs w:val="20"/>
        </w:rPr>
      </w:pPr>
    </w:p>
    <w:p w:rsidR="00FE1621" w:rsidRDefault="00DC18BE" w:rsidP="00DC18BE">
      <w:pPr>
        <w:pStyle w:val="Default"/>
        <w:spacing w:line="276" w:lineRule="auto"/>
        <w:jc w:val="both"/>
        <w:rPr>
          <w:rFonts w:ascii="Arial" w:hAnsi="Arial" w:cs="Arial"/>
          <w:sz w:val="22"/>
          <w:szCs w:val="20"/>
        </w:rPr>
      </w:pPr>
      <w:r w:rsidRPr="00DC18BE">
        <w:rPr>
          <w:rFonts w:ascii="Arial" w:hAnsi="Arial" w:cs="Arial"/>
          <w:sz w:val="22"/>
          <w:szCs w:val="20"/>
        </w:rPr>
        <w:lastRenderedPageBreak/>
        <w:t xml:space="preserve">A diferencia de lo comúnmente pensado una cámara de refrigeración no enfría, sino más bien extrae la energía expresada en calor contenida en su interior, todo esto por medio de un sistema frigorífico. Para esto en el interior de la cámara se ubica uno o más evaporadores de refrigerante (generalmente de tiro forzado, bien sea para evaporadores de expansión directa o evaporadores inundados según la naturaleza del sistema frigorífico), mientras el resto de los componentes del sistema se encuentran remotos. </w:t>
      </w:r>
    </w:p>
    <w:p w:rsidR="00FE1621" w:rsidRDefault="00FE1621" w:rsidP="00DC18BE">
      <w:pPr>
        <w:pStyle w:val="Default"/>
        <w:spacing w:line="276" w:lineRule="auto"/>
        <w:jc w:val="both"/>
        <w:rPr>
          <w:rFonts w:ascii="Arial" w:hAnsi="Arial" w:cs="Arial"/>
          <w:sz w:val="22"/>
          <w:szCs w:val="20"/>
        </w:rPr>
      </w:pPr>
    </w:p>
    <w:p w:rsidR="00FE1621" w:rsidRDefault="00FE1621" w:rsidP="00FE1621">
      <w:pPr>
        <w:pStyle w:val="Default"/>
        <w:spacing w:line="276" w:lineRule="auto"/>
        <w:jc w:val="both"/>
        <w:rPr>
          <w:rFonts w:ascii="Arial" w:hAnsi="Arial" w:cs="Arial"/>
          <w:sz w:val="22"/>
          <w:szCs w:val="20"/>
        </w:rPr>
      </w:pPr>
      <w:r w:rsidRPr="00FE1621">
        <w:rPr>
          <w:rFonts w:ascii="Arial" w:hAnsi="Arial" w:cs="Arial"/>
          <w:b/>
          <w:sz w:val="22"/>
          <w:szCs w:val="20"/>
        </w:rPr>
        <w:t>Constitución física</w:t>
      </w:r>
      <w:r>
        <w:rPr>
          <w:rFonts w:ascii="Arial" w:hAnsi="Arial" w:cs="Arial"/>
          <w:b/>
          <w:sz w:val="22"/>
          <w:szCs w:val="20"/>
        </w:rPr>
        <w:t>.-</w:t>
      </w:r>
      <w:r w:rsidRPr="00FE1621">
        <w:rPr>
          <w:rFonts w:ascii="Arial" w:hAnsi="Arial" w:cs="Arial"/>
          <w:sz w:val="22"/>
          <w:szCs w:val="20"/>
        </w:rPr>
        <w:t>La constitución o materialización de una cámara de refrigeración se define en función de la solicitación térmica y condiciones medioambientales a las que esté sometida, es decir, su carga térmica y temperaturas tanto exterior como interior, entre otros parámetros a considerar. En resumidas cuentas, lo que define la materialización –y en la actualidad- de las cámaras son los paneles autosoportantes de Poliestireno (POL), Poliuretano expandido (PUR) y Poliisocianurato (PIR) revestidos</w:t>
      </w:r>
      <w:r>
        <w:rPr>
          <w:rFonts w:ascii="Arial" w:hAnsi="Arial" w:cs="Arial"/>
          <w:sz w:val="22"/>
          <w:szCs w:val="20"/>
        </w:rPr>
        <w:t xml:space="preserve"> en láminas de acero prepintado, estos paneles </w:t>
      </w:r>
      <w:r w:rsidRPr="00FE1621">
        <w:rPr>
          <w:rFonts w:ascii="Arial" w:hAnsi="Arial" w:cs="Arial"/>
          <w:sz w:val="22"/>
          <w:szCs w:val="20"/>
        </w:rPr>
        <w:t>tienen un bajo coeficiente global de transferencia de calor debido al bajo coeficiente de conductividad térmica de sus materiales (principalmente el material aislante), que minimiza las pérdidas por conducción y convección entre los lados interior y exterior de la cámara. A su vez, estos paneles están disponibles en distintos espesores lo que implica una variación indirectamente proporcional a su coeficiente global de transferencia de calor.</w:t>
      </w:r>
    </w:p>
    <w:p w:rsidR="00FE1621" w:rsidRPr="00FE1621" w:rsidRDefault="00FE1621" w:rsidP="00FE1621">
      <w:pPr>
        <w:pStyle w:val="Default"/>
        <w:spacing w:line="276" w:lineRule="auto"/>
        <w:jc w:val="both"/>
        <w:rPr>
          <w:rFonts w:ascii="Arial" w:hAnsi="Arial" w:cs="Arial"/>
          <w:sz w:val="22"/>
          <w:szCs w:val="20"/>
        </w:rPr>
      </w:pPr>
    </w:p>
    <w:p w:rsidR="00FE1621" w:rsidRDefault="00FE1621" w:rsidP="00FE1621">
      <w:pPr>
        <w:pStyle w:val="Default"/>
        <w:spacing w:line="276" w:lineRule="auto"/>
        <w:jc w:val="both"/>
        <w:rPr>
          <w:rFonts w:ascii="Arial" w:hAnsi="Arial" w:cs="Arial"/>
          <w:sz w:val="22"/>
          <w:szCs w:val="20"/>
        </w:rPr>
      </w:pPr>
      <w:r>
        <w:rPr>
          <w:rFonts w:ascii="Arial" w:hAnsi="Arial" w:cs="Arial"/>
          <w:sz w:val="22"/>
          <w:szCs w:val="20"/>
        </w:rPr>
        <w:t>Los Suelos p</w:t>
      </w:r>
      <w:r w:rsidRPr="00FE1621">
        <w:rPr>
          <w:rFonts w:ascii="Arial" w:hAnsi="Arial" w:cs="Arial"/>
          <w:sz w:val="22"/>
          <w:szCs w:val="20"/>
        </w:rPr>
        <w:t>ara dar solución a los suelos de las cámaras frigoríficas existen también variadas soluciones conforme tamaño y temperatura de diseño; Sin embargo el criterio que prima es la temperatura de operación de la misma; si la cámara ha de trabajar por debajo de 0ºC tiene que tener un suelo tratado y libre de humedad para evitar la congelación, por transmisión, de la humedad propia de la tierra, evento que por dilatación de los cristales de hielo provocará fisuras o levantamientos en el suelo de la c</w:t>
      </w:r>
      <w:r>
        <w:rPr>
          <w:rFonts w:ascii="Arial" w:hAnsi="Arial" w:cs="Arial"/>
          <w:sz w:val="22"/>
          <w:szCs w:val="20"/>
        </w:rPr>
        <w:t>ámara.</w:t>
      </w:r>
    </w:p>
    <w:p w:rsidR="00FE1621" w:rsidRDefault="00FE1621" w:rsidP="00FE1621">
      <w:pPr>
        <w:pStyle w:val="Default"/>
        <w:spacing w:line="276" w:lineRule="auto"/>
        <w:jc w:val="both"/>
        <w:rPr>
          <w:rFonts w:ascii="Arial" w:hAnsi="Arial" w:cs="Arial"/>
          <w:sz w:val="22"/>
          <w:szCs w:val="20"/>
        </w:rPr>
      </w:pPr>
    </w:p>
    <w:p w:rsidR="00464789" w:rsidRPr="00A05FA5" w:rsidRDefault="00394A6C" w:rsidP="00910CFC">
      <w:pPr>
        <w:pStyle w:val="Ttulo5"/>
        <w:rPr>
          <w:lang w:val="es-MX"/>
        </w:rPr>
      </w:pPr>
      <w:r w:rsidRPr="00A05FA5">
        <w:rPr>
          <w:lang w:val="es-MX"/>
        </w:rPr>
        <w:t>E</w:t>
      </w:r>
      <w:r w:rsidR="00EC3D0E" w:rsidRPr="00A05FA5">
        <w:rPr>
          <w:lang w:val="es-MX"/>
        </w:rPr>
        <w:t xml:space="preserve">ficiencia de un sistema de refrigeración </w:t>
      </w:r>
    </w:p>
    <w:p w:rsidR="00F72964" w:rsidRDefault="00F72964" w:rsidP="00C87424">
      <w:pPr>
        <w:pStyle w:val="Default"/>
        <w:jc w:val="both"/>
        <w:rPr>
          <w:rFonts w:ascii="Arial" w:hAnsi="Arial" w:cs="Arial"/>
          <w:sz w:val="22"/>
          <w:szCs w:val="20"/>
        </w:rPr>
      </w:pPr>
    </w:p>
    <w:p w:rsidR="00DC18BE" w:rsidRDefault="00DC18BE" w:rsidP="00C87424">
      <w:pPr>
        <w:pStyle w:val="Default"/>
        <w:jc w:val="both"/>
        <w:rPr>
          <w:rFonts w:ascii="Arial" w:hAnsi="Arial" w:cs="Arial"/>
          <w:sz w:val="22"/>
          <w:szCs w:val="20"/>
        </w:rPr>
      </w:pPr>
      <w:r w:rsidRPr="00DC18BE">
        <w:rPr>
          <w:rFonts w:ascii="Arial" w:hAnsi="Arial" w:cs="Arial"/>
          <w:sz w:val="22"/>
          <w:szCs w:val="20"/>
        </w:rPr>
        <w:t xml:space="preserve">El concepto de C.O.P. (Coefficient of Performance) en refrigeración, es sinónimo de eficiencia energética en el evaporador. C.O.P. se define como la relación entre la cantidad de refrigeración obtenida y la cantidad de energía </w:t>
      </w:r>
      <w:r>
        <w:rPr>
          <w:rFonts w:ascii="Arial" w:hAnsi="Arial" w:cs="Arial"/>
          <w:sz w:val="22"/>
          <w:szCs w:val="20"/>
        </w:rPr>
        <w:t xml:space="preserve">(Energía útil o Efecto frigorífico) </w:t>
      </w:r>
      <w:r w:rsidRPr="00DC18BE">
        <w:rPr>
          <w:rFonts w:ascii="Arial" w:hAnsi="Arial" w:cs="Arial"/>
          <w:sz w:val="22"/>
          <w:szCs w:val="20"/>
        </w:rPr>
        <w:t>que se requiere aportar para conseguir esta refrigeración (ASHRAE - American Society of Heating, Refrigerating and Air Conditioning Engineers). En este cómputo no se incluyen los consumos auxiliares de energía eléctrica necesarios para el funcionamiento de bombas y ventiladores.</w:t>
      </w:r>
    </w:p>
    <w:p w:rsidR="00DC18BE" w:rsidRDefault="00DC18BE" w:rsidP="0058467F">
      <w:pPr>
        <w:pStyle w:val="Default"/>
        <w:jc w:val="both"/>
        <w:rPr>
          <w:rFonts w:ascii="Arial" w:hAnsi="Arial" w:cs="Arial"/>
          <w:sz w:val="22"/>
          <w:szCs w:val="20"/>
        </w:rPr>
      </w:pPr>
    </w:p>
    <w:p w:rsidR="0058467F" w:rsidRPr="00D314E2" w:rsidRDefault="0058467F" w:rsidP="0058467F">
      <w:pPr>
        <w:pStyle w:val="Default"/>
        <w:jc w:val="both"/>
        <w:rPr>
          <w:rFonts w:ascii="Arial" w:hAnsi="Arial" w:cs="Arial"/>
          <w:sz w:val="22"/>
          <w:szCs w:val="20"/>
        </w:rPr>
      </w:pPr>
      <w:r>
        <w:rPr>
          <w:rFonts w:ascii="Arial" w:hAnsi="Arial" w:cs="Arial"/>
          <w:sz w:val="22"/>
          <w:szCs w:val="20"/>
        </w:rPr>
        <w:t xml:space="preserve">En los sistemas de refrigeración se utiliza como indicador de eficiencia el, </w:t>
      </w:r>
      <w:r w:rsidRPr="00D314E2">
        <w:rPr>
          <w:rFonts w:ascii="Arial" w:hAnsi="Arial" w:cs="Arial"/>
          <w:sz w:val="22"/>
          <w:szCs w:val="20"/>
          <w:u w:val="single"/>
        </w:rPr>
        <w:t>COP (Coefficient of Performance)</w:t>
      </w:r>
      <w:r>
        <w:rPr>
          <w:rFonts w:ascii="Arial" w:hAnsi="Arial" w:cs="Arial"/>
          <w:sz w:val="22"/>
          <w:szCs w:val="20"/>
          <w:u w:val="single"/>
        </w:rPr>
        <w:t xml:space="preserve">. </w:t>
      </w:r>
      <w:r w:rsidRPr="00D314E2">
        <w:rPr>
          <w:rFonts w:ascii="Arial" w:hAnsi="Arial" w:cs="Arial"/>
          <w:sz w:val="22"/>
          <w:szCs w:val="20"/>
        </w:rPr>
        <w:t xml:space="preserve">Este índice </w:t>
      </w:r>
      <w:r>
        <w:rPr>
          <w:rFonts w:ascii="Arial" w:hAnsi="Arial" w:cs="Arial"/>
          <w:sz w:val="22"/>
          <w:szCs w:val="20"/>
        </w:rPr>
        <w:t>cuanto mayor es el COP, mejor es el desempeño energético.</w:t>
      </w:r>
    </w:p>
    <w:p w:rsidR="00F72964" w:rsidRDefault="00F72964"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0F20E9" w:rsidRDefault="000F20E9" w:rsidP="00C87424">
      <w:pPr>
        <w:pStyle w:val="Default"/>
        <w:jc w:val="both"/>
        <w:rPr>
          <w:rFonts w:ascii="Arial" w:hAnsi="Arial" w:cs="Arial"/>
          <w:sz w:val="22"/>
          <w:szCs w:val="20"/>
        </w:rPr>
      </w:pPr>
    </w:p>
    <w:p w:rsidR="00394A6C" w:rsidRPr="00920D54" w:rsidRDefault="00394A6C" w:rsidP="00575C50">
      <w:pPr>
        <w:pStyle w:val="Default"/>
        <w:numPr>
          <w:ilvl w:val="0"/>
          <w:numId w:val="57"/>
        </w:numPr>
        <w:ind w:left="426" w:hanging="426"/>
        <w:jc w:val="both"/>
        <w:rPr>
          <w:rFonts w:ascii="Arial" w:hAnsi="Arial" w:cs="Arial"/>
          <w:b/>
          <w:sz w:val="22"/>
          <w:szCs w:val="20"/>
        </w:rPr>
      </w:pPr>
      <w:r w:rsidRPr="00920D54">
        <w:rPr>
          <w:rFonts w:ascii="Arial" w:hAnsi="Arial" w:cs="Arial"/>
          <w:b/>
          <w:sz w:val="22"/>
          <w:szCs w:val="20"/>
        </w:rPr>
        <w:lastRenderedPageBreak/>
        <w:t>Coeficiente de efecto frigorífico COP</w:t>
      </w:r>
    </w:p>
    <w:p w:rsidR="00394A6C" w:rsidRDefault="00394A6C" w:rsidP="00C87424">
      <w:pPr>
        <w:pStyle w:val="Default"/>
        <w:jc w:val="both"/>
        <w:rPr>
          <w:rFonts w:ascii="Arial" w:hAnsi="Arial" w:cs="Arial"/>
          <w:sz w:val="22"/>
          <w:szCs w:val="20"/>
        </w:rPr>
      </w:pPr>
    </w:p>
    <w:p w:rsidR="00394A6C" w:rsidRDefault="00394A6C" w:rsidP="00394A6C">
      <w:pPr>
        <w:pStyle w:val="Default"/>
        <w:jc w:val="both"/>
        <w:rPr>
          <w:rFonts w:ascii="Arial" w:hAnsi="Arial" w:cs="Arial"/>
          <w:sz w:val="22"/>
          <w:szCs w:val="20"/>
        </w:rPr>
      </w:pPr>
      <w:r w:rsidRPr="00394A6C">
        <w:rPr>
          <w:rFonts w:ascii="Arial" w:hAnsi="Arial" w:cs="Arial"/>
          <w:sz w:val="22"/>
          <w:szCs w:val="20"/>
        </w:rPr>
        <w:t>Los ciclos inversos de motores térmicos, o ciclos frigorígenos, permiten la transferencia de calor desde una fuente fría, hasta otra fuente a mayor temperatura, fuente caliente; estos ciclos vienen caracterizados por un coeficiente de efecto frigorífico, que es la relación entre la cantidad de calor extraída a la fuente fría y el trabajo aplicado al ciclo mediante un compresor. Para un mismo salto de temperatura entre la fuente caliente y la fuente fría, se pueden considerar los siguientes coeficientes de efecto frigorífico:</w:t>
      </w:r>
    </w:p>
    <w:p w:rsidR="00394A6C" w:rsidRPr="00394A6C" w:rsidRDefault="00394A6C" w:rsidP="00394A6C">
      <w:pPr>
        <w:pStyle w:val="Default"/>
        <w:jc w:val="both"/>
        <w:rPr>
          <w:rFonts w:ascii="Arial" w:hAnsi="Arial" w:cs="Arial"/>
          <w:sz w:val="22"/>
          <w:szCs w:val="20"/>
        </w:rPr>
      </w:pPr>
    </w:p>
    <w:p w:rsidR="00394A6C" w:rsidRDefault="00394A6C" w:rsidP="009073E6">
      <w:pPr>
        <w:pStyle w:val="Default"/>
        <w:numPr>
          <w:ilvl w:val="0"/>
          <w:numId w:val="48"/>
        </w:numPr>
        <w:jc w:val="both"/>
        <w:rPr>
          <w:rFonts w:ascii="Arial" w:hAnsi="Arial" w:cs="Arial"/>
          <w:sz w:val="22"/>
          <w:szCs w:val="20"/>
        </w:rPr>
      </w:pPr>
      <w:r w:rsidRPr="00394A6C">
        <w:rPr>
          <w:rFonts w:ascii="Arial" w:hAnsi="Arial" w:cs="Arial"/>
          <w:sz w:val="22"/>
          <w:szCs w:val="20"/>
        </w:rPr>
        <w:t>Coeficiente de efecto frigorífico teórico del ciclo COP</w:t>
      </w:r>
      <w:r w:rsidRPr="00394A6C">
        <w:rPr>
          <w:rFonts w:ascii="Arial" w:hAnsi="Arial" w:cs="Arial"/>
          <w:sz w:val="22"/>
          <w:szCs w:val="20"/>
          <w:vertAlign w:val="subscript"/>
        </w:rPr>
        <w:t xml:space="preserve">teór </w:t>
      </w:r>
    </w:p>
    <w:p w:rsidR="00394A6C" w:rsidRPr="00394A6C" w:rsidRDefault="00394A6C" w:rsidP="009073E6">
      <w:pPr>
        <w:pStyle w:val="Default"/>
        <w:numPr>
          <w:ilvl w:val="0"/>
          <w:numId w:val="48"/>
        </w:numPr>
        <w:jc w:val="both"/>
        <w:rPr>
          <w:rFonts w:ascii="Arial" w:hAnsi="Arial" w:cs="Arial"/>
          <w:sz w:val="22"/>
          <w:szCs w:val="20"/>
        </w:rPr>
      </w:pPr>
      <w:r w:rsidRPr="00394A6C">
        <w:rPr>
          <w:rFonts w:ascii="Arial" w:hAnsi="Arial" w:cs="Arial"/>
          <w:sz w:val="22"/>
          <w:szCs w:val="20"/>
        </w:rPr>
        <w:t>Coeficiente de efecto frigorífico del ciclo de Carnot correspondiente COP</w:t>
      </w:r>
      <w:r w:rsidRPr="00394A6C">
        <w:rPr>
          <w:rFonts w:ascii="Arial" w:hAnsi="Arial" w:cs="Arial"/>
          <w:sz w:val="22"/>
          <w:szCs w:val="20"/>
          <w:vertAlign w:val="subscript"/>
        </w:rPr>
        <w:t>C</w:t>
      </w:r>
      <w:r>
        <w:rPr>
          <w:rFonts w:ascii="Arial" w:hAnsi="Arial" w:cs="Arial"/>
          <w:sz w:val="22"/>
          <w:szCs w:val="20"/>
        </w:rPr>
        <w:t xml:space="preserve"> </w:t>
      </w:r>
      <w:r w:rsidRPr="00394A6C">
        <w:rPr>
          <w:rFonts w:ascii="Arial" w:hAnsi="Arial" w:cs="Arial"/>
          <w:sz w:val="22"/>
          <w:szCs w:val="20"/>
        </w:rPr>
        <w:t>Ciclos frigoríficos.</w:t>
      </w:r>
    </w:p>
    <w:p w:rsidR="00394A6C" w:rsidRDefault="00394A6C" w:rsidP="009073E6">
      <w:pPr>
        <w:pStyle w:val="Default"/>
        <w:numPr>
          <w:ilvl w:val="0"/>
          <w:numId w:val="48"/>
        </w:numPr>
        <w:jc w:val="both"/>
        <w:rPr>
          <w:rFonts w:ascii="Arial" w:hAnsi="Arial" w:cs="Arial"/>
          <w:sz w:val="22"/>
          <w:szCs w:val="20"/>
        </w:rPr>
      </w:pPr>
      <w:r w:rsidRPr="00394A6C">
        <w:rPr>
          <w:rFonts w:ascii="Arial" w:hAnsi="Arial" w:cs="Arial"/>
          <w:sz w:val="22"/>
          <w:szCs w:val="20"/>
        </w:rPr>
        <w:t>Coeficiente de efecto frigorífico real COP</w:t>
      </w:r>
    </w:p>
    <w:p w:rsidR="00394A6C" w:rsidRDefault="00394A6C" w:rsidP="00394A6C">
      <w:pPr>
        <w:pStyle w:val="Default"/>
        <w:ind w:left="720"/>
        <w:jc w:val="both"/>
        <w:rPr>
          <w:rFonts w:ascii="Arial" w:hAnsi="Arial" w:cs="Arial"/>
          <w:sz w:val="22"/>
          <w:szCs w:val="20"/>
        </w:rPr>
      </w:pPr>
    </w:p>
    <w:p w:rsidR="00366405" w:rsidRPr="00366405" w:rsidRDefault="00366405" w:rsidP="00366405">
      <w:pPr>
        <w:pStyle w:val="Descripcin"/>
        <w:jc w:val="center"/>
        <w:rPr>
          <w:rFonts w:ascii="Arial" w:hAnsi="Arial" w:cs="Arial"/>
          <w:b w:val="0"/>
          <w:sz w:val="18"/>
          <w:szCs w:val="20"/>
        </w:rPr>
      </w:pPr>
      <w:bookmarkStart w:id="75" w:name="_Toc489958708"/>
      <w:r w:rsidRPr="00366405">
        <w:rPr>
          <w:rFonts w:ascii="Arial" w:hAnsi="Arial" w:cs="Arial"/>
          <w:b w:val="0"/>
          <w:sz w:val="18"/>
          <w:szCs w:val="20"/>
        </w:rPr>
        <w:t xml:space="preserve">Figura </w:t>
      </w:r>
      <w:r w:rsidRPr="00366405">
        <w:rPr>
          <w:rFonts w:ascii="Arial" w:hAnsi="Arial" w:cs="Arial"/>
          <w:b w:val="0"/>
          <w:sz w:val="18"/>
          <w:szCs w:val="20"/>
        </w:rPr>
        <w:fldChar w:fldCharType="begin"/>
      </w:r>
      <w:r w:rsidRPr="00366405">
        <w:rPr>
          <w:rFonts w:ascii="Arial" w:hAnsi="Arial" w:cs="Arial"/>
          <w:b w:val="0"/>
          <w:sz w:val="18"/>
          <w:szCs w:val="20"/>
        </w:rPr>
        <w:instrText xml:space="preserve"> SEQ Figura_ \* ARABIC </w:instrText>
      </w:r>
      <w:r w:rsidRPr="00366405">
        <w:rPr>
          <w:rFonts w:ascii="Arial" w:hAnsi="Arial" w:cs="Arial"/>
          <w:b w:val="0"/>
          <w:sz w:val="18"/>
          <w:szCs w:val="20"/>
        </w:rPr>
        <w:fldChar w:fldCharType="separate"/>
      </w:r>
      <w:r w:rsidR="00E55ABD">
        <w:rPr>
          <w:rFonts w:ascii="Arial" w:hAnsi="Arial" w:cs="Arial"/>
          <w:b w:val="0"/>
          <w:noProof/>
          <w:sz w:val="18"/>
          <w:szCs w:val="20"/>
        </w:rPr>
        <w:t>5</w:t>
      </w:r>
      <w:r w:rsidRPr="00366405">
        <w:rPr>
          <w:rFonts w:ascii="Arial" w:hAnsi="Arial" w:cs="Arial"/>
          <w:b w:val="0"/>
          <w:sz w:val="18"/>
          <w:szCs w:val="20"/>
        </w:rPr>
        <w:fldChar w:fldCharType="end"/>
      </w:r>
      <w:r w:rsidRPr="00366405">
        <w:rPr>
          <w:rFonts w:ascii="Arial" w:hAnsi="Arial" w:cs="Arial"/>
          <w:b w:val="0"/>
          <w:sz w:val="18"/>
          <w:szCs w:val="20"/>
        </w:rPr>
        <w:t>.</w:t>
      </w:r>
      <w:r w:rsidRPr="00366405">
        <w:rPr>
          <w:rFonts w:ascii="Arial" w:hAnsi="Arial" w:cs="Arial"/>
          <w:b w:val="0"/>
          <w:sz w:val="18"/>
          <w:szCs w:val="20"/>
        </w:rPr>
        <w:tab/>
        <w:t>Diagrama de Presión de Entalpía, circuito de una etapa</w:t>
      </w:r>
      <w:bookmarkEnd w:id="75"/>
    </w:p>
    <w:p w:rsidR="00B528DA" w:rsidRDefault="00366405" w:rsidP="00366405">
      <w:pPr>
        <w:pStyle w:val="Default"/>
        <w:ind w:left="720"/>
        <w:jc w:val="center"/>
        <w:rPr>
          <w:rFonts w:ascii="Arial" w:hAnsi="Arial" w:cs="Arial"/>
          <w:sz w:val="22"/>
          <w:szCs w:val="20"/>
        </w:rPr>
      </w:pPr>
      <w:r>
        <w:rPr>
          <w:noProof/>
          <w:lang w:eastAsia="es-MX"/>
        </w:rPr>
        <w:drawing>
          <wp:inline distT="0" distB="0" distL="0" distR="0" wp14:anchorId="50192891" wp14:editId="21FBE43F">
            <wp:extent cx="4373880" cy="3067097"/>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061" t="34709" r="30095" b="16869"/>
                    <a:stretch/>
                  </pic:blipFill>
                  <pic:spPr bwMode="auto">
                    <a:xfrm>
                      <a:off x="0" y="0"/>
                      <a:ext cx="4379646" cy="3071140"/>
                    </a:xfrm>
                    <a:prstGeom prst="rect">
                      <a:avLst/>
                    </a:prstGeom>
                    <a:ln>
                      <a:noFill/>
                    </a:ln>
                    <a:extLst>
                      <a:ext uri="{53640926-AAD7-44D8-BBD7-CCE9431645EC}">
                        <a14:shadowObscured xmlns:a14="http://schemas.microsoft.com/office/drawing/2010/main"/>
                      </a:ext>
                    </a:extLst>
                  </pic:spPr>
                </pic:pic>
              </a:graphicData>
            </a:graphic>
          </wp:inline>
        </w:drawing>
      </w:r>
    </w:p>
    <w:p w:rsidR="00366405" w:rsidRPr="00366405" w:rsidRDefault="00366405" w:rsidP="00366405">
      <w:pPr>
        <w:pStyle w:val="Default"/>
        <w:ind w:left="720"/>
        <w:jc w:val="center"/>
        <w:rPr>
          <w:rFonts w:ascii="Arial" w:hAnsi="Arial" w:cs="Arial"/>
          <w:sz w:val="18"/>
          <w:szCs w:val="20"/>
        </w:rPr>
      </w:pPr>
      <w:r w:rsidRPr="00366405">
        <w:rPr>
          <w:rFonts w:ascii="Arial" w:hAnsi="Arial" w:cs="Arial"/>
          <w:sz w:val="18"/>
          <w:szCs w:val="20"/>
        </w:rPr>
        <w:t>Fuente: Eficiencia y ahorro energético en plantas frigoríficas: Tapia Sánchez; 2004</w:t>
      </w:r>
    </w:p>
    <w:p w:rsidR="00B528DA" w:rsidRDefault="00B528DA" w:rsidP="00394A6C">
      <w:pPr>
        <w:pStyle w:val="Default"/>
        <w:ind w:left="720"/>
        <w:jc w:val="both"/>
        <w:rPr>
          <w:rFonts w:ascii="Arial" w:hAnsi="Arial" w:cs="Arial"/>
          <w:sz w:val="22"/>
          <w:szCs w:val="20"/>
        </w:rPr>
      </w:pPr>
    </w:p>
    <w:p w:rsidR="00366405" w:rsidRPr="00394A6C" w:rsidRDefault="00366405" w:rsidP="00394A6C">
      <w:pPr>
        <w:pStyle w:val="Default"/>
        <w:ind w:left="720"/>
        <w:jc w:val="both"/>
        <w:rPr>
          <w:rFonts w:ascii="Arial" w:hAnsi="Arial" w:cs="Arial"/>
          <w:sz w:val="22"/>
          <w:szCs w:val="20"/>
        </w:rPr>
      </w:pPr>
    </w:p>
    <w:p w:rsidR="00394A6C" w:rsidRPr="00152BF6" w:rsidRDefault="00394A6C" w:rsidP="00575C50">
      <w:pPr>
        <w:pStyle w:val="Default"/>
        <w:numPr>
          <w:ilvl w:val="0"/>
          <w:numId w:val="57"/>
        </w:numPr>
        <w:ind w:left="426" w:hanging="426"/>
        <w:jc w:val="both"/>
        <w:rPr>
          <w:rFonts w:ascii="Arial" w:hAnsi="Arial" w:cs="Arial"/>
          <w:b/>
          <w:sz w:val="22"/>
          <w:szCs w:val="20"/>
        </w:rPr>
      </w:pPr>
      <w:r w:rsidRPr="00152BF6">
        <w:rPr>
          <w:rFonts w:ascii="Arial" w:hAnsi="Arial" w:cs="Arial"/>
          <w:b/>
          <w:sz w:val="22"/>
          <w:szCs w:val="20"/>
        </w:rPr>
        <w:t>El coeficiente de efecto frigorífico teórico del ciclo es:</w:t>
      </w:r>
    </w:p>
    <w:p w:rsidR="000853AB" w:rsidRDefault="000853AB" w:rsidP="00C87424">
      <w:pPr>
        <w:pStyle w:val="Default"/>
        <w:jc w:val="both"/>
        <w:rPr>
          <w:rFonts w:ascii="Arial" w:hAnsi="Arial" w:cs="Arial"/>
          <w:sz w:val="22"/>
          <w:szCs w:val="20"/>
        </w:rPr>
      </w:pPr>
    </w:p>
    <w:p w:rsidR="0058467F" w:rsidRDefault="00421633" w:rsidP="00B528DA">
      <w:pPr>
        <w:pStyle w:val="Default"/>
        <w:jc w:val="center"/>
        <w:rPr>
          <w:rFonts w:ascii="Arial" w:hAnsi="Arial" w:cs="Arial"/>
          <w:sz w:val="22"/>
          <w:szCs w:val="20"/>
        </w:rPr>
      </w:pPr>
      <w:r w:rsidRPr="00421633">
        <w:rPr>
          <w:rFonts w:ascii="Arial" w:hAnsi="Arial" w:cs="Arial"/>
          <w:sz w:val="22"/>
          <w:szCs w:val="20"/>
        </w:rPr>
        <w:t>COP</w:t>
      </w:r>
      <w:r w:rsidR="00394A6C" w:rsidRPr="00394A6C">
        <w:rPr>
          <w:rFonts w:ascii="Arial" w:hAnsi="Arial" w:cs="Arial"/>
          <w:sz w:val="22"/>
          <w:szCs w:val="20"/>
          <w:vertAlign w:val="subscript"/>
        </w:rPr>
        <w:t xml:space="preserve"> teór</w:t>
      </w:r>
      <w:r w:rsidRPr="00421633">
        <w:rPr>
          <w:rFonts w:ascii="Arial" w:hAnsi="Arial" w:cs="Arial"/>
          <w:sz w:val="22"/>
          <w:szCs w:val="20"/>
        </w:rPr>
        <w:t xml:space="preserve"> = Qe/E</w:t>
      </w:r>
      <w:r w:rsidR="00394A6C" w:rsidRPr="00394A6C">
        <w:rPr>
          <w:rFonts w:ascii="Arial" w:hAnsi="Arial" w:cs="Arial"/>
          <w:sz w:val="22"/>
          <w:szCs w:val="20"/>
          <w:vertAlign w:val="subscript"/>
        </w:rPr>
        <w:t>t</w:t>
      </w:r>
    </w:p>
    <w:p w:rsidR="00421633" w:rsidRDefault="00421633" w:rsidP="00C87424">
      <w:pPr>
        <w:pStyle w:val="Default"/>
        <w:jc w:val="both"/>
        <w:rPr>
          <w:rFonts w:ascii="Arial" w:hAnsi="Arial" w:cs="Arial"/>
          <w:sz w:val="22"/>
          <w:szCs w:val="20"/>
        </w:rPr>
      </w:pPr>
    </w:p>
    <w:p w:rsidR="00421633" w:rsidRPr="0024020B" w:rsidRDefault="00421633" w:rsidP="00421633">
      <w:pPr>
        <w:tabs>
          <w:tab w:val="left" w:pos="8789"/>
        </w:tabs>
        <w:spacing w:line="480" w:lineRule="auto"/>
        <w:ind w:right="49"/>
        <w:rPr>
          <w:rFonts w:ascii="Arial" w:hAnsi="Arial" w:cs="Arial"/>
          <w:color w:val="000000"/>
          <w:sz w:val="20"/>
        </w:rPr>
      </w:pPr>
      <w:r w:rsidRPr="0024020B">
        <w:rPr>
          <w:rFonts w:ascii="Arial" w:hAnsi="Arial" w:cs="Arial"/>
          <w:color w:val="000000"/>
          <w:sz w:val="20"/>
        </w:rPr>
        <w:t>Donde:</w:t>
      </w:r>
    </w:p>
    <w:p w:rsidR="00421633" w:rsidRPr="0024020B" w:rsidRDefault="00421633" w:rsidP="00421633">
      <w:pPr>
        <w:pStyle w:val="Default"/>
        <w:jc w:val="both"/>
        <w:rPr>
          <w:rFonts w:ascii="Arial" w:hAnsi="Arial" w:cs="Arial"/>
          <w:sz w:val="20"/>
          <w:szCs w:val="20"/>
        </w:rPr>
      </w:pPr>
      <w:r>
        <w:rPr>
          <w:rFonts w:ascii="Arial" w:hAnsi="Arial" w:cs="Arial"/>
          <w:iCs/>
          <w:sz w:val="20"/>
          <w:szCs w:val="20"/>
        </w:rPr>
        <w:t>COP</w:t>
      </w:r>
      <w:r w:rsidR="00394A6C" w:rsidRPr="00394A6C">
        <w:rPr>
          <w:rFonts w:ascii="Arial" w:hAnsi="Arial" w:cs="Arial"/>
          <w:sz w:val="22"/>
          <w:szCs w:val="20"/>
          <w:vertAlign w:val="subscript"/>
        </w:rPr>
        <w:t xml:space="preserve"> teór </w:t>
      </w:r>
      <w:r w:rsidRPr="0024020B">
        <w:rPr>
          <w:rFonts w:ascii="Arial" w:hAnsi="Arial" w:cs="Arial"/>
          <w:iCs/>
          <w:sz w:val="20"/>
          <w:szCs w:val="20"/>
        </w:rPr>
        <w:t>=</w:t>
      </w:r>
      <w:r w:rsidRPr="0024020B">
        <w:rPr>
          <w:rFonts w:ascii="Arial" w:hAnsi="Arial" w:cs="Arial"/>
          <w:iCs/>
          <w:sz w:val="20"/>
          <w:szCs w:val="20"/>
        </w:rPr>
        <w:tab/>
      </w:r>
      <w:r>
        <w:rPr>
          <w:rFonts w:ascii="Arial" w:hAnsi="Arial" w:cs="Arial"/>
          <w:sz w:val="20"/>
          <w:szCs w:val="20"/>
        </w:rPr>
        <w:t>Coeficiente de refrigeración</w:t>
      </w:r>
      <w:r w:rsidR="00EC3D0E">
        <w:rPr>
          <w:rFonts w:ascii="Arial" w:hAnsi="Arial" w:cs="Arial"/>
          <w:sz w:val="20"/>
          <w:szCs w:val="20"/>
        </w:rPr>
        <w:t xml:space="preserve"> TR/KW</w:t>
      </w:r>
    </w:p>
    <w:p w:rsidR="00421633" w:rsidRDefault="00421633" w:rsidP="00421633">
      <w:pPr>
        <w:pStyle w:val="Default"/>
        <w:jc w:val="both"/>
        <w:rPr>
          <w:rFonts w:ascii="Arial" w:hAnsi="Arial" w:cs="Arial"/>
          <w:iCs/>
          <w:sz w:val="20"/>
          <w:szCs w:val="20"/>
        </w:rPr>
      </w:pPr>
    </w:p>
    <w:p w:rsidR="00421633" w:rsidRPr="0024020B" w:rsidRDefault="00421633" w:rsidP="00394A6C">
      <w:pPr>
        <w:pStyle w:val="Default"/>
        <w:ind w:left="709" w:hanging="709"/>
        <w:jc w:val="both"/>
        <w:rPr>
          <w:rFonts w:ascii="Arial" w:hAnsi="Arial" w:cs="Arial"/>
          <w:sz w:val="20"/>
          <w:szCs w:val="20"/>
        </w:rPr>
      </w:pPr>
      <w:r>
        <w:rPr>
          <w:rFonts w:ascii="Arial" w:hAnsi="Arial" w:cs="Arial"/>
          <w:iCs/>
          <w:sz w:val="20"/>
          <w:szCs w:val="20"/>
        </w:rPr>
        <w:t>Qe</w:t>
      </w:r>
      <w:r w:rsidRPr="0024020B">
        <w:rPr>
          <w:rFonts w:ascii="Arial" w:hAnsi="Arial" w:cs="Arial"/>
          <w:iCs/>
          <w:sz w:val="20"/>
          <w:szCs w:val="20"/>
        </w:rPr>
        <w:t xml:space="preserve"> =</w:t>
      </w:r>
      <w:r w:rsidRPr="0024020B">
        <w:rPr>
          <w:rFonts w:ascii="Arial" w:hAnsi="Arial" w:cs="Arial"/>
          <w:iCs/>
          <w:sz w:val="20"/>
          <w:szCs w:val="20"/>
        </w:rPr>
        <w:tab/>
      </w:r>
      <w:r w:rsidR="00394A6C">
        <w:rPr>
          <w:rFonts w:ascii="Arial" w:hAnsi="Arial" w:cs="Arial"/>
          <w:iCs/>
          <w:sz w:val="20"/>
          <w:szCs w:val="20"/>
        </w:rPr>
        <w:t xml:space="preserve">Potencia frigorífica o cantidad de calor extraída, vaporizador, o </w:t>
      </w:r>
      <w:r>
        <w:rPr>
          <w:rFonts w:ascii="Arial" w:hAnsi="Arial" w:cs="Arial"/>
          <w:sz w:val="20"/>
          <w:szCs w:val="20"/>
        </w:rPr>
        <w:t>Capacidad de refrigeración</w:t>
      </w:r>
      <w:r w:rsidR="00EC3D0E">
        <w:rPr>
          <w:rFonts w:ascii="Arial" w:hAnsi="Arial" w:cs="Arial"/>
          <w:sz w:val="20"/>
          <w:szCs w:val="20"/>
        </w:rPr>
        <w:t xml:space="preserve">, </w:t>
      </w:r>
      <w:r w:rsidR="00394A6C">
        <w:rPr>
          <w:rFonts w:ascii="Arial" w:hAnsi="Arial" w:cs="Arial"/>
          <w:sz w:val="20"/>
          <w:szCs w:val="20"/>
        </w:rPr>
        <w:t xml:space="preserve">definido en </w:t>
      </w:r>
      <w:r w:rsidR="00EC3D0E">
        <w:rPr>
          <w:rFonts w:ascii="Arial" w:hAnsi="Arial" w:cs="Arial"/>
          <w:sz w:val="20"/>
          <w:szCs w:val="20"/>
        </w:rPr>
        <w:t xml:space="preserve">unidades </w:t>
      </w:r>
      <w:r w:rsidR="00394A6C">
        <w:rPr>
          <w:rFonts w:ascii="Arial" w:hAnsi="Arial" w:cs="Arial"/>
          <w:sz w:val="20"/>
          <w:szCs w:val="20"/>
        </w:rPr>
        <w:t>de</w:t>
      </w:r>
      <w:r w:rsidR="00EC3D0E">
        <w:rPr>
          <w:rFonts w:ascii="Arial" w:hAnsi="Arial" w:cs="Arial"/>
          <w:sz w:val="20"/>
          <w:szCs w:val="20"/>
        </w:rPr>
        <w:t xml:space="preserve"> Toneladas de Refrigeración (TR).</w:t>
      </w:r>
    </w:p>
    <w:p w:rsidR="00421633" w:rsidRPr="0024020B" w:rsidRDefault="00421633" w:rsidP="00421633">
      <w:pPr>
        <w:pStyle w:val="Default"/>
        <w:jc w:val="both"/>
        <w:rPr>
          <w:rFonts w:ascii="Arial" w:hAnsi="Arial" w:cs="Arial"/>
          <w:iCs/>
          <w:sz w:val="20"/>
          <w:szCs w:val="20"/>
        </w:rPr>
      </w:pPr>
    </w:p>
    <w:p w:rsidR="00421633" w:rsidRPr="0024020B" w:rsidRDefault="00421633" w:rsidP="00152BF6">
      <w:pPr>
        <w:pStyle w:val="Default"/>
        <w:ind w:left="709" w:hanging="709"/>
        <w:jc w:val="both"/>
        <w:rPr>
          <w:rFonts w:ascii="Arial" w:hAnsi="Arial" w:cs="Arial"/>
          <w:sz w:val="20"/>
          <w:szCs w:val="22"/>
        </w:rPr>
      </w:pPr>
      <w:r>
        <w:rPr>
          <w:rFonts w:ascii="Arial" w:hAnsi="Arial" w:cs="Arial"/>
          <w:iCs/>
          <w:sz w:val="20"/>
          <w:szCs w:val="22"/>
        </w:rPr>
        <w:t>E</w:t>
      </w:r>
      <w:r w:rsidR="00394A6C" w:rsidRPr="00394A6C">
        <w:rPr>
          <w:rFonts w:ascii="Arial" w:hAnsi="Arial" w:cs="Arial"/>
          <w:iCs/>
          <w:sz w:val="20"/>
          <w:szCs w:val="22"/>
          <w:vertAlign w:val="subscript"/>
        </w:rPr>
        <w:t>t</w:t>
      </w:r>
      <w:r w:rsidRPr="0024020B">
        <w:rPr>
          <w:rFonts w:ascii="Arial" w:hAnsi="Arial" w:cs="Arial"/>
          <w:iCs/>
          <w:sz w:val="20"/>
          <w:szCs w:val="22"/>
        </w:rPr>
        <w:t xml:space="preserve"> =</w:t>
      </w:r>
      <w:r w:rsidRPr="0024020B">
        <w:rPr>
          <w:rFonts w:ascii="Arial" w:hAnsi="Arial" w:cs="Arial"/>
          <w:iCs/>
          <w:sz w:val="20"/>
          <w:szCs w:val="22"/>
        </w:rPr>
        <w:tab/>
      </w:r>
      <w:r w:rsidR="00394A6C">
        <w:rPr>
          <w:rFonts w:ascii="Arial" w:hAnsi="Arial" w:cs="Arial"/>
          <w:iCs/>
          <w:sz w:val="20"/>
          <w:szCs w:val="22"/>
        </w:rPr>
        <w:t xml:space="preserve">Trabajo aplicado al fluido por el </w:t>
      </w:r>
      <w:r w:rsidR="00EC3D0E">
        <w:rPr>
          <w:rFonts w:ascii="Arial" w:hAnsi="Arial" w:cs="Arial"/>
          <w:iCs/>
          <w:sz w:val="20"/>
          <w:szCs w:val="22"/>
        </w:rPr>
        <w:t xml:space="preserve">compresor, </w:t>
      </w:r>
      <w:r w:rsidR="00152BF6">
        <w:rPr>
          <w:rFonts w:ascii="Arial" w:hAnsi="Arial" w:cs="Arial"/>
          <w:iCs/>
          <w:sz w:val="20"/>
          <w:szCs w:val="22"/>
        </w:rPr>
        <w:t xml:space="preserve">en condiciones ideales, </w:t>
      </w:r>
      <w:r w:rsidR="00EC3D0E">
        <w:rPr>
          <w:rFonts w:ascii="Arial" w:hAnsi="Arial" w:cs="Arial"/>
          <w:iCs/>
          <w:sz w:val="20"/>
          <w:szCs w:val="22"/>
        </w:rPr>
        <w:t>unidades en Kilowatts (kW).</w:t>
      </w:r>
    </w:p>
    <w:p w:rsidR="00421633" w:rsidRDefault="00421633" w:rsidP="00C87424">
      <w:pPr>
        <w:pStyle w:val="Default"/>
        <w:jc w:val="both"/>
        <w:rPr>
          <w:rFonts w:ascii="Arial" w:hAnsi="Arial" w:cs="Arial"/>
          <w:sz w:val="22"/>
          <w:szCs w:val="20"/>
        </w:rPr>
      </w:pPr>
    </w:p>
    <w:p w:rsidR="00377952" w:rsidRDefault="00377952" w:rsidP="00C87424">
      <w:pPr>
        <w:pStyle w:val="Default"/>
        <w:jc w:val="both"/>
        <w:rPr>
          <w:rFonts w:ascii="Arial" w:hAnsi="Arial" w:cs="Arial"/>
          <w:sz w:val="22"/>
          <w:szCs w:val="20"/>
        </w:rPr>
      </w:pPr>
    </w:p>
    <w:p w:rsidR="00152BF6" w:rsidRPr="00152BF6" w:rsidRDefault="00152BF6" w:rsidP="00575C50">
      <w:pPr>
        <w:pStyle w:val="Default"/>
        <w:numPr>
          <w:ilvl w:val="0"/>
          <w:numId w:val="57"/>
        </w:numPr>
        <w:ind w:left="426" w:hanging="426"/>
        <w:jc w:val="both"/>
        <w:rPr>
          <w:rFonts w:ascii="Arial" w:hAnsi="Arial" w:cs="Arial"/>
          <w:b/>
          <w:sz w:val="22"/>
          <w:szCs w:val="20"/>
        </w:rPr>
      </w:pPr>
      <w:r w:rsidRPr="00152BF6">
        <w:rPr>
          <w:rFonts w:ascii="Arial" w:hAnsi="Arial" w:cs="Arial"/>
          <w:b/>
          <w:sz w:val="22"/>
          <w:szCs w:val="20"/>
        </w:rPr>
        <w:lastRenderedPageBreak/>
        <w:t>El coeficiente de efecto frigorífico del ciclo de Carnot COP</w:t>
      </w:r>
      <w:r w:rsidRPr="00152BF6">
        <w:rPr>
          <w:rFonts w:ascii="Arial" w:hAnsi="Arial" w:cs="Arial"/>
          <w:b/>
          <w:sz w:val="22"/>
          <w:szCs w:val="20"/>
          <w:vertAlign w:val="subscript"/>
        </w:rPr>
        <w:t>C</w:t>
      </w:r>
      <w:r w:rsidRPr="00152BF6">
        <w:rPr>
          <w:rFonts w:ascii="Arial" w:hAnsi="Arial" w:cs="Arial"/>
          <w:b/>
          <w:sz w:val="22"/>
          <w:szCs w:val="20"/>
        </w:rPr>
        <w:t>:</w:t>
      </w:r>
    </w:p>
    <w:p w:rsidR="00152BF6" w:rsidRDefault="00152BF6" w:rsidP="00152BF6">
      <w:pPr>
        <w:pStyle w:val="Default"/>
        <w:jc w:val="both"/>
        <w:rPr>
          <w:rFonts w:ascii="Arial" w:hAnsi="Arial" w:cs="Arial"/>
          <w:sz w:val="22"/>
          <w:szCs w:val="20"/>
        </w:rPr>
      </w:pPr>
    </w:p>
    <w:p w:rsidR="00152BF6" w:rsidRPr="00152BF6" w:rsidRDefault="00152BF6" w:rsidP="00152BF6">
      <w:pPr>
        <w:pStyle w:val="Default"/>
        <w:jc w:val="both"/>
        <w:rPr>
          <w:rFonts w:ascii="Arial" w:hAnsi="Arial" w:cs="Arial"/>
          <w:sz w:val="22"/>
          <w:szCs w:val="20"/>
        </w:rPr>
      </w:pPr>
      <w:r w:rsidRPr="00152BF6">
        <w:rPr>
          <w:rFonts w:ascii="Arial" w:hAnsi="Arial" w:cs="Arial"/>
          <w:sz w:val="22"/>
          <w:szCs w:val="20"/>
        </w:rPr>
        <w:t xml:space="preserve"> </w:t>
      </w:r>
      <m:oMath>
        <m:r>
          <m:rPr>
            <m:sty m:val="p"/>
          </m:rPr>
          <w:rPr>
            <w:rFonts w:ascii="Cambria Math" w:hAnsi="Cambria Math" w:cs="Arial"/>
            <w:sz w:val="22"/>
            <w:szCs w:val="20"/>
          </w:rPr>
          <m:t>COPc</m:t>
        </m:r>
        <m:r>
          <m:rPr>
            <m:sty m:val="p"/>
          </m:rPr>
          <w:rPr>
            <w:rFonts w:ascii="Cambria Math" w:hAnsi="Arial" w:cs="Arial"/>
            <w:sz w:val="22"/>
            <w:szCs w:val="20"/>
          </w:rPr>
          <m:t xml:space="preserve">= </m:t>
        </m:r>
        <m:f>
          <m:fPr>
            <m:ctrlPr>
              <w:rPr>
                <w:rFonts w:ascii="Cambria Math" w:hAnsi="Cambria Math" w:cs="Arial"/>
                <w:i/>
                <w:sz w:val="22"/>
                <w:szCs w:val="20"/>
              </w:rPr>
            </m:ctrlPr>
          </m:fPr>
          <m:num>
            <m:r>
              <w:rPr>
                <w:rFonts w:ascii="Cambria Math" w:hAnsi="Cambria Math" w:cs="Arial"/>
                <w:sz w:val="22"/>
                <w:szCs w:val="20"/>
              </w:rPr>
              <m:t>Tv</m:t>
            </m:r>
          </m:num>
          <m:den>
            <m:r>
              <w:rPr>
                <w:rFonts w:ascii="Cambria Math" w:hAnsi="Cambria Math" w:cs="Arial"/>
                <w:sz w:val="22"/>
                <w:szCs w:val="20"/>
              </w:rPr>
              <m:t>Tc-Tv</m:t>
            </m:r>
          </m:den>
        </m:f>
      </m:oMath>
    </w:p>
    <w:p w:rsidR="00152BF6" w:rsidRDefault="00152BF6" w:rsidP="00152BF6">
      <w:pPr>
        <w:pStyle w:val="Default"/>
        <w:jc w:val="both"/>
        <w:rPr>
          <w:rFonts w:ascii="Arial" w:hAnsi="Arial" w:cs="Arial"/>
          <w:sz w:val="22"/>
          <w:szCs w:val="20"/>
        </w:rPr>
      </w:pPr>
    </w:p>
    <w:p w:rsidR="00152BF6" w:rsidRPr="0024020B" w:rsidRDefault="00152BF6" w:rsidP="00152BF6">
      <w:pPr>
        <w:tabs>
          <w:tab w:val="left" w:pos="8789"/>
        </w:tabs>
        <w:spacing w:line="480" w:lineRule="auto"/>
        <w:ind w:right="49"/>
        <w:rPr>
          <w:rFonts w:ascii="Arial" w:hAnsi="Arial" w:cs="Arial"/>
          <w:color w:val="000000"/>
          <w:sz w:val="20"/>
        </w:rPr>
      </w:pPr>
      <w:r w:rsidRPr="0024020B">
        <w:rPr>
          <w:rFonts w:ascii="Arial" w:hAnsi="Arial" w:cs="Arial"/>
          <w:color w:val="000000"/>
          <w:sz w:val="20"/>
        </w:rPr>
        <w:t>Donde:</w:t>
      </w:r>
    </w:p>
    <w:p w:rsidR="00152BF6" w:rsidRPr="0024020B" w:rsidRDefault="00152BF6" w:rsidP="00152BF6">
      <w:pPr>
        <w:pStyle w:val="Default"/>
        <w:jc w:val="both"/>
        <w:rPr>
          <w:rFonts w:ascii="Arial" w:hAnsi="Arial" w:cs="Arial"/>
          <w:sz w:val="20"/>
          <w:szCs w:val="20"/>
        </w:rPr>
      </w:pPr>
      <w:r>
        <w:rPr>
          <w:rFonts w:ascii="Arial" w:hAnsi="Arial" w:cs="Arial"/>
          <w:iCs/>
          <w:sz w:val="20"/>
          <w:szCs w:val="20"/>
        </w:rPr>
        <w:t>COP</w:t>
      </w:r>
      <w:r w:rsidRPr="00394A6C">
        <w:rPr>
          <w:rFonts w:ascii="Arial" w:hAnsi="Arial" w:cs="Arial"/>
          <w:sz w:val="22"/>
          <w:szCs w:val="20"/>
          <w:vertAlign w:val="subscript"/>
        </w:rPr>
        <w:t xml:space="preserve"> </w:t>
      </w:r>
      <w:r>
        <w:rPr>
          <w:rFonts w:ascii="Arial" w:hAnsi="Arial" w:cs="Arial"/>
          <w:sz w:val="22"/>
          <w:szCs w:val="20"/>
          <w:vertAlign w:val="subscript"/>
        </w:rPr>
        <w:t xml:space="preserve">c </w:t>
      </w:r>
      <w:r w:rsidRPr="0024020B">
        <w:rPr>
          <w:rFonts w:ascii="Arial" w:hAnsi="Arial" w:cs="Arial"/>
          <w:iCs/>
          <w:sz w:val="20"/>
          <w:szCs w:val="20"/>
        </w:rPr>
        <w:t>=</w:t>
      </w:r>
      <w:r w:rsidRPr="0024020B">
        <w:rPr>
          <w:rFonts w:ascii="Arial" w:hAnsi="Arial" w:cs="Arial"/>
          <w:iCs/>
          <w:sz w:val="20"/>
          <w:szCs w:val="20"/>
        </w:rPr>
        <w:tab/>
      </w:r>
      <w:r>
        <w:rPr>
          <w:rFonts w:ascii="Arial" w:hAnsi="Arial" w:cs="Arial"/>
          <w:iCs/>
          <w:sz w:val="20"/>
          <w:szCs w:val="20"/>
        </w:rPr>
        <w:t xml:space="preserve"> </w:t>
      </w:r>
      <w:r w:rsidRPr="00152BF6">
        <w:rPr>
          <w:rFonts w:ascii="Arial" w:hAnsi="Arial" w:cs="Arial"/>
          <w:iCs/>
          <w:sz w:val="20"/>
          <w:szCs w:val="20"/>
        </w:rPr>
        <w:t>C</w:t>
      </w:r>
      <w:r w:rsidRPr="00152BF6">
        <w:rPr>
          <w:rFonts w:ascii="Arial" w:hAnsi="Arial" w:cs="Arial"/>
          <w:sz w:val="22"/>
          <w:szCs w:val="20"/>
        </w:rPr>
        <w:t>oeficiente de efecto frigorífico del ciclo de Carnot</w:t>
      </w:r>
      <w:r w:rsidRPr="00152BF6">
        <w:rPr>
          <w:rFonts w:ascii="Arial" w:hAnsi="Arial" w:cs="Arial"/>
          <w:b/>
          <w:sz w:val="22"/>
          <w:szCs w:val="20"/>
        </w:rPr>
        <w:t xml:space="preserve"> </w:t>
      </w:r>
      <w:r>
        <w:rPr>
          <w:rFonts w:ascii="Arial" w:hAnsi="Arial" w:cs="Arial"/>
          <w:sz w:val="20"/>
          <w:szCs w:val="20"/>
        </w:rPr>
        <w:t>TR/KW</w:t>
      </w:r>
    </w:p>
    <w:p w:rsidR="00152BF6" w:rsidRDefault="00152BF6" w:rsidP="00152BF6">
      <w:pPr>
        <w:pStyle w:val="Default"/>
        <w:jc w:val="both"/>
        <w:rPr>
          <w:rFonts w:ascii="Arial" w:hAnsi="Arial" w:cs="Arial"/>
          <w:iCs/>
          <w:sz w:val="20"/>
          <w:szCs w:val="20"/>
        </w:rPr>
      </w:pPr>
    </w:p>
    <w:p w:rsidR="00152BF6" w:rsidRPr="0024020B" w:rsidRDefault="00152BF6" w:rsidP="00152BF6">
      <w:pPr>
        <w:pStyle w:val="Default"/>
        <w:ind w:left="709" w:hanging="709"/>
        <w:jc w:val="both"/>
        <w:rPr>
          <w:rFonts w:ascii="Arial" w:hAnsi="Arial" w:cs="Arial"/>
          <w:sz w:val="20"/>
          <w:szCs w:val="20"/>
        </w:rPr>
      </w:pPr>
      <w:r>
        <w:rPr>
          <w:rFonts w:ascii="Arial" w:hAnsi="Arial" w:cs="Arial"/>
          <w:iCs/>
          <w:sz w:val="20"/>
          <w:szCs w:val="20"/>
        </w:rPr>
        <w:t>Tv</w:t>
      </w:r>
      <w:r w:rsidRPr="0024020B">
        <w:rPr>
          <w:rFonts w:ascii="Arial" w:hAnsi="Arial" w:cs="Arial"/>
          <w:iCs/>
          <w:sz w:val="20"/>
          <w:szCs w:val="20"/>
        </w:rPr>
        <w:t xml:space="preserve"> =</w:t>
      </w:r>
      <w:r w:rsidRPr="0024020B">
        <w:rPr>
          <w:rFonts w:ascii="Arial" w:hAnsi="Arial" w:cs="Arial"/>
          <w:iCs/>
          <w:sz w:val="20"/>
          <w:szCs w:val="20"/>
        </w:rPr>
        <w:tab/>
      </w:r>
      <w:r>
        <w:rPr>
          <w:rFonts w:ascii="Arial" w:hAnsi="Arial" w:cs="Arial"/>
          <w:iCs/>
          <w:sz w:val="20"/>
          <w:szCs w:val="20"/>
        </w:rPr>
        <w:t>Temperatura de</w:t>
      </w:r>
      <w:r w:rsidR="00B528DA">
        <w:rPr>
          <w:rFonts w:ascii="Arial" w:hAnsi="Arial" w:cs="Arial"/>
          <w:iCs/>
          <w:sz w:val="20"/>
          <w:szCs w:val="20"/>
        </w:rPr>
        <w:t>l vaporizador</w:t>
      </w:r>
      <w:r>
        <w:rPr>
          <w:rFonts w:ascii="Arial" w:hAnsi="Arial" w:cs="Arial"/>
          <w:sz w:val="20"/>
          <w:szCs w:val="20"/>
        </w:rPr>
        <w:t>.</w:t>
      </w:r>
    </w:p>
    <w:p w:rsidR="00152BF6" w:rsidRDefault="00152BF6" w:rsidP="00152BF6">
      <w:pPr>
        <w:pStyle w:val="Default"/>
        <w:jc w:val="both"/>
        <w:rPr>
          <w:rFonts w:ascii="Arial" w:hAnsi="Arial" w:cs="Arial"/>
          <w:iCs/>
          <w:sz w:val="20"/>
          <w:szCs w:val="20"/>
        </w:rPr>
      </w:pPr>
    </w:p>
    <w:p w:rsidR="00152BF6" w:rsidRPr="0024020B" w:rsidRDefault="00152BF6" w:rsidP="00152BF6">
      <w:pPr>
        <w:pStyle w:val="Default"/>
        <w:ind w:left="709" w:hanging="709"/>
        <w:jc w:val="both"/>
        <w:rPr>
          <w:rFonts w:ascii="Arial" w:hAnsi="Arial" w:cs="Arial"/>
          <w:sz w:val="20"/>
          <w:szCs w:val="20"/>
        </w:rPr>
      </w:pPr>
      <w:r>
        <w:rPr>
          <w:rFonts w:ascii="Arial" w:hAnsi="Arial" w:cs="Arial"/>
          <w:iCs/>
          <w:sz w:val="20"/>
          <w:szCs w:val="20"/>
        </w:rPr>
        <w:t>Tc</w:t>
      </w:r>
      <w:r w:rsidRPr="0024020B">
        <w:rPr>
          <w:rFonts w:ascii="Arial" w:hAnsi="Arial" w:cs="Arial"/>
          <w:iCs/>
          <w:sz w:val="20"/>
          <w:szCs w:val="20"/>
        </w:rPr>
        <w:t xml:space="preserve"> =</w:t>
      </w:r>
      <w:r w:rsidRPr="0024020B">
        <w:rPr>
          <w:rFonts w:ascii="Arial" w:hAnsi="Arial" w:cs="Arial"/>
          <w:iCs/>
          <w:sz w:val="20"/>
          <w:szCs w:val="20"/>
        </w:rPr>
        <w:tab/>
      </w:r>
      <w:r>
        <w:rPr>
          <w:rFonts w:ascii="Arial" w:hAnsi="Arial" w:cs="Arial"/>
          <w:iCs/>
          <w:sz w:val="20"/>
          <w:szCs w:val="20"/>
        </w:rPr>
        <w:t xml:space="preserve">Temperatura </w:t>
      </w:r>
      <w:r w:rsidR="00B528DA">
        <w:rPr>
          <w:rFonts w:ascii="Arial" w:hAnsi="Arial" w:cs="Arial"/>
          <w:iCs/>
          <w:sz w:val="20"/>
          <w:szCs w:val="20"/>
        </w:rPr>
        <w:t>condensador</w:t>
      </w:r>
      <w:r>
        <w:rPr>
          <w:rFonts w:ascii="Arial" w:hAnsi="Arial" w:cs="Arial"/>
          <w:sz w:val="20"/>
          <w:szCs w:val="20"/>
        </w:rPr>
        <w:t>.</w:t>
      </w:r>
    </w:p>
    <w:p w:rsidR="00152BF6" w:rsidRDefault="00152BF6" w:rsidP="00152BF6">
      <w:pPr>
        <w:pStyle w:val="Default"/>
        <w:jc w:val="both"/>
        <w:rPr>
          <w:rFonts w:ascii="Arial" w:hAnsi="Arial" w:cs="Arial"/>
          <w:iCs/>
          <w:sz w:val="20"/>
          <w:szCs w:val="20"/>
        </w:rPr>
      </w:pPr>
    </w:p>
    <w:p w:rsidR="00F9448D" w:rsidRPr="0024020B" w:rsidRDefault="00F9448D" w:rsidP="00152BF6">
      <w:pPr>
        <w:pStyle w:val="Default"/>
        <w:jc w:val="both"/>
        <w:rPr>
          <w:rFonts w:ascii="Arial" w:hAnsi="Arial" w:cs="Arial"/>
          <w:iCs/>
          <w:sz w:val="20"/>
          <w:szCs w:val="20"/>
        </w:rPr>
      </w:pPr>
    </w:p>
    <w:p w:rsidR="00152BF6" w:rsidRPr="0024020B" w:rsidRDefault="00152BF6" w:rsidP="00152BF6">
      <w:pPr>
        <w:pStyle w:val="Default"/>
        <w:ind w:left="709" w:hanging="709"/>
        <w:jc w:val="both"/>
        <w:rPr>
          <w:rFonts w:ascii="Arial" w:hAnsi="Arial" w:cs="Arial"/>
          <w:sz w:val="20"/>
          <w:szCs w:val="22"/>
        </w:rPr>
      </w:pPr>
      <w:r>
        <w:rPr>
          <w:rFonts w:ascii="Arial" w:hAnsi="Arial" w:cs="Arial"/>
          <w:iCs/>
          <w:sz w:val="20"/>
          <w:szCs w:val="22"/>
        </w:rPr>
        <w:t>E</w:t>
      </w:r>
      <w:r w:rsidRPr="00394A6C">
        <w:rPr>
          <w:rFonts w:ascii="Arial" w:hAnsi="Arial" w:cs="Arial"/>
          <w:iCs/>
          <w:sz w:val="20"/>
          <w:szCs w:val="22"/>
          <w:vertAlign w:val="subscript"/>
        </w:rPr>
        <w:t>t</w:t>
      </w:r>
      <w:r w:rsidRPr="0024020B">
        <w:rPr>
          <w:rFonts w:ascii="Arial" w:hAnsi="Arial" w:cs="Arial"/>
          <w:iCs/>
          <w:sz w:val="20"/>
          <w:szCs w:val="22"/>
        </w:rPr>
        <w:t xml:space="preserve"> =</w:t>
      </w:r>
      <w:r w:rsidRPr="0024020B">
        <w:rPr>
          <w:rFonts w:ascii="Arial" w:hAnsi="Arial" w:cs="Arial"/>
          <w:iCs/>
          <w:sz w:val="20"/>
          <w:szCs w:val="22"/>
        </w:rPr>
        <w:tab/>
      </w:r>
      <w:r>
        <w:rPr>
          <w:rFonts w:ascii="Arial" w:hAnsi="Arial" w:cs="Arial"/>
          <w:iCs/>
          <w:sz w:val="20"/>
          <w:szCs w:val="22"/>
        </w:rPr>
        <w:t>Trabajo aplicado al fluido por el compresor, en condiciones ideales, unidades en Kilowatts (kW).</w:t>
      </w:r>
    </w:p>
    <w:p w:rsidR="00152BF6" w:rsidRDefault="00152BF6" w:rsidP="00152BF6">
      <w:pPr>
        <w:pStyle w:val="Default"/>
        <w:jc w:val="both"/>
        <w:rPr>
          <w:rFonts w:ascii="Arial" w:hAnsi="Arial" w:cs="Arial"/>
          <w:sz w:val="22"/>
          <w:szCs w:val="20"/>
        </w:rPr>
      </w:pPr>
    </w:p>
    <w:p w:rsidR="00B60190" w:rsidRPr="00B60190" w:rsidRDefault="00B60190" w:rsidP="00575C50">
      <w:pPr>
        <w:pStyle w:val="Default"/>
        <w:numPr>
          <w:ilvl w:val="0"/>
          <w:numId w:val="57"/>
        </w:numPr>
        <w:ind w:left="426" w:hanging="426"/>
        <w:jc w:val="both"/>
        <w:rPr>
          <w:rFonts w:ascii="Arial" w:hAnsi="Arial" w:cs="Arial"/>
          <w:b/>
          <w:sz w:val="22"/>
          <w:szCs w:val="20"/>
        </w:rPr>
      </w:pPr>
      <w:r w:rsidRPr="00B60190">
        <w:rPr>
          <w:rFonts w:ascii="Arial" w:hAnsi="Arial" w:cs="Arial"/>
          <w:sz w:val="22"/>
          <w:szCs w:val="20"/>
        </w:rPr>
        <w:t>COP ideal para el ciclo básico de compresión de vapor</w:t>
      </w:r>
    </w:p>
    <w:p w:rsidR="00B60190" w:rsidRDefault="00B60190" w:rsidP="00152BF6">
      <w:pPr>
        <w:pStyle w:val="Default"/>
        <w:jc w:val="both"/>
        <w:rPr>
          <w:rFonts w:ascii="Arial" w:hAnsi="Arial" w:cs="Arial"/>
          <w:sz w:val="22"/>
          <w:szCs w:val="20"/>
        </w:rPr>
      </w:pPr>
    </w:p>
    <w:p w:rsidR="00B60190" w:rsidRDefault="00B60190" w:rsidP="00152BF6">
      <w:pPr>
        <w:pStyle w:val="Default"/>
        <w:jc w:val="both"/>
        <w:rPr>
          <w:rFonts w:ascii="Arial" w:hAnsi="Arial" w:cs="Arial"/>
          <w:sz w:val="22"/>
          <w:szCs w:val="20"/>
        </w:rPr>
      </w:pPr>
      <w:r w:rsidRPr="00B60190">
        <w:rPr>
          <w:rFonts w:ascii="Arial" w:hAnsi="Arial" w:cs="Arial"/>
          <w:sz w:val="22"/>
          <w:szCs w:val="20"/>
        </w:rPr>
        <w:t>El ciclo básico de compresión de vapor comienza con un intercambio de calor isobarico en el evaporador, seguido por una compresión isentrópica.  Luego otro intercambio de calor isobarico en el condensador y finalmente, una expansión isentalpica.  La diferencia entre la expansión isentalpica y la expansión isentrópica en el proceso de Carnot a menudo se le denomina “bajas perdidas”.  En un diagrama h-lóg. p el proceso se verá a continuación:</w:t>
      </w:r>
    </w:p>
    <w:p w:rsidR="00B60190" w:rsidRDefault="00B60190" w:rsidP="00152BF6">
      <w:pPr>
        <w:pStyle w:val="Default"/>
        <w:jc w:val="both"/>
        <w:rPr>
          <w:rFonts w:ascii="Arial" w:hAnsi="Arial" w:cs="Arial"/>
          <w:sz w:val="22"/>
          <w:szCs w:val="20"/>
        </w:rPr>
      </w:pPr>
    </w:p>
    <w:p w:rsidR="00B60190" w:rsidRDefault="00B60190" w:rsidP="00152BF6">
      <w:pPr>
        <w:pStyle w:val="Default"/>
        <w:jc w:val="both"/>
        <w:rPr>
          <w:rFonts w:ascii="Arial" w:hAnsi="Arial" w:cs="Arial"/>
          <w:sz w:val="22"/>
          <w:szCs w:val="20"/>
        </w:rPr>
      </w:pPr>
    </w:p>
    <w:p w:rsidR="00B60190" w:rsidRDefault="00B60190" w:rsidP="00B60190">
      <w:pPr>
        <w:pStyle w:val="Default"/>
        <w:jc w:val="center"/>
        <w:rPr>
          <w:rFonts w:ascii="Arial" w:hAnsi="Arial" w:cs="Arial"/>
          <w:sz w:val="22"/>
          <w:szCs w:val="20"/>
        </w:rPr>
      </w:pPr>
      <w:r>
        <w:rPr>
          <w:noProof/>
          <w:lang w:eastAsia="es-MX"/>
        </w:rPr>
        <w:drawing>
          <wp:inline distT="0" distB="0" distL="0" distR="0" wp14:anchorId="0399E37D" wp14:editId="19DADEF0">
            <wp:extent cx="3705792" cy="195072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311" t="37379" r="25725" b="21481"/>
                    <a:stretch/>
                  </pic:blipFill>
                  <pic:spPr bwMode="auto">
                    <a:xfrm>
                      <a:off x="0" y="0"/>
                      <a:ext cx="3715560" cy="1955862"/>
                    </a:xfrm>
                    <a:prstGeom prst="rect">
                      <a:avLst/>
                    </a:prstGeom>
                    <a:ln>
                      <a:noFill/>
                    </a:ln>
                    <a:extLst>
                      <a:ext uri="{53640926-AAD7-44D8-BBD7-CCE9431645EC}">
                        <a14:shadowObscured xmlns:a14="http://schemas.microsoft.com/office/drawing/2010/main"/>
                      </a:ext>
                    </a:extLst>
                  </pic:spPr>
                </pic:pic>
              </a:graphicData>
            </a:graphic>
          </wp:inline>
        </w:drawing>
      </w:r>
    </w:p>
    <w:p w:rsidR="00B60190" w:rsidRDefault="00B60190" w:rsidP="00152BF6">
      <w:pPr>
        <w:pStyle w:val="Default"/>
        <w:jc w:val="both"/>
        <w:rPr>
          <w:rFonts w:ascii="Arial" w:hAnsi="Arial" w:cs="Arial"/>
          <w:sz w:val="22"/>
          <w:szCs w:val="20"/>
        </w:rPr>
      </w:pPr>
    </w:p>
    <w:p w:rsidR="00B60190" w:rsidRDefault="00B60190" w:rsidP="00152BF6">
      <w:pPr>
        <w:pStyle w:val="Default"/>
        <w:jc w:val="both"/>
        <w:rPr>
          <w:rFonts w:ascii="Arial" w:hAnsi="Arial" w:cs="Arial"/>
          <w:sz w:val="22"/>
          <w:szCs w:val="20"/>
        </w:rPr>
      </w:pPr>
    </w:p>
    <w:p w:rsidR="00F23F3C" w:rsidRPr="00152BF6" w:rsidRDefault="00F23F3C" w:rsidP="00575C50">
      <w:pPr>
        <w:pStyle w:val="Default"/>
        <w:numPr>
          <w:ilvl w:val="0"/>
          <w:numId w:val="57"/>
        </w:numPr>
        <w:ind w:left="426" w:hanging="426"/>
        <w:jc w:val="both"/>
        <w:rPr>
          <w:rFonts w:ascii="Arial" w:hAnsi="Arial" w:cs="Arial"/>
          <w:b/>
          <w:sz w:val="22"/>
          <w:szCs w:val="20"/>
        </w:rPr>
      </w:pPr>
      <w:r>
        <w:rPr>
          <w:rFonts w:ascii="Arial" w:hAnsi="Arial" w:cs="Arial"/>
          <w:b/>
          <w:sz w:val="22"/>
          <w:szCs w:val="20"/>
        </w:rPr>
        <w:t>Refrigerante</w:t>
      </w:r>
      <w:r w:rsidRPr="00152BF6">
        <w:rPr>
          <w:rFonts w:ascii="Arial" w:hAnsi="Arial" w:cs="Arial"/>
          <w:b/>
          <w:sz w:val="22"/>
          <w:szCs w:val="20"/>
        </w:rPr>
        <w:t>:</w:t>
      </w:r>
    </w:p>
    <w:p w:rsidR="00F23F3C" w:rsidRDefault="00F23F3C" w:rsidP="00152BF6">
      <w:pPr>
        <w:pStyle w:val="Default"/>
        <w:jc w:val="both"/>
        <w:rPr>
          <w:rFonts w:ascii="Arial" w:hAnsi="Arial" w:cs="Arial"/>
          <w:sz w:val="22"/>
          <w:szCs w:val="20"/>
        </w:rPr>
      </w:pPr>
    </w:p>
    <w:p w:rsidR="00152BF6" w:rsidRDefault="00B528DA" w:rsidP="00152BF6">
      <w:pPr>
        <w:pStyle w:val="Default"/>
        <w:jc w:val="both"/>
        <w:rPr>
          <w:rFonts w:ascii="Arial" w:hAnsi="Arial" w:cs="Arial"/>
          <w:sz w:val="22"/>
          <w:szCs w:val="20"/>
        </w:rPr>
      </w:pPr>
      <w:r w:rsidRPr="00B528DA">
        <w:rPr>
          <w:rFonts w:ascii="Arial" w:hAnsi="Arial" w:cs="Arial"/>
          <w:sz w:val="22"/>
          <w:szCs w:val="20"/>
        </w:rPr>
        <w:t>La relación entre el COPs para el ciclo de compresión básico y el ciclo de Carnot se denomina como la eficienc</w:t>
      </w:r>
      <w:r w:rsidR="00F23F3C">
        <w:rPr>
          <w:rFonts w:ascii="Arial" w:hAnsi="Arial" w:cs="Arial"/>
          <w:sz w:val="22"/>
          <w:szCs w:val="20"/>
        </w:rPr>
        <w:t xml:space="preserve">ia de Carnot del refrigerante, </w:t>
      </w:r>
      <w:r w:rsidR="00F23F3C" w:rsidRPr="00F23F3C">
        <w:rPr>
          <w:rFonts w:ascii="Arial" w:hAnsi="Arial" w:cs="Arial"/>
          <w:sz w:val="28"/>
          <w:szCs w:val="20"/>
        </w:rPr>
        <w:t>ɳ</w:t>
      </w:r>
      <w:r w:rsidRPr="00B528DA">
        <w:rPr>
          <w:rFonts w:ascii="Arial" w:hAnsi="Arial" w:cs="Arial"/>
          <w:sz w:val="22"/>
          <w:szCs w:val="20"/>
        </w:rPr>
        <w:t>cd.</w:t>
      </w:r>
    </w:p>
    <w:p w:rsidR="00152BF6" w:rsidRDefault="00152BF6" w:rsidP="00152BF6">
      <w:pPr>
        <w:pStyle w:val="Default"/>
        <w:jc w:val="both"/>
        <w:rPr>
          <w:rFonts w:ascii="Arial" w:hAnsi="Arial" w:cs="Arial"/>
          <w:sz w:val="22"/>
          <w:szCs w:val="20"/>
        </w:rPr>
      </w:pPr>
    </w:p>
    <w:p w:rsidR="00F23F3C" w:rsidRDefault="00F23F3C" w:rsidP="00152BF6">
      <w:pPr>
        <w:pStyle w:val="Default"/>
        <w:jc w:val="both"/>
        <w:rPr>
          <w:rFonts w:ascii="Arial" w:hAnsi="Arial" w:cs="Arial"/>
          <w:sz w:val="22"/>
          <w:szCs w:val="20"/>
        </w:rPr>
      </w:pPr>
      <w:r w:rsidRPr="00F23F3C">
        <w:rPr>
          <w:rFonts w:ascii="Arial" w:hAnsi="Arial" w:cs="Arial"/>
          <w:b/>
          <w:sz w:val="32"/>
          <w:szCs w:val="20"/>
        </w:rPr>
        <w:t>ɳ</w:t>
      </w:r>
      <w:r w:rsidRPr="00F23F3C">
        <w:rPr>
          <w:rFonts w:ascii="Arial" w:hAnsi="Arial" w:cs="Arial"/>
          <w:sz w:val="22"/>
          <w:szCs w:val="20"/>
        </w:rPr>
        <w:t>cd</w:t>
      </w:r>
      <w:r>
        <w:rPr>
          <w:rFonts w:ascii="Arial" w:hAnsi="Arial" w:cs="Arial"/>
          <w:sz w:val="22"/>
          <w:szCs w:val="20"/>
        </w:rPr>
        <w:t xml:space="preserve"> </w:t>
      </w:r>
      <w:r w:rsidRPr="00F23F3C">
        <w:rPr>
          <w:rFonts w:ascii="Arial" w:hAnsi="Arial" w:cs="Arial"/>
          <w:sz w:val="22"/>
          <w:szCs w:val="20"/>
        </w:rPr>
        <w:t>= COPd / COPc</w:t>
      </w:r>
    </w:p>
    <w:p w:rsidR="00152BF6" w:rsidRDefault="00152BF6" w:rsidP="00152BF6">
      <w:pPr>
        <w:pStyle w:val="Default"/>
        <w:jc w:val="both"/>
        <w:rPr>
          <w:rFonts w:ascii="Arial" w:hAnsi="Arial" w:cs="Arial"/>
          <w:sz w:val="22"/>
          <w:szCs w:val="20"/>
        </w:rPr>
      </w:pPr>
    </w:p>
    <w:p w:rsidR="00F23F3C" w:rsidRDefault="00F23F3C" w:rsidP="00152BF6">
      <w:pPr>
        <w:pStyle w:val="Default"/>
        <w:jc w:val="both"/>
        <w:rPr>
          <w:rFonts w:ascii="Arial" w:hAnsi="Arial" w:cs="Arial"/>
          <w:sz w:val="22"/>
          <w:szCs w:val="20"/>
        </w:rPr>
      </w:pPr>
      <w:r w:rsidRPr="00F23F3C">
        <w:rPr>
          <w:rFonts w:ascii="Arial" w:hAnsi="Arial" w:cs="Arial"/>
          <w:sz w:val="22"/>
          <w:szCs w:val="20"/>
        </w:rPr>
        <w:t>Los ejemplos en ηcd para unos pocos refrigerantes en las temperaturas de condensación y evaporación de +30/ -1</w:t>
      </w:r>
      <w:r>
        <w:rPr>
          <w:rFonts w:ascii="Arial" w:hAnsi="Arial" w:cs="Arial"/>
          <w:sz w:val="22"/>
          <w:szCs w:val="20"/>
        </w:rPr>
        <w:t>5</w:t>
      </w:r>
    </w:p>
    <w:p w:rsidR="00F23F3C" w:rsidRDefault="00F23F3C" w:rsidP="00152BF6">
      <w:pPr>
        <w:pStyle w:val="Default"/>
        <w:jc w:val="both"/>
        <w:rPr>
          <w:rFonts w:ascii="Arial" w:hAnsi="Arial" w:cs="Arial"/>
          <w:sz w:val="22"/>
          <w:szCs w:val="20"/>
        </w:rPr>
      </w:pPr>
    </w:p>
    <w:p w:rsidR="00377952" w:rsidRDefault="00377952" w:rsidP="00152BF6">
      <w:pPr>
        <w:pStyle w:val="Default"/>
        <w:jc w:val="both"/>
        <w:rPr>
          <w:rFonts w:ascii="Arial" w:hAnsi="Arial" w:cs="Arial"/>
          <w:sz w:val="22"/>
          <w:szCs w:val="20"/>
        </w:rPr>
      </w:pPr>
    </w:p>
    <w:p w:rsidR="00D02C6F" w:rsidRPr="00B5649F" w:rsidRDefault="00D02C6F" w:rsidP="00D02C6F">
      <w:pPr>
        <w:pStyle w:val="TablasyGraficas-Titulo"/>
        <w:spacing w:before="0" w:after="0"/>
        <w:rPr>
          <w:b w:val="0"/>
        </w:rPr>
      </w:pPr>
      <w:bookmarkStart w:id="76" w:name="_Toc500157677"/>
      <w:r w:rsidRPr="00B5649F">
        <w:rPr>
          <w:b w:val="0"/>
        </w:rPr>
        <w:t xml:space="preserve">Tabla </w:t>
      </w:r>
      <w:r w:rsidRPr="00B5649F">
        <w:rPr>
          <w:b w:val="0"/>
        </w:rPr>
        <w:fldChar w:fldCharType="begin"/>
      </w:r>
      <w:r w:rsidRPr="00B5649F">
        <w:rPr>
          <w:b w:val="0"/>
        </w:rPr>
        <w:instrText xml:space="preserve"> SEQ Tabla \* ARABIC </w:instrText>
      </w:r>
      <w:r w:rsidRPr="00B5649F">
        <w:rPr>
          <w:b w:val="0"/>
        </w:rPr>
        <w:fldChar w:fldCharType="separate"/>
      </w:r>
      <w:r w:rsidR="000F20E9">
        <w:rPr>
          <w:b w:val="0"/>
          <w:noProof/>
        </w:rPr>
        <w:t>16</w:t>
      </w:r>
      <w:r w:rsidRPr="00B5649F">
        <w:rPr>
          <w:b w:val="0"/>
        </w:rPr>
        <w:fldChar w:fldCharType="end"/>
      </w:r>
      <w:r w:rsidRPr="00B5649F">
        <w:rPr>
          <w:b w:val="0"/>
        </w:rPr>
        <w:t>.</w:t>
      </w:r>
      <w:r w:rsidRPr="00B5649F">
        <w:rPr>
          <w:b w:val="0"/>
        </w:rPr>
        <w:tab/>
        <w:t xml:space="preserve"> Valores </w:t>
      </w:r>
      <w:r>
        <w:rPr>
          <w:b w:val="0"/>
        </w:rPr>
        <w:t>de eficiencia de acuerdo al tipo de refrigerante</w:t>
      </w:r>
      <w:r w:rsidRPr="00B5649F">
        <w:rPr>
          <w:b w:val="0"/>
        </w:rPr>
        <w:t>.</w:t>
      </w:r>
      <w:bookmarkEnd w:id="76"/>
    </w:p>
    <w:p w:rsidR="00D02C6F" w:rsidRDefault="00D02C6F" w:rsidP="00152BF6">
      <w:pPr>
        <w:pStyle w:val="Default"/>
        <w:jc w:val="both"/>
        <w:rPr>
          <w:rFonts w:ascii="Arial" w:hAnsi="Arial" w:cs="Arial"/>
          <w:sz w:val="22"/>
          <w:szCs w:val="20"/>
        </w:rPr>
      </w:pPr>
    </w:p>
    <w:tbl>
      <w:tblPr>
        <w:tblStyle w:val="Tablaconcuadrcula"/>
        <w:tblW w:w="0" w:type="auto"/>
        <w:tblLook w:val="04A0" w:firstRow="1" w:lastRow="0" w:firstColumn="1" w:lastColumn="0" w:noHBand="0" w:noVBand="1"/>
      </w:tblPr>
      <w:tblGrid>
        <w:gridCol w:w="2194"/>
        <w:gridCol w:w="2195"/>
        <w:gridCol w:w="2195"/>
        <w:gridCol w:w="2195"/>
      </w:tblGrid>
      <w:tr w:rsidR="00F23F3C" w:rsidTr="00F23F3C">
        <w:trPr>
          <w:trHeight w:val="428"/>
        </w:trPr>
        <w:tc>
          <w:tcPr>
            <w:tcW w:w="2194" w:type="dxa"/>
            <w:shd w:val="clear" w:color="auto" w:fill="B6DDE8" w:themeFill="accent5" w:themeFillTint="66"/>
            <w:vAlign w:val="center"/>
          </w:tcPr>
          <w:p w:rsidR="00F23F3C" w:rsidRDefault="00F23F3C" w:rsidP="00F23F3C">
            <w:pPr>
              <w:pStyle w:val="Default"/>
              <w:jc w:val="center"/>
              <w:rPr>
                <w:rFonts w:ascii="Arial" w:hAnsi="Arial" w:cs="Arial"/>
                <w:sz w:val="22"/>
                <w:szCs w:val="20"/>
              </w:rPr>
            </w:pPr>
            <w:r>
              <w:rPr>
                <w:rFonts w:ascii="Arial" w:hAnsi="Arial" w:cs="Arial"/>
                <w:sz w:val="22"/>
                <w:szCs w:val="20"/>
              </w:rPr>
              <w:lastRenderedPageBreak/>
              <w:t>Refrigerante</w:t>
            </w:r>
          </w:p>
        </w:tc>
        <w:tc>
          <w:tcPr>
            <w:tcW w:w="2195" w:type="dxa"/>
            <w:shd w:val="clear" w:color="auto" w:fill="B6DDE8" w:themeFill="accent5" w:themeFillTint="66"/>
            <w:vAlign w:val="center"/>
          </w:tcPr>
          <w:p w:rsidR="00F23F3C" w:rsidRDefault="00F23F3C" w:rsidP="00F23F3C">
            <w:pPr>
              <w:pStyle w:val="Default"/>
              <w:jc w:val="center"/>
              <w:rPr>
                <w:rFonts w:ascii="Arial" w:hAnsi="Arial" w:cs="Arial"/>
                <w:sz w:val="22"/>
                <w:szCs w:val="20"/>
              </w:rPr>
            </w:pPr>
            <w:r w:rsidRPr="00F23F3C">
              <w:rPr>
                <w:rFonts w:ascii="Arial" w:hAnsi="Arial" w:cs="Arial"/>
                <w:b/>
                <w:sz w:val="32"/>
                <w:szCs w:val="20"/>
              </w:rPr>
              <w:t>ɳ</w:t>
            </w:r>
            <w:r w:rsidRPr="00F23F3C">
              <w:rPr>
                <w:rFonts w:ascii="Arial" w:hAnsi="Arial" w:cs="Arial"/>
                <w:sz w:val="22"/>
                <w:szCs w:val="20"/>
              </w:rPr>
              <w:t>cd</w:t>
            </w:r>
          </w:p>
        </w:tc>
        <w:tc>
          <w:tcPr>
            <w:tcW w:w="2195" w:type="dxa"/>
            <w:shd w:val="clear" w:color="auto" w:fill="B6DDE8" w:themeFill="accent5" w:themeFillTint="66"/>
            <w:vAlign w:val="center"/>
          </w:tcPr>
          <w:p w:rsidR="00F23F3C" w:rsidRDefault="00F23F3C" w:rsidP="00F23F3C">
            <w:pPr>
              <w:pStyle w:val="Default"/>
              <w:jc w:val="center"/>
              <w:rPr>
                <w:rFonts w:ascii="Arial" w:hAnsi="Arial" w:cs="Arial"/>
                <w:sz w:val="22"/>
                <w:szCs w:val="20"/>
              </w:rPr>
            </w:pPr>
            <w:r>
              <w:rPr>
                <w:rFonts w:ascii="Arial" w:hAnsi="Arial" w:cs="Arial"/>
                <w:sz w:val="22"/>
                <w:szCs w:val="20"/>
              </w:rPr>
              <w:t>Refrigerante</w:t>
            </w:r>
          </w:p>
        </w:tc>
        <w:tc>
          <w:tcPr>
            <w:tcW w:w="2195" w:type="dxa"/>
            <w:shd w:val="clear" w:color="auto" w:fill="B6DDE8" w:themeFill="accent5" w:themeFillTint="66"/>
            <w:vAlign w:val="center"/>
          </w:tcPr>
          <w:p w:rsidR="00F23F3C" w:rsidRDefault="00F23F3C" w:rsidP="00F23F3C">
            <w:pPr>
              <w:pStyle w:val="Default"/>
              <w:jc w:val="center"/>
              <w:rPr>
                <w:rFonts w:ascii="Arial" w:hAnsi="Arial" w:cs="Arial"/>
                <w:sz w:val="22"/>
                <w:szCs w:val="20"/>
              </w:rPr>
            </w:pPr>
            <w:r w:rsidRPr="00F23F3C">
              <w:rPr>
                <w:rFonts w:ascii="Arial" w:hAnsi="Arial" w:cs="Arial"/>
                <w:b/>
                <w:sz w:val="32"/>
                <w:szCs w:val="20"/>
              </w:rPr>
              <w:t>ɳ</w:t>
            </w:r>
            <w:r w:rsidRPr="00F23F3C">
              <w:rPr>
                <w:rFonts w:ascii="Arial" w:hAnsi="Arial" w:cs="Arial"/>
                <w:sz w:val="22"/>
                <w:szCs w:val="20"/>
              </w:rPr>
              <w:t>cd</w:t>
            </w:r>
          </w:p>
        </w:tc>
      </w:tr>
      <w:tr w:rsidR="00F23F3C" w:rsidRPr="00377952" w:rsidTr="00F23F3C">
        <w:tc>
          <w:tcPr>
            <w:tcW w:w="2194"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11</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0.877</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134a</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0.803</w:t>
            </w:r>
          </w:p>
        </w:tc>
      </w:tr>
      <w:tr w:rsidR="00F23F3C" w:rsidRPr="00377952" w:rsidTr="00F23F3C">
        <w:tc>
          <w:tcPr>
            <w:tcW w:w="2194"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600</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0.863</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290</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0.798</w:t>
            </w:r>
          </w:p>
        </w:tc>
      </w:tr>
      <w:tr w:rsidR="00F23F3C" w:rsidRPr="00377952" w:rsidTr="00F23F3C">
        <w:tc>
          <w:tcPr>
            <w:tcW w:w="2194"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Amoniaco</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0.830</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502</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0.758</w:t>
            </w:r>
          </w:p>
        </w:tc>
      </w:tr>
      <w:tr w:rsidR="00F23F3C" w:rsidRPr="00377952" w:rsidTr="00F23F3C">
        <w:tc>
          <w:tcPr>
            <w:tcW w:w="2194"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12</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0.819</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Agua</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0.715</w:t>
            </w:r>
          </w:p>
        </w:tc>
      </w:tr>
      <w:tr w:rsidR="00F23F3C" w:rsidRPr="00377952" w:rsidTr="00F23F3C">
        <w:tc>
          <w:tcPr>
            <w:tcW w:w="2194"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R 22</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0.812</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CO</w:t>
            </w:r>
            <w:r w:rsidRPr="00377952">
              <w:rPr>
                <w:rFonts w:ascii="Arial" w:hAnsi="Arial" w:cs="Arial"/>
                <w:sz w:val="20"/>
                <w:szCs w:val="20"/>
                <w:vertAlign w:val="subscript"/>
              </w:rPr>
              <w:t>2</w:t>
            </w:r>
          </w:p>
        </w:tc>
        <w:tc>
          <w:tcPr>
            <w:tcW w:w="2195" w:type="dxa"/>
          </w:tcPr>
          <w:p w:rsidR="00F23F3C" w:rsidRPr="00377952" w:rsidRDefault="00F23F3C" w:rsidP="00377952">
            <w:pPr>
              <w:pStyle w:val="Default"/>
              <w:jc w:val="center"/>
              <w:rPr>
                <w:rFonts w:ascii="Arial" w:hAnsi="Arial" w:cs="Arial"/>
                <w:sz w:val="20"/>
                <w:szCs w:val="20"/>
              </w:rPr>
            </w:pPr>
            <w:r w:rsidRPr="00377952">
              <w:rPr>
                <w:rFonts w:ascii="Arial" w:hAnsi="Arial" w:cs="Arial"/>
                <w:sz w:val="20"/>
                <w:szCs w:val="20"/>
              </w:rPr>
              <w:t>0.446</w:t>
            </w:r>
          </w:p>
        </w:tc>
      </w:tr>
    </w:tbl>
    <w:p w:rsidR="00D02C6F" w:rsidRPr="00366405" w:rsidRDefault="00D02C6F" w:rsidP="00D02C6F">
      <w:pPr>
        <w:pStyle w:val="Default"/>
        <w:ind w:left="720"/>
        <w:jc w:val="center"/>
        <w:rPr>
          <w:rFonts w:ascii="Arial" w:hAnsi="Arial" w:cs="Arial"/>
          <w:sz w:val="18"/>
          <w:szCs w:val="20"/>
        </w:rPr>
      </w:pPr>
      <w:r>
        <w:rPr>
          <w:rFonts w:ascii="Arial" w:hAnsi="Arial" w:cs="Arial"/>
          <w:sz w:val="18"/>
          <w:szCs w:val="20"/>
        </w:rPr>
        <w:t xml:space="preserve">Fuente: </w:t>
      </w:r>
      <w:r w:rsidRPr="00366405">
        <w:rPr>
          <w:rFonts w:ascii="Arial" w:hAnsi="Arial" w:cs="Arial"/>
          <w:sz w:val="18"/>
          <w:szCs w:val="20"/>
        </w:rPr>
        <w:t>Eficiencia y ahorro energético en plantas frigoríficas: Tapia Sánchez; 2004</w:t>
      </w:r>
    </w:p>
    <w:p w:rsidR="00D02C6F" w:rsidRDefault="00D02C6F" w:rsidP="00D02C6F">
      <w:pPr>
        <w:pStyle w:val="Default"/>
        <w:ind w:left="720"/>
        <w:jc w:val="both"/>
        <w:rPr>
          <w:rFonts w:ascii="Arial" w:hAnsi="Arial" w:cs="Arial"/>
          <w:sz w:val="22"/>
          <w:szCs w:val="20"/>
        </w:rPr>
      </w:pPr>
    </w:p>
    <w:p w:rsidR="00F23F3C" w:rsidRDefault="00F23F3C" w:rsidP="00152BF6">
      <w:pPr>
        <w:pStyle w:val="Default"/>
        <w:jc w:val="both"/>
        <w:rPr>
          <w:rFonts w:ascii="Arial" w:hAnsi="Arial" w:cs="Arial"/>
          <w:sz w:val="22"/>
          <w:szCs w:val="20"/>
        </w:rPr>
      </w:pPr>
    </w:p>
    <w:p w:rsidR="00F9448D" w:rsidRDefault="00F9448D" w:rsidP="00152BF6">
      <w:pPr>
        <w:pStyle w:val="Default"/>
        <w:jc w:val="both"/>
        <w:rPr>
          <w:rFonts w:ascii="Arial" w:hAnsi="Arial" w:cs="Arial"/>
          <w:sz w:val="22"/>
          <w:szCs w:val="20"/>
        </w:rPr>
      </w:pPr>
    </w:p>
    <w:p w:rsidR="00F9448D" w:rsidRDefault="00F9448D" w:rsidP="00152BF6">
      <w:pPr>
        <w:pStyle w:val="Default"/>
        <w:jc w:val="both"/>
        <w:rPr>
          <w:rFonts w:ascii="Arial" w:hAnsi="Arial" w:cs="Arial"/>
          <w:sz w:val="22"/>
          <w:szCs w:val="20"/>
        </w:rPr>
      </w:pPr>
    </w:p>
    <w:p w:rsidR="00F9448D" w:rsidRDefault="00F9448D" w:rsidP="00152BF6">
      <w:pPr>
        <w:pStyle w:val="Default"/>
        <w:jc w:val="both"/>
        <w:rPr>
          <w:rFonts w:ascii="Arial" w:hAnsi="Arial" w:cs="Arial"/>
          <w:sz w:val="22"/>
          <w:szCs w:val="20"/>
        </w:rPr>
      </w:pPr>
    </w:p>
    <w:p w:rsidR="00F9448D" w:rsidRDefault="00F9448D" w:rsidP="00152BF6">
      <w:pPr>
        <w:pStyle w:val="Default"/>
        <w:jc w:val="both"/>
        <w:rPr>
          <w:rFonts w:ascii="Arial" w:hAnsi="Arial" w:cs="Arial"/>
          <w:sz w:val="22"/>
          <w:szCs w:val="20"/>
        </w:rPr>
      </w:pPr>
    </w:p>
    <w:p w:rsidR="00F23F3C" w:rsidRPr="00F23F3C" w:rsidRDefault="00F23F3C" w:rsidP="00575C50">
      <w:pPr>
        <w:pStyle w:val="Default"/>
        <w:numPr>
          <w:ilvl w:val="0"/>
          <w:numId w:val="57"/>
        </w:numPr>
        <w:ind w:left="426" w:hanging="426"/>
        <w:jc w:val="both"/>
        <w:rPr>
          <w:rFonts w:ascii="Arial" w:hAnsi="Arial" w:cs="Arial"/>
          <w:b/>
          <w:sz w:val="22"/>
          <w:szCs w:val="20"/>
        </w:rPr>
      </w:pPr>
      <w:r w:rsidRPr="00F23F3C">
        <w:rPr>
          <w:rFonts w:ascii="Arial" w:hAnsi="Arial" w:cs="Arial"/>
          <w:b/>
          <w:sz w:val="22"/>
          <w:szCs w:val="20"/>
        </w:rPr>
        <w:t xml:space="preserve">Perdidas del Compresor </w:t>
      </w:r>
    </w:p>
    <w:p w:rsidR="00F23F3C" w:rsidRPr="00F23F3C" w:rsidRDefault="00F23F3C" w:rsidP="00F23F3C">
      <w:pPr>
        <w:pStyle w:val="Default"/>
        <w:jc w:val="both"/>
        <w:rPr>
          <w:rFonts w:ascii="Arial" w:hAnsi="Arial" w:cs="Arial"/>
          <w:sz w:val="22"/>
          <w:szCs w:val="20"/>
        </w:rPr>
      </w:pPr>
    </w:p>
    <w:p w:rsidR="00F23F3C" w:rsidRPr="00F23F3C" w:rsidRDefault="00F23F3C" w:rsidP="00F23F3C">
      <w:pPr>
        <w:pStyle w:val="Default"/>
        <w:jc w:val="both"/>
        <w:rPr>
          <w:rFonts w:ascii="Arial" w:hAnsi="Arial" w:cs="Arial"/>
          <w:sz w:val="22"/>
          <w:szCs w:val="20"/>
        </w:rPr>
      </w:pPr>
      <w:r w:rsidRPr="00F23F3C">
        <w:rPr>
          <w:rFonts w:ascii="Arial" w:hAnsi="Arial" w:cs="Arial"/>
          <w:sz w:val="22"/>
          <w:szCs w:val="20"/>
        </w:rPr>
        <w:t>En la definición del COPd, se asume que la compresión co</w:t>
      </w:r>
      <w:r>
        <w:rPr>
          <w:rFonts w:ascii="Arial" w:hAnsi="Arial" w:cs="Arial"/>
          <w:sz w:val="22"/>
          <w:szCs w:val="20"/>
        </w:rPr>
        <w:t xml:space="preserve">ntinúa una entropía constante. </w:t>
      </w:r>
      <w:r w:rsidRPr="00F23F3C">
        <w:rPr>
          <w:rFonts w:ascii="Arial" w:hAnsi="Arial" w:cs="Arial"/>
          <w:sz w:val="22"/>
          <w:szCs w:val="20"/>
        </w:rPr>
        <w:t xml:space="preserve">Pero en la realidad, el COP será más bajo, como un resultado de diversas pérdidas en el compresor. </w:t>
      </w:r>
    </w:p>
    <w:p w:rsidR="00F23F3C" w:rsidRPr="00F23F3C" w:rsidRDefault="00F23F3C" w:rsidP="00F23F3C">
      <w:pPr>
        <w:pStyle w:val="Default"/>
        <w:jc w:val="both"/>
        <w:rPr>
          <w:rFonts w:ascii="Arial" w:hAnsi="Arial" w:cs="Arial"/>
          <w:sz w:val="22"/>
          <w:szCs w:val="20"/>
        </w:rPr>
      </w:pPr>
      <w:r w:rsidRPr="00F23F3C">
        <w:rPr>
          <w:rFonts w:ascii="Arial" w:hAnsi="Arial" w:cs="Arial"/>
          <w:sz w:val="22"/>
          <w:szCs w:val="20"/>
        </w:rPr>
        <w:t xml:space="preserve"> </w:t>
      </w:r>
    </w:p>
    <w:p w:rsidR="00F23F3C" w:rsidRPr="00F23F3C" w:rsidRDefault="00F23F3C" w:rsidP="00F23F3C">
      <w:pPr>
        <w:pStyle w:val="Default"/>
        <w:jc w:val="both"/>
        <w:rPr>
          <w:rFonts w:ascii="Arial" w:hAnsi="Arial" w:cs="Arial"/>
          <w:sz w:val="22"/>
          <w:szCs w:val="20"/>
        </w:rPr>
      </w:pPr>
      <w:r w:rsidRPr="00F23F3C">
        <w:rPr>
          <w:rFonts w:ascii="Arial" w:hAnsi="Arial" w:cs="Arial"/>
          <w:sz w:val="22"/>
          <w:szCs w:val="20"/>
        </w:rPr>
        <w:t>La relación entre el COPs para el actual ciclo de compresión y el ciclo básico, es deno</w:t>
      </w:r>
      <w:r>
        <w:rPr>
          <w:rFonts w:ascii="Arial" w:hAnsi="Arial" w:cs="Arial"/>
          <w:sz w:val="22"/>
          <w:szCs w:val="20"/>
        </w:rPr>
        <w:t xml:space="preserve">minada eficiencia isentrópica, </w:t>
      </w:r>
      <w:r w:rsidRPr="00F23F3C">
        <w:rPr>
          <w:rFonts w:ascii="Arial" w:hAnsi="Arial" w:cs="Arial"/>
          <w:sz w:val="28"/>
          <w:szCs w:val="20"/>
        </w:rPr>
        <w:t>ɳ</w:t>
      </w:r>
      <w:r w:rsidRPr="00F23F3C">
        <w:rPr>
          <w:rFonts w:ascii="Arial" w:hAnsi="Arial" w:cs="Arial"/>
          <w:sz w:val="22"/>
          <w:szCs w:val="20"/>
        </w:rPr>
        <w:t xml:space="preserve">is. </w:t>
      </w:r>
    </w:p>
    <w:p w:rsidR="00F23F3C" w:rsidRPr="00F23F3C" w:rsidRDefault="00F23F3C" w:rsidP="00F23F3C">
      <w:pPr>
        <w:pStyle w:val="Default"/>
        <w:jc w:val="both"/>
        <w:rPr>
          <w:rFonts w:ascii="Arial" w:hAnsi="Arial" w:cs="Arial"/>
          <w:sz w:val="22"/>
          <w:szCs w:val="20"/>
        </w:rPr>
      </w:pPr>
      <w:r w:rsidRPr="00F23F3C">
        <w:rPr>
          <w:rFonts w:ascii="Arial" w:hAnsi="Arial" w:cs="Arial"/>
          <w:sz w:val="22"/>
          <w:szCs w:val="20"/>
        </w:rPr>
        <w:t xml:space="preserve"> </w:t>
      </w:r>
    </w:p>
    <w:p w:rsidR="00F23F3C" w:rsidRPr="00F23F3C" w:rsidRDefault="00F23F3C" w:rsidP="00B60190">
      <w:pPr>
        <w:pStyle w:val="Default"/>
        <w:jc w:val="center"/>
        <w:rPr>
          <w:rFonts w:ascii="Arial" w:hAnsi="Arial" w:cs="Arial"/>
          <w:sz w:val="22"/>
          <w:szCs w:val="20"/>
        </w:rPr>
      </w:pPr>
      <w:r w:rsidRPr="00F23F3C">
        <w:rPr>
          <w:rFonts w:ascii="Arial" w:hAnsi="Arial" w:cs="Arial"/>
          <w:sz w:val="28"/>
          <w:szCs w:val="20"/>
        </w:rPr>
        <w:t>ɳ</w:t>
      </w:r>
      <w:r w:rsidRPr="00F23F3C">
        <w:rPr>
          <w:rFonts w:ascii="Arial" w:hAnsi="Arial" w:cs="Arial"/>
          <w:sz w:val="22"/>
          <w:szCs w:val="20"/>
        </w:rPr>
        <w:t>is= COP / COPd.</w:t>
      </w:r>
    </w:p>
    <w:p w:rsidR="00F23F3C" w:rsidRDefault="00F23F3C" w:rsidP="00F23F3C">
      <w:pPr>
        <w:pStyle w:val="Default"/>
        <w:jc w:val="both"/>
        <w:rPr>
          <w:rFonts w:ascii="Arial" w:hAnsi="Arial" w:cs="Arial"/>
          <w:sz w:val="22"/>
          <w:szCs w:val="20"/>
        </w:rPr>
      </w:pPr>
    </w:p>
    <w:p w:rsidR="00910CFC" w:rsidRPr="00F23F3C" w:rsidRDefault="00910CFC" w:rsidP="00F23F3C">
      <w:pPr>
        <w:pStyle w:val="Default"/>
        <w:jc w:val="both"/>
        <w:rPr>
          <w:rFonts w:ascii="Arial" w:hAnsi="Arial" w:cs="Arial"/>
          <w:sz w:val="22"/>
          <w:szCs w:val="20"/>
        </w:rPr>
      </w:pPr>
    </w:p>
    <w:p w:rsidR="00B60190" w:rsidRPr="00B60190" w:rsidRDefault="00B60190" w:rsidP="00575C50">
      <w:pPr>
        <w:pStyle w:val="Default"/>
        <w:numPr>
          <w:ilvl w:val="0"/>
          <w:numId w:val="57"/>
        </w:numPr>
        <w:ind w:left="426" w:hanging="426"/>
        <w:jc w:val="both"/>
        <w:rPr>
          <w:rFonts w:ascii="Arial" w:hAnsi="Arial" w:cs="Arial"/>
          <w:b/>
          <w:sz w:val="22"/>
          <w:szCs w:val="20"/>
        </w:rPr>
      </w:pPr>
      <w:r w:rsidRPr="00B60190">
        <w:rPr>
          <w:rFonts w:ascii="Arial" w:hAnsi="Arial" w:cs="Arial"/>
          <w:b/>
          <w:sz w:val="22"/>
          <w:szCs w:val="20"/>
        </w:rPr>
        <w:t xml:space="preserve">El total del COP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El total del COP, determina el potencia </w:t>
      </w:r>
      <w:r>
        <w:rPr>
          <w:rFonts w:ascii="Arial" w:hAnsi="Arial" w:cs="Arial"/>
          <w:sz w:val="22"/>
          <w:szCs w:val="20"/>
        </w:rPr>
        <w:t xml:space="preserve">máxima </w:t>
      </w:r>
      <w:r w:rsidRPr="00B60190">
        <w:rPr>
          <w:rFonts w:ascii="Arial" w:hAnsi="Arial" w:cs="Arial"/>
          <w:sz w:val="22"/>
          <w:szCs w:val="20"/>
        </w:rPr>
        <w:t xml:space="preserve">del compresor en relación a la capacidad de refrigeración para el sistema es: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center"/>
        <w:rPr>
          <w:rFonts w:ascii="Arial" w:hAnsi="Arial" w:cs="Arial"/>
          <w:sz w:val="22"/>
          <w:szCs w:val="20"/>
        </w:rPr>
      </w:pPr>
      <w:r>
        <w:rPr>
          <w:rFonts w:ascii="Arial" w:hAnsi="Arial" w:cs="Arial"/>
          <w:sz w:val="22"/>
          <w:szCs w:val="20"/>
        </w:rPr>
        <w:t xml:space="preserve">COP = COPc * </w:t>
      </w:r>
      <w:r w:rsidRPr="00F23F3C">
        <w:rPr>
          <w:rFonts w:ascii="Arial" w:hAnsi="Arial" w:cs="Arial"/>
          <w:sz w:val="28"/>
          <w:szCs w:val="20"/>
        </w:rPr>
        <w:t>ɳ</w:t>
      </w:r>
      <w:r>
        <w:rPr>
          <w:rFonts w:ascii="Arial" w:hAnsi="Arial" w:cs="Arial"/>
          <w:sz w:val="22"/>
          <w:szCs w:val="20"/>
        </w:rPr>
        <w:t xml:space="preserve">cd * </w:t>
      </w:r>
      <w:r w:rsidRPr="00F23F3C">
        <w:rPr>
          <w:rFonts w:ascii="Arial" w:hAnsi="Arial" w:cs="Arial"/>
          <w:sz w:val="28"/>
          <w:szCs w:val="20"/>
        </w:rPr>
        <w:t>ɳ</w:t>
      </w:r>
      <w:r w:rsidRPr="00B60190">
        <w:rPr>
          <w:rFonts w:ascii="Arial" w:hAnsi="Arial" w:cs="Arial"/>
          <w:sz w:val="22"/>
          <w:szCs w:val="20"/>
        </w:rPr>
        <w:t>is en lo cual la ecuación</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366405" w:rsidP="00B60190">
      <w:pPr>
        <w:pStyle w:val="Default"/>
        <w:jc w:val="both"/>
        <w:rPr>
          <w:rFonts w:ascii="Arial" w:hAnsi="Arial" w:cs="Arial"/>
          <w:sz w:val="22"/>
          <w:szCs w:val="20"/>
        </w:rPr>
      </w:pPr>
      <w:r w:rsidRPr="00F23F3C">
        <w:rPr>
          <w:rFonts w:ascii="Arial" w:hAnsi="Arial" w:cs="Arial"/>
          <w:sz w:val="28"/>
          <w:szCs w:val="20"/>
        </w:rPr>
        <w:t>ɳ</w:t>
      </w:r>
      <w:r>
        <w:rPr>
          <w:rFonts w:ascii="Arial" w:hAnsi="Arial" w:cs="Arial"/>
          <w:sz w:val="22"/>
          <w:szCs w:val="20"/>
        </w:rPr>
        <w:t xml:space="preserve">cd * </w:t>
      </w:r>
      <w:r w:rsidRPr="00F23F3C">
        <w:rPr>
          <w:rFonts w:ascii="Arial" w:hAnsi="Arial" w:cs="Arial"/>
          <w:sz w:val="28"/>
          <w:szCs w:val="20"/>
        </w:rPr>
        <w:t>ɳ</w:t>
      </w:r>
      <w:r w:rsidR="00B60190" w:rsidRPr="00B60190">
        <w:rPr>
          <w:rFonts w:ascii="Arial" w:hAnsi="Arial" w:cs="Arial"/>
          <w:sz w:val="22"/>
          <w:szCs w:val="20"/>
        </w:rPr>
        <w:t>is se denomina</w:t>
      </w:r>
      <w:r w:rsidR="00B60190">
        <w:rPr>
          <w:rFonts w:ascii="Arial" w:hAnsi="Arial" w:cs="Arial"/>
          <w:sz w:val="22"/>
          <w:szCs w:val="20"/>
        </w:rPr>
        <w:t xml:space="preserve"> la eficiencia total de Carnot </w:t>
      </w:r>
      <w:r w:rsidR="00B60190" w:rsidRPr="00F23F3C">
        <w:rPr>
          <w:rFonts w:ascii="Arial" w:hAnsi="Arial" w:cs="Arial"/>
          <w:sz w:val="28"/>
          <w:szCs w:val="20"/>
        </w:rPr>
        <w:t>ɳ</w:t>
      </w:r>
      <w:r w:rsidR="00B60190" w:rsidRPr="00B60190">
        <w:rPr>
          <w:rFonts w:ascii="Arial" w:hAnsi="Arial" w:cs="Arial"/>
          <w:sz w:val="22"/>
          <w:szCs w:val="20"/>
        </w:rPr>
        <w:t xml:space="preserve">ct, de este modo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366405" w:rsidP="00B60190">
      <w:pPr>
        <w:pStyle w:val="Default"/>
        <w:jc w:val="center"/>
        <w:rPr>
          <w:rFonts w:ascii="Arial" w:hAnsi="Arial" w:cs="Arial"/>
          <w:sz w:val="22"/>
          <w:szCs w:val="20"/>
        </w:rPr>
      </w:pPr>
      <w:r>
        <w:rPr>
          <w:rFonts w:ascii="Arial" w:hAnsi="Arial" w:cs="Arial"/>
          <w:sz w:val="22"/>
          <w:szCs w:val="20"/>
        </w:rPr>
        <w:t xml:space="preserve">COP = Qe / E = COPc * </w:t>
      </w:r>
      <w:r w:rsidRPr="00F23F3C">
        <w:rPr>
          <w:rFonts w:ascii="Arial" w:hAnsi="Arial" w:cs="Arial"/>
          <w:sz w:val="28"/>
          <w:szCs w:val="20"/>
        </w:rPr>
        <w:t>ɳ</w:t>
      </w:r>
      <w:r>
        <w:rPr>
          <w:rFonts w:ascii="Arial" w:hAnsi="Arial" w:cs="Arial"/>
          <w:sz w:val="22"/>
          <w:szCs w:val="20"/>
        </w:rPr>
        <w:t xml:space="preserve">ct = Te / (Tc – Te) * </w:t>
      </w:r>
      <w:r w:rsidRPr="00F23F3C">
        <w:rPr>
          <w:rFonts w:ascii="Arial" w:hAnsi="Arial" w:cs="Arial"/>
          <w:sz w:val="28"/>
          <w:szCs w:val="20"/>
        </w:rPr>
        <w:t>ɳ</w:t>
      </w:r>
      <w:r w:rsidR="00B60190" w:rsidRPr="00B60190">
        <w:rPr>
          <w:rFonts w:ascii="Arial" w:hAnsi="Arial" w:cs="Arial"/>
          <w:sz w:val="22"/>
          <w:szCs w:val="20"/>
        </w:rPr>
        <w:t>ct</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both"/>
        <w:rPr>
          <w:rFonts w:ascii="Arial" w:hAnsi="Arial" w:cs="Arial"/>
          <w:sz w:val="22"/>
          <w:szCs w:val="20"/>
        </w:rPr>
      </w:pPr>
      <w:r>
        <w:rPr>
          <w:rFonts w:ascii="Arial" w:hAnsi="Arial" w:cs="Arial"/>
          <w:sz w:val="22"/>
          <w:szCs w:val="20"/>
        </w:rPr>
        <w:t xml:space="preserve">Los valores típicos para el </w:t>
      </w:r>
      <w:r w:rsidRPr="00F23F3C">
        <w:rPr>
          <w:rFonts w:ascii="Arial" w:hAnsi="Arial" w:cs="Arial"/>
          <w:sz w:val="28"/>
          <w:szCs w:val="20"/>
        </w:rPr>
        <w:t>ɳ</w:t>
      </w:r>
      <w:r w:rsidRPr="00B60190">
        <w:rPr>
          <w:rFonts w:ascii="Arial" w:hAnsi="Arial" w:cs="Arial"/>
          <w:sz w:val="22"/>
          <w:szCs w:val="20"/>
        </w:rPr>
        <w:t xml:space="preserve">ct encontrados en la literatura pueden ser vistos en el diagrama abajo.  Los valores incluyen perdidas en el motor.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B60190" w:rsidRPr="00B60190" w:rsidRDefault="00366405" w:rsidP="00366405">
      <w:pPr>
        <w:pStyle w:val="Default"/>
        <w:jc w:val="center"/>
        <w:rPr>
          <w:rFonts w:ascii="Arial" w:hAnsi="Arial" w:cs="Arial"/>
          <w:sz w:val="22"/>
          <w:szCs w:val="20"/>
        </w:rPr>
      </w:pPr>
      <w:r>
        <w:rPr>
          <w:noProof/>
          <w:lang w:eastAsia="es-MX"/>
        </w:rPr>
        <w:lastRenderedPageBreak/>
        <w:drawing>
          <wp:inline distT="0" distB="0" distL="0" distR="0" wp14:anchorId="129F2004" wp14:editId="3D95B733">
            <wp:extent cx="3177540" cy="2377521"/>
            <wp:effectExtent l="0" t="0" r="381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744" t="32403" r="29753" b="16383"/>
                    <a:stretch/>
                  </pic:blipFill>
                  <pic:spPr bwMode="auto">
                    <a:xfrm>
                      <a:off x="0" y="0"/>
                      <a:ext cx="3181527" cy="2380504"/>
                    </a:xfrm>
                    <a:prstGeom prst="rect">
                      <a:avLst/>
                    </a:prstGeom>
                    <a:ln>
                      <a:noFill/>
                    </a:ln>
                    <a:extLst>
                      <a:ext uri="{53640926-AAD7-44D8-BBD7-CCE9431645EC}">
                        <a14:shadowObscured xmlns:a14="http://schemas.microsoft.com/office/drawing/2010/main"/>
                      </a:ext>
                    </a:extLst>
                  </pic:spPr>
                </pic:pic>
              </a:graphicData>
            </a:graphic>
          </wp:inline>
        </w:drawing>
      </w:r>
    </w:p>
    <w:p w:rsidR="00B60190" w:rsidRDefault="00B60190" w:rsidP="00B60190">
      <w:pPr>
        <w:pStyle w:val="Default"/>
        <w:jc w:val="both"/>
        <w:rPr>
          <w:rFonts w:ascii="Arial" w:hAnsi="Arial" w:cs="Arial"/>
          <w:sz w:val="22"/>
          <w:szCs w:val="20"/>
        </w:rPr>
      </w:pPr>
      <w:r w:rsidRPr="00B60190">
        <w:rPr>
          <w:rFonts w:ascii="Arial" w:hAnsi="Arial" w:cs="Arial"/>
          <w:sz w:val="22"/>
          <w:szCs w:val="20"/>
        </w:rPr>
        <w:t xml:space="preserve"> </w:t>
      </w:r>
    </w:p>
    <w:p w:rsidR="00F9448D" w:rsidRDefault="00F9448D" w:rsidP="00B60190">
      <w:pPr>
        <w:pStyle w:val="Default"/>
        <w:jc w:val="both"/>
        <w:rPr>
          <w:rFonts w:ascii="Arial" w:hAnsi="Arial" w:cs="Arial"/>
          <w:sz w:val="22"/>
          <w:szCs w:val="20"/>
        </w:rPr>
      </w:pPr>
    </w:p>
    <w:p w:rsidR="00F9448D" w:rsidRDefault="00F9448D" w:rsidP="00B60190">
      <w:pPr>
        <w:pStyle w:val="Default"/>
        <w:jc w:val="both"/>
        <w:rPr>
          <w:rFonts w:ascii="Arial" w:hAnsi="Arial" w:cs="Arial"/>
          <w:sz w:val="22"/>
          <w:szCs w:val="20"/>
        </w:rPr>
      </w:pPr>
    </w:p>
    <w:p w:rsidR="00F9448D" w:rsidRDefault="00F9448D" w:rsidP="00B60190">
      <w:pPr>
        <w:pStyle w:val="Default"/>
        <w:jc w:val="both"/>
        <w:rPr>
          <w:rFonts w:ascii="Arial" w:hAnsi="Arial" w:cs="Arial"/>
          <w:sz w:val="22"/>
          <w:szCs w:val="20"/>
        </w:rPr>
      </w:pPr>
    </w:p>
    <w:p w:rsidR="00F9448D" w:rsidRPr="00B60190" w:rsidRDefault="00F9448D" w:rsidP="00B60190">
      <w:pPr>
        <w:pStyle w:val="Default"/>
        <w:jc w:val="both"/>
        <w:rPr>
          <w:rFonts w:ascii="Arial" w:hAnsi="Arial" w:cs="Arial"/>
          <w:sz w:val="22"/>
          <w:szCs w:val="20"/>
        </w:rPr>
      </w:pPr>
    </w:p>
    <w:p w:rsidR="00F23F3C" w:rsidRDefault="00B60190" w:rsidP="00B60190">
      <w:pPr>
        <w:pStyle w:val="Default"/>
        <w:jc w:val="both"/>
        <w:rPr>
          <w:rFonts w:ascii="Arial" w:hAnsi="Arial" w:cs="Arial"/>
          <w:sz w:val="22"/>
          <w:szCs w:val="20"/>
        </w:rPr>
      </w:pPr>
      <w:r w:rsidRPr="00B60190">
        <w:rPr>
          <w:rFonts w:ascii="Arial" w:hAnsi="Arial" w:cs="Arial"/>
          <w:sz w:val="22"/>
          <w:szCs w:val="20"/>
        </w:rPr>
        <w:t>Para los sistemas en el campo de refrigeración industrial la eficiencia de Carnot generalmente se</w:t>
      </w:r>
      <w:r>
        <w:rPr>
          <w:rFonts w:ascii="Arial" w:hAnsi="Arial" w:cs="Arial"/>
          <w:sz w:val="22"/>
          <w:szCs w:val="20"/>
        </w:rPr>
        <w:t xml:space="preserve"> mantiene alrededor de un 0.6. </w:t>
      </w:r>
      <w:r w:rsidRPr="00B60190">
        <w:rPr>
          <w:rFonts w:ascii="Arial" w:hAnsi="Arial" w:cs="Arial"/>
          <w:sz w:val="22"/>
          <w:szCs w:val="20"/>
        </w:rPr>
        <w:t>Usando este valor, podemos hacer u</w:t>
      </w:r>
      <w:r>
        <w:rPr>
          <w:rFonts w:ascii="Arial" w:hAnsi="Arial" w:cs="Arial"/>
          <w:sz w:val="22"/>
          <w:szCs w:val="20"/>
        </w:rPr>
        <w:t xml:space="preserve">na rápida estimación del COP. </w:t>
      </w:r>
    </w:p>
    <w:p w:rsidR="00F23F3C" w:rsidRDefault="00F23F3C" w:rsidP="00152BF6">
      <w:pPr>
        <w:pStyle w:val="Default"/>
        <w:jc w:val="both"/>
        <w:rPr>
          <w:rFonts w:ascii="Arial" w:hAnsi="Arial" w:cs="Arial"/>
          <w:sz w:val="22"/>
          <w:szCs w:val="20"/>
        </w:rPr>
      </w:pPr>
    </w:p>
    <w:p w:rsidR="00B60190" w:rsidRDefault="00B60190" w:rsidP="00152BF6">
      <w:pPr>
        <w:pStyle w:val="Default"/>
        <w:jc w:val="both"/>
        <w:rPr>
          <w:rFonts w:ascii="Arial" w:hAnsi="Arial" w:cs="Arial"/>
          <w:sz w:val="22"/>
          <w:szCs w:val="20"/>
        </w:rPr>
      </w:pPr>
    </w:p>
    <w:p w:rsidR="002A7B6C" w:rsidRPr="00B60190" w:rsidRDefault="002A7B6C" w:rsidP="00575C50">
      <w:pPr>
        <w:pStyle w:val="Default"/>
        <w:numPr>
          <w:ilvl w:val="0"/>
          <w:numId w:val="57"/>
        </w:numPr>
        <w:ind w:left="426" w:hanging="426"/>
        <w:jc w:val="both"/>
        <w:rPr>
          <w:rFonts w:ascii="Arial" w:hAnsi="Arial" w:cs="Arial"/>
          <w:b/>
          <w:sz w:val="20"/>
          <w:szCs w:val="20"/>
        </w:rPr>
      </w:pPr>
      <w:r w:rsidRPr="00B60190">
        <w:rPr>
          <w:rFonts w:ascii="Arial" w:hAnsi="Arial" w:cs="Arial"/>
          <w:b/>
          <w:sz w:val="22"/>
        </w:rPr>
        <w:t>Perdida de refrigeración por infiltración o puertas abiertas.</w:t>
      </w:r>
    </w:p>
    <w:p w:rsidR="00EC3D0E" w:rsidRDefault="00EC3D0E" w:rsidP="00C87424">
      <w:pPr>
        <w:pStyle w:val="Default"/>
        <w:jc w:val="both"/>
        <w:rPr>
          <w:rFonts w:ascii="Arial" w:hAnsi="Arial" w:cs="Arial"/>
          <w:sz w:val="22"/>
          <w:szCs w:val="20"/>
        </w:rPr>
      </w:pPr>
    </w:p>
    <w:p w:rsidR="002A7B6C" w:rsidRPr="002A7B6C" w:rsidRDefault="002A7B6C" w:rsidP="002A7B6C">
      <w:pPr>
        <w:rPr>
          <w:rFonts w:ascii="Arial" w:eastAsiaTheme="minorHAnsi" w:hAnsi="Arial" w:cs="Arial"/>
          <w:color w:val="000000"/>
          <w:sz w:val="22"/>
          <w:szCs w:val="20"/>
          <w:lang w:eastAsia="en-US"/>
        </w:rPr>
      </w:pPr>
      <w:r>
        <w:rPr>
          <w:rFonts w:ascii="Arial" w:eastAsiaTheme="minorHAnsi" w:hAnsi="Arial" w:cs="Arial"/>
          <w:color w:val="000000"/>
          <w:sz w:val="22"/>
          <w:szCs w:val="20"/>
          <w:lang w:eastAsia="en-US"/>
        </w:rPr>
        <w:t>L</w:t>
      </w:r>
      <w:r w:rsidRPr="002A7B6C">
        <w:rPr>
          <w:rFonts w:ascii="Arial" w:eastAsiaTheme="minorHAnsi" w:hAnsi="Arial" w:cs="Arial"/>
          <w:color w:val="000000"/>
          <w:sz w:val="22"/>
          <w:szCs w:val="20"/>
          <w:lang w:eastAsia="en-US"/>
        </w:rPr>
        <w:t xml:space="preserve">a infiltración a través de una puerta abierta puede ser expresada como: </w:t>
      </w:r>
    </w:p>
    <w:p w:rsidR="002A7B6C" w:rsidRDefault="002A7B6C" w:rsidP="00C87424">
      <w:pPr>
        <w:pStyle w:val="Default"/>
        <w:jc w:val="both"/>
        <w:rPr>
          <w:rFonts w:ascii="Arial" w:hAnsi="Arial" w:cs="Arial"/>
          <w:sz w:val="22"/>
          <w:szCs w:val="20"/>
        </w:rPr>
      </w:pPr>
    </w:p>
    <w:p w:rsidR="002A7B6C" w:rsidRDefault="002A7B6C" w:rsidP="00366405">
      <w:pPr>
        <w:pStyle w:val="Default"/>
        <w:jc w:val="center"/>
        <w:rPr>
          <w:rFonts w:ascii="Arial" w:hAnsi="Arial" w:cs="Arial"/>
          <w:sz w:val="22"/>
          <w:szCs w:val="20"/>
          <w:lang w:val="en-US"/>
        </w:rPr>
      </w:pPr>
      <w:r w:rsidRPr="002A7B6C">
        <w:rPr>
          <w:rFonts w:ascii="Arial" w:hAnsi="Arial" w:cs="Arial"/>
          <w:sz w:val="22"/>
          <w:szCs w:val="20"/>
          <w:lang w:val="en-US"/>
        </w:rPr>
        <w:t>V = 0.7 * W * H ‘ (H * (1 – Tin/Tout))^</w:t>
      </w:r>
      <w:r w:rsidRPr="002A7B6C">
        <w:rPr>
          <w:rFonts w:ascii="Arial" w:hAnsi="Arial" w:cs="Arial"/>
          <w:sz w:val="22"/>
          <w:szCs w:val="20"/>
          <w:vertAlign w:val="superscript"/>
          <w:lang w:val="en-US"/>
        </w:rPr>
        <w:t>05</w:t>
      </w:r>
      <w:r w:rsidRPr="002A7B6C">
        <w:rPr>
          <w:rFonts w:ascii="Arial" w:hAnsi="Arial" w:cs="Arial"/>
          <w:sz w:val="22"/>
          <w:szCs w:val="20"/>
          <w:lang w:val="en-US"/>
        </w:rPr>
        <w:t xml:space="preserve"> </w:t>
      </w:r>
      <w:r>
        <w:rPr>
          <w:rFonts w:ascii="Arial" w:hAnsi="Arial" w:cs="Arial"/>
          <w:sz w:val="22"/>
          <w:szCs w:val="20"/>
          <w:lang w:val="en-US"/>
        </w:rPr>
        <w:t xml:space="preserve">      </w:t>
      </w:r>
      <w:r w:rsidRPr="002A7B6C">
        <w:rPr>
          <w:rFonts w:ascii="Arial" w:hAnsi="Arial" w:cs="Arial"/>
          <w:sz w:val="22"/>
          <w:szCs w:val="20"/>
          <w:lang w:val="en-US"/>
        </w:rPr>
        <w:t>[m</w:t>
      </w:r>
      <w:r w:rsidRPr="002A7B6C">
        <w:rPr>
          <w:rFonts w:ascii="Arial" w:hAnsi="Arial" w:cs="Arial"/>
          <w:sz w:val="22"/>
          <w:szCs w:val="20"/>
          <w:vertAlign w:val="superscript"/>
          <w:lang w:val="en-US"/>
        </w:rPr>
        <w:t>3</w:t>
      </w:r>
      <w:r w:rsidRPr="002A7B6C">
        <w:rPr>
          <w:rFonts w:ascii="Arial" w:hAnsi="Arial" w:cs="Arial"/>
          <w:sz w:val="22"/>
          <w:szCs w:val="20"/>
          <w:lang w:val="en-US"/>
        </w:rPr>
        <w:t>/s]</w:t>
      </w:r>
    </w:p>
    <w:p w:rsidR="002A7B6C" w:rsidRDefault="002A7B6C" w:rsidP="00C87424">
      <w:pPr>
        <w:pStyle w:val="Default"/>
        <w:jc w:val="both"/>
        <w:rPr>
          <w:rFonts w:ascii="Arial" w:hAnsi="Arial" w:cs="Arial"/>
          <w:sz w:val="22"/>
          <w:szCs w:val="20"/>
          <w:lang w:val="en-US"/>
        </w:rPr>
      </w:pPr>
    </w:p>
    <w:p w:rsidR="002A7B6C" w:rsidRDefault="002A7B6C" w:rsidP="00C87424">
      <w:pPr>
        <w:pStyle w:val="Default"/>
        <w:jc w:val="both"/>
        <w:rPr>
          <w:rFonts w:ascii="Arial" w:hAnsi="Arial" w:cs="Arial"/>
          <w:sz w:val="22"/>
          <w:szCs w:val="20"/>
        </w:rPr>
      </w:pPr>
      <w:r w:rsidRPr="002A7B6C">
        <w:rPr>
          <w:rFonts w:ascii="Arial" w:hAnsi="Arial" w:cs="Arial"/>
          <w:sz w:val="22"/>
          <w:szCs w:val="20"/>
        </w:rPr>
        <w:t xml:space="preserve">La carga correspondiente sera la </w:t>
      </w:r>
      <w:r>
        <w:rPr>
          <w:rFonts w:ascii="Arial" w:hAnsi="Arial" w:cs="Arial"/>
          <w:sz w:val="22"/>
          <w:szCs w:val="20"/>
        </w:rPr>
        <w:t>siguiente:</w:t>
      </w:r>
    </w:p>
    <w:p w:rsidR="002A7B6C" w:rsidRDefault="002A7B6C" w:rsidP="00C87424">
      <w:pPr>
        <w:pStyle w:val="Default"/>
        <w:jc w:val="both"/>
        <w:rPr>
          <w:rFonts w:ascii="Arial" w:hAnsi="Arial" w:cs="Arial"/>
          <w:sz w:val="22"/>
          <w:szCs w:val="20"/>
        </w:rPr>
      </w:pPr>
    </w:p>
    <w:p w:rsidR="002A7B6C" w:rsidRDefault="002A7B6C" w:rsidP="00366405">
      <w:pPr>
        <w:pStyle w:val="Default"/>
        <w:jc w:val="center"/>
        <w:rPr>
          <w:rFonts w:ascii="Arial" w:hAnsi="Arial" w:cs="Arial"/>
          <w:sz w:val="22"/>
          <w:szCs w:val="20"/>
          <w:lang w:val="en-US"/>
        </w:rPr>
      </w:pPr>
      <w:r w:rsidRPr="002A7B6C">
        <w:rPr>
          <w:rFonts w:ascii="Arial" w:hAnsi="Arial" w:cs="Arial"/>
          <w:sz w:val="22"/>
          <w:szCs w:val="20"/>
          <w:lang w:val="en-US"/>
        </w:rPr>
        <w:t xml:space="preserve">Q = V * </w:t>
      </w:r>
      <w:r>
        <w:rPr>
          <w:rFonts w:ascii="Arial" w:hAnsi="Arial" w:cs="Arial"/>
          <w:sz w:val="22"/>
          <w:szCs w:val="20"/>
        </w:rPr>
        <w:t>ϒ</w:t>
      </w:r>
      <w:r w:rsidRPr="002A7B6C">
        <w:rPr>
          <w:rFonts w:ascii="Arial" w:hAnsi="Arial" w:cs="Arial"/>
          <w:sz w:val="22"/>
          <w:szCs w:val="20"/>
          <w:lang w:val="en-US"/>
        </w:rPr>
        <w:t xml:space="preserve"> out * (</w:t>
      </w:r>
      <w:r>
        <w:rPr>
          <w:rFonts w:ascii="Arial" w:hAnsi="Arial" w:cs="Arial"/>
          <w:sz w:val="22"/>
          <w:szCs w:val="20"/>
          <w:lang w:val="en-US"/>
        </w:rPr>
        <w:t>h</w:t>
      </w:r>
      <w:r w:rsidRPr="002A7B6C">
        <w:rPr>
          <w:rFonts w:ascii="Arial" w:hAnsi="Arial" w:cs="Arial"/>
          <w:sz w:val="22"/>
          <w:szCs w:val="20"/>
          <w:vertAlign w:val="subscript"/>
          <w:lang w:val="en-US"/>
        </w:rPr>
        <w:t>out</w:t>
      </w:r>
      <w:r>
        <w:rPr>
          <w:rFonts w:ascii="Arial" w:hAnsi="Arial" w:cs="Arial"/>
          <w:sz w:val="22"/>
          <w:szCs w:val="20"/>
          <w:lang w:val="en-US"/>
        </w:rPr>
        <w:t xml:space="preserve"> - h</w:t>
      </w:r>
      <w:r w:rsidRPr="002A7B6C">
        <w:rPr>
          <w:rFonts w:ascii="Arial" w:hAnsi="Arial" w:cs="Arial"/>
          <w:sz w:val="22"/>
          <w:szCs w:val="20"/>
          <w:vertAlign w:val="subscript"/>
          <w:lang w:val="en-US"/>
        </w:rPr>
        <w:t>in</w:t>
      </w:r>
      <w:r>
        <w:rPr>
          <w:rFonts w:ascii="Arial" w:hAnsi="Arial" w:cs="Arial"/>
          <w:sz w:val="22"/>
          <w:szCs w:val="20"/>
          <w:lang w:val="en-US"/>
        </w:rPr>
        <w:t>)……..(KW)</w:t>
      </w:r>
    </w:p>
    <w:p w:rsidR="002A7B6C" w:rsidRDefault="002A7B6C" w:rsidP="00C87424">
      <w:pPr>
        <w:pStyle w:val="Default"/>
        <w:jc w:val="both"/>
        <w:rPr>
          <w:rFonts w:ascii="Arial" w:hAnsi="Arial" w:cs="Arial"/>
          <w:sz w:val="22"/>
          <w:szCs w:val="20"/>
          <w:lang w:val="en-US"/>
        </w:rPr>
      </w:pPr>
    </w:p>
    <w:p w:rsidR="002A7B6C" w:rsidRPr="002A7B6C" w:rsidRDefault="002A7B6C" w:rsidP="002A7B6C">
      <w:pPr>
        <w:pStyle w:val="Default"/>
        <w:jc w:val="center"/>
        <w:rPr>
          <w:rFonts w:ascii="Arial" w:hAnsi="Arial" w:cs="Arial"/>
          <w:sz w:val="22"/>
          <w:szCs w:val="20"/>
          <w:lang w:val="en-US"/>
        </w:rPr>
      </w:pPr>
      <w:r>
        <w:rPr>
          <w:noProof/>
          <w:lang w:eastAsia="es-MX"/>
        </w:rPr>
        <w:drawing>
          <wp:inline distT="0" distB="0" distL="0" distR="0" wp14:anchorId="514A7F0B" wp14:editId="57FB89A2">
            <wp:extent cx="5448300" cy="19073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2154" t="61287" r="29822" b="15048"/>
                    <a:stretch/>
                  </pic:blipFill>
                  <pic:spPr bwMode="auto">
                    <a:xfrm>
                      <a:off x="0" y="0"/>
                      <a:ext cx="5466360" cy="1913717"/>
                    </a:xfrm>
                    <a:prstGeom prst="rect">
                      <a:avLst/>
                    </a:prstGeom>
                    <a:ln>
                      <a:noFill/>
                    </a:ln>
                    <a:extLst>
                      <a:ext uri="{53640926-AAD7-44D8-BBD7-CCE9431645EC}">
                        <a14:shadowObscured xmlns:a14="http://schemas.microsoft.com/office/drawing/2010/main"/>
                      </a:ext>
                    </a:extLst>
                  </pic:spPr>
                </pic:pic>
              </a:graphicData>
            </a:graphic>
          </wp:inline>
        </w:drawing>
      </w:r>
    </w:p>
    <w:p w:rsidR="00867BB3" w:rsidRDefault="00867BB3" w:rsidP="00C87424">
      <w:pPr>
        <w:pStyle w:val="Default"/>
        <w:jc w:val="center"/>
        <w:rPr>
          <w:rFonts w:ascii="Arial" w:hAnsi="Arial" w:cs="Arial"/>
          <w:sz w:val="22"/>
          <w:szCs w:val="20"/>
          <w:lang w:val="en-US"/>
        </w:rPr>
      </w:pPr>
    </w:p>
    <w:p w:rsidR="002A7B6C" w:rsidRPr="002A7B6C" w:rsidRDefault="002A7B6C" w:rsidP="002A7B6C">
      <w:pPr>
        <w:pStyle w:val="Default"/>
        <w:jc w:val="both"/>
        <w:rPr>
          <w:rFonts w:ascii="Arial" w:hAnsi="Arial" w:cs="Arial"/>
          <w:sz w:val="22"/>
          <w:szCs w:val="20"/>
        </w:rPr>
      </w:pPr>
      <w:r w:rsidRPr="002A7B6C">
        <w:rPr>
          <w:rFonts w:ascii="Arial" w:hAnsi="Arial" w:cs="Arial"/>
          <w:sz w:val="22"/>
          <w:szCs w:val="20"/>
        </w:rPr>
        <w:t>Aplicando los datos del ejemplo s tiene los siguientes resultados</w:t>
      </w:r>
      <w:r>
        <w:rPr>
          <w:rFonts w:ascii="Arial" w:hAnsi="Arial" w:cs="Arial"/>
          <w:sz w:val="22"/>
          <w:szCs w:val="20"/>
        </w:rPr>
        <w:t>:</w:t>
      </w:r>
    </w:p>
    <w:p w:rsidR="002A7B6C" w:rsidRDefault="002A7B6C" w:rsidP="002A7B6C">
      <w:pPr>
        <w:pStyle w:val="Default"/>
        <w:jc w:val="both"/>
        <w:rPr>
          <w:rFonts w:ascii="Arial" w:hAnsi="Arial" w:cs="Arial"/>
          <w:sz w:val="22"/>
          <w:szCs w:val="20"/>
        </w:rPr>
      </w:pPr>
    </w:p>
    <w:p w:rsidR="002A7B6C" w:rsidRDefault="002A7B6C" w:rsidP="002A7B6C">
      <w:pPr>
        <w:pStyle w:val="Default"/>
        <w:jc w:val="both"/>
        <w:rPr>
          <w:rFonts w:ascii="Arial" w:hAnsi="Arial" w:cs="Arial"/>
          <w:sz w:val="22"/>
          <w:szCs w:val="20"/>
        </w:rPr>
      </w:pPr>
      <w:r>
        <w:rPr>
          <w:rFonts w:ascii="Arial" w:hAnsi="Arial" w:cs="Arial"/>
          <w:sz w:val="22"/>
          <w:szCs w:val="20"/>
        </w:rPr>
        <w:t>V = 5 m</w:t>
      </w:r>
      <w:r w:rsidRPr="002A7B6C">
        <w:rPr>
          <w:rFonts w:ascii="Arial" w:hAnsi="Arial" w:cs="Arial"/>
          <w:sz w:val="22"/>
          <w:szCs w:val="20"/>
          <w:vertAlign w:val="superscript"/>
        </w:rPr>
        <w:t>3</w:t>
      </w:r>
      <w:r>
        <w:rPr>
          <w:rFonts w:ascii="Arial" w:hAnsi="Arial" w:cs="Arial"/>
          <w:sz w:val="22"/>
          <w:szCs w:val="20"/>
          <w:vertAlign w:val="superscript"/>
        </w:rPr>
        <w:t xml:space="preserve"> </w:t>
      </w:r>
      <w:r w:rsidRPr="002A7B6C">
        <w:rPr>
          <w:rFonts w:ascii="Arial" w:hAnsi="Arial" w:cs="Arial"/>
          <w:sz w:val="22"/>
          <w:szCs w:val="20"/>
        </w:rPr>
        <w:t>/s</w:t>
      </w:r>
      <w:r w:rsidR="00B71108">
        <w:rPr>
          <w:rFonts w:ascii="Arial" w:hAnsi="Arial" w:cs="Arial"/>
          <w:sz w:val="22"/>
          <w:szCs w:val="20"/>
        </w:rPr>
        <w:t>……. Q = 312 kW</w:t>
      </w:r>
    </w:p>
    <w:p w:rsidR="00B71108" w:rsidRDefault="00B71108" w:rsidP="002A7B6C">
      <w:pPr>
        <w:pStyle w:val="Default"/>
        <w:jc w:val="both"/>
        <w:rPr>
          <w:rFonts w:ascii="Arial" w:hAnsi="Arial" w:cs="Arial"/>
          <w:sz w:val="22"/>
          <w:szCs w:val="20"/>
        </w:rPr>
      </w:pPr>
    </w:p>
    <w:p w:rsidR="00B71108" w:rsidRDefault="00B71108" w:rsidP="002A7B6C">
      <w:pPr>
        <w:pStyle w:val="Default"/>
        <w:jc w:val="both"/>
        <w:rPr>
          <w:rFonts w:ascii="Arial" w:hAnsi="Arial" w:cs="Arial"/>
          <w:sz w:val="22"/>
          <w:szCs w:val="20"/>
        </w:rPr>
      </w:pPr>
      <w:r w:rsidRPr="00B71108">
        <w:rPr>
          <w:rFonts w:ascii="Arial" w:hAnsi="Arial" w:cs="Arial"/>
          <w:sz w:val="22"/>
          <w:szCs w:val="20"/>
        </w:rPr>
        <w:lastRenderedPageBreak/>
        <w:t xml:space="preserve">Por lo tanto </w:t>
      </w:r>
      <w:r>
        <w:rPr>
          <w:rFonts w:ascii="Arial" w:hAnsi="Arial" w:cs="Arial"/>
          <w:sz w:val="22"/>
          <w:szCs w:val="20"/>
        </w:rPr>
        <w:t xml:space="preserve">si </w:t>
      </w:r>
      <w:r w:rsidRPr="00B71108">
        <w:rPr>
          <w:rFonts w:ascii="Arial" w:hAnsi="Arial" w:cs="Arial"/>
          <w:sz w:val="22"/>
          <w:szCs w:val="20"/>
        </w:rPr>
        <w:t xml:space="preserve">la carga promedio </w:t>
      </w:r>
      <w:r>
        <w:rPr>
          <w:rFonts w:ascii="Arial" w:hAnsi="Arial" w:cs="Arial"/>
          <w:sz w:val="22"/>
          <w:szCs w:val="20"/>
        </w:rPr>
        <w:t xml:space="preserve">de apertura de las puertas es de </w:t>
      </w:r>
      <w:r w:rsidRPr="00B71108">
        <w:rPr>
          <w:rFonts w:ascii="Arial" w:hAnsi="Arial" w:cs="Arial"/>
          <w:sz w:val="22"/>
          <w:szCs w:val="20"/>
        </w:rPr>
        <w:t>0.74 * 312</w:t>
      </w:r>
      <w:r w:rsidR="006528CB">
        <w:rPr>
          <w:rFonts w:ascii="Arial" w:hAnsi="Arial" w:cs="Arial"/>
          <w:sz w:val="22"/>
          <w:szCs w:val="20"/>
        </w:rPr>
        <w:t xml:space="preserve"> kW</w:t>
      </w:r>
      <w:r w:rsidRPr="00B71108">
        <w:rPr>
          <w:rFonts w:ascii="Arial" w:hAnsi="Arial" w:cs="Arial"/>
          <w:sz w:val="22"/>
          <w:szCs w:val="20"/>
        </w:rPr>
        <w:t xml:space="preserve"> </w:t>
      </w:r>
      <w:r>
        <w:rPr>
          <w:rFonts w:ascii="Arial" w:hAnsi="Arial" w:cs="Arial"/>
          <w:sz w:val="22"/>
          <w:szCs w:val="20"/>
        </w:rPr>
        <w:t>, se tiene como resultado una pérdida de energía de 231 KW</w:t>
      </w:r>
      <w:r w:rsidRPr="00B71108">
        <w:rPr>
          <w:rFonts w:ascii="Arial" w:hAnsi="Arial" w:cs="Arial"/>
          <w:sz w:val="22"/>
          <w:szCs w:val="20"/>
        </w:rPr>
        <w:t>. durante las horas de trabajo</w:t>
      </w:r>
    </w:p>
    <w:p w:rsidR="00B71108" w:rsidRDefault="00B71108" w:rsidP="002A7B6C">
      <w:pPr>
        <w:pStyle w:val="Default"/>
        <w:jc w:val="both"/>
        <w:rPr>
          <w:rFonts w:ascii="Arial" w:hAnsi="Arial" w:cs="Arial"/>
          <w:sz w:val="22"/>
          <w:szCs w:val="20"/>
        </w:rPr>
      </w:pPr>
    </w:p>
    <w:p w:rsidR="00B71108" w:rsidRDefault="00B71108" w:rsidP="002A7B6C">
      <w:pPr>
        <w:pStyle w:val="Default"/>
        <w:jc w:val="both"/>
        <w:rPr>
          <w:rFonts w:ascii="Arial" w:hAnsi="Arial" w:cs="Arial"/>
          <w:sz w:val="22"/>
          <w:szCs w:val="20"/>
        </w:rPr>
      </w:pPr>
    </w:p>
    <w:p w:rsidR="00B71108" w:rsidRDefault="00B71108" w:rsidP="002A7B6C">
      <w:pPr>
        <w:pStyle w:val="Default"/>
        <w:jc w:val="both"/>
        <w:rPr>
          <w:rFonts w:ascii="Arial" w:hAnsi="Arial" w:cs="Arial"/>
          <w:sz w:val="22"/>
          <w:szCs w:val="20"/>
        </w:rPr>
      </w:pPr>
      <w:r w:rsidRPr="00B71108">
        <w:rPr>
          <w:rFonts w:ascii="Arial" w:hAnsi="Arial" w:cs="Arial"/>
          <w:sz w:val="22"/>
          <w:szCs w:val="20"/>
        </w:rPr>
        <w:t>Esta carga puede ser reducida considerablemente a través de esfuerzos como puertas de rollo rápido, cortin</w:t>
      </w:r>
      <w:r>
        <w:rPr>
          <w:rFonts w:ascii="Arial" w:hAnsi="Arial" w:cs="Arial"/>
          <w:sz w:val="22"/>
          <w:szCs w:val="20"/>
        </w:rPr>
        <w:t>as de aire o cortinas de sello.</w:t>
      </w:r>
      <w:r w:rsidRPr="00B71108">
        <w:rPr>
          <w:rFonts w:ascii="Arial" w:hAnsi="Arial" w:cs="Arial"/>
          <w:sz w:val="22"/>
          <w:szCs w:val="20"/>
        </w:rPr>
        <w:t xml:space="preserve"> La siguiente información indica que es posible reducir la carga tanto como para un 80%.</w:t>
      </w:r>
    </w:p>
    <w:p w:rsidR="00B71108" w:rsidRDefault="00B71108" w:rsidP="002A7B6C">
      <w:pPr>
        <w:pStyle w:val="Default"/>
        <w:jc w:val="both"/>
        <w:rPr>
          <w:rFonts w:ascii="Arial" w:hAnsi="Arial" w:cs="Arial"/>
          <w:sz w:val="22"/>
          <w:szCs w:val="20"/>
        </w:rPr>
      </w:pPr>
    </w:p>
    <w:p w:rsidR="00377952" w:rsidRDefault="00377952" w:rsidP="00377952">
      <w:pPr>
        <w:autoSpaceDE w:val="0"/>
        <w:autoSpaceDN w:val="0"/>
        <w:adjustRightInd w:val="0"/>
        <w:ind w:left="709" w:hanging="709"/>
        <w:jc w:val="both"/>
        <w:rPr>
          <w:rFonts w:ascii="Arial" w:hAnsi="Arial" w:cs="Arial"/>
          <w:sz w:val="18"/>
          <w:szCs w:val="16"/>
        </w:rPr>
      </w:pPr>
    </w:p>
    <w:p w:rsidR="00377952" w:rsidRPr="000F262E" w:rsidRDefault="00377952" w:rsidP="00907AC7">
      <w:pPr>
        <w:pStyle w:val="Ttulo4"/>
      </w:pPr>
      <w:bookmarkStart w:id="77" w:name="_Toc512613847"/>
      <w:r w:rsidRPr="00F60722">
        <w:t xml:space="preserve">Metodología para Calcular el Ahorro de Energía Eléctrica para </w:t>
      </w:r>
      <w:r>
        <w:t>sistemas de refrigeración</w:t>
      </w:r>
      <w:bookmarkEnd w:id="77"/>
      <w:r>
        <w:t xml:space="preserve"> </w:t>
      </w:r>
    </w:p>
    <w:p w:rsidR="00377952" w:rsidRDefault="00377952" w:rsidP="00377952">
      <w:pPr>
        <w:autoSpaceDE w:val="0"/>
        <w:autoSpaceDN w:val="0"/>
        <w:adjustRightInd w:val="0"/>
        <w:spacing w:line="480" w:lineRule="auto"/>
        <w:jc w:val="center"/>
        <w:rPr>
          <w:sz w:val="18"/>
          <w:szCs w:val="18"/>
        </w:rPr>
      </w:pPr>
    </w:p>
    <w:p w:rsidR="00377952" w:rsidRPr="00B5649F" w:rsidRDefault="00377952" w:rsidP="00377952">
      <w:pPr>
        <w:autoSpaceDE w:val="0"/>
        <w:autoSpaceDN w:val="0"/>
        <w:adjustRightInd w:val="0"/>
        <w:jc w:val="both"/>
        <w:rPr>
          <w:rFonts w:ascii="Arial" w:hAnsi="Arial" w:cs="Arial"/>
          <w:sz w:val="22"/>
        </w:rPr>
      </w:pPr>
      <w:r w:rsidRPr="00B5649F">
        <w:rPr>
          <w:rFonts w:ascii="Arial" w:hAnsi="Arial" w:cs="Arial"/>
          <w:sz w:val="22"/>
        </w:rPr>
        <w:t xml:space="preserve">La disminución </w:t>
      </w:r>
      <w:r w:rsidR="00907AC7">
        <w:rPr>
          <w:rFonts w:ascii="Arial" w:hAnsi="Arial" w:cs="Arial"/>
          <w:sz w:val="22"/>
        </w:rPr>
        <w:t xml:space="preserve">de energía eléctrica de un sistema de refrigeración </w:t>
      </w:r>
      <w:r w:rsidRPr="00B5649F">
        <w:rPr>
          <w:rFonts w:ascii="Arial" w:hAnsi="Arial" w:cs="Arial"/>
          <w:sz w:val="22"/>
        </w:rPr>
        <w:t xml:space="preserve">se obtiene </w:t>
      </w:r>
      <w:r w:rsidR="00907AC7">
        <w:rPr>
          <w:rFonts w:ascii="Arial" w:hAnsi="Arial" w:cs="Arial"/>
          <w:sz w:val="22"/>
        </w:rPr>
        <w:t>por la diferencia de potencia que se obtiene por la Capacidad de refrigeración COP base o actual en operación, en comparación con la tecnología actual de alta eficiencia COP propuesto, lo que nos permite obtener una menor potencia eléctrica y por lo tanto un ahorro energético.</w:t>
      </w:r>
    </w:p>
    <w:p w:rsidR="00377952" w:rsidRDefault="00377952" w:rsidP="00377952">
      <w:pPr>
        <w:autoSpaceDE w:val="0"/>
        <w:autoSpaceDN w:val="0"/>
        <w:adjustRightInd w:val="0"/>
        <w:rPr>
          <w:rFonts w:ascii="Arial" w:hAnsi="Arial" w:cs="Arial"/>
          <w:sz w:val="22"/>
        </w:rPr>
      </w:pPr>
    </w:p>
    <w:p w:rsidR="00F9448D" w:rsidRDefault="00F9448D" w:rsidP="00377952">
      <w:pPr>
        <w:autoSpaceDE w:val="0"/>
        <w:autoSpaceDN w:val="0"/>
        <w:adjustRightInd w:val="0"/>
        <w:rPr>
          <w:rFonts w:ascii="Arial" w:hAnsi="Arial" w:cs="Arial"/>
          <w:sz w:val="22"/>
        </w:rPr>
      </w:pPr>
    </w:p>
    <w:p w:rsidR="00F9448D" w:rsidRPr="00B5649F" w:rsidRDefault="00F9448D" w:rsidP="00377952">
      <w:pPr>
        <w:autoSpaceDE w:val="0"/>
        <w:autoSpaceDN w:val="0"/>
        <w:adjustRightInd w:val="0"/>
        <w:rPr>
          <w:rFonts w:ascii="Arial" w:hAnsi="Arial" w:cs="Arial"/>
          <w:sz w:val="22"/>
        </w:rPr>
      </w:pPr>
    </w:p>
    <w:p w:rsidR="00377952" w:rsidRPr="00B5649F" w:rsidRDefault="00377952" w:rsidP="00377952">
      <w:pPr>
        <w:rPr>
          <w:rFonts w:ascii="Arial" w:hAnsi="Arial" w:cs="Arial"/>
          <w:color w:val="000000"/>
          <w:sz w:val="22"/>
        </w:rPr>
      </w:pPr>
      <w:r w:rsidRPr="00B5649F">
        <w:rPr>
          <w:rFonts w:ascii="Arial" w:hAnsi="Arial" w:cs="Arial"/>
          <w:color w:val="000000"/>
          <w:sz w:val="22"/>
        </w:rPr>
        <w:t xml:space="preserve">La siguiente formula permite calcular el ahorro de energía eléctrica, por la sustitución de un </w:t>
      </w:r>
      <w:r w:rsidR="00907AC7">
        <w:rPr>
          <w:rFonts w:ascii="Arial" w:hAnsi="Arial" w:cs="Arial"/>
          <w:color w:val="000000"/>
          <w:sz w:val="22"/>
        </w:rPr>
        <w:t>sistema de refrigeración:</w:t>
      </w:r>
    </w:p>
    <w:p w:rsidR="00377952" w:rsidRDefault="00377952" w:rsidP="00377952">
      <w:pPr>
        <w:ind w:firstLine="708"/>
        <w:rPr>
          <w:rFonts w:cs="Arial"/>
          <w:color w:val="000000"/>
        </w:rPr>
      </w:pPr>
    </w:p>
    <w:p w:rsidR="00377952" w:rsidRPr="00BB3AB7" w:rsidRDefault="00377952" w:rsidP="00377952">
      <w:pPr>
        <w:tabs>
          <w:tab w:val="left" w:pos="6096"/>
        </w:tabs>
        <w:spacing w:line="480" w:lineRule="auto"/>
        <w:ind w:left="1985" w:right="2459"/>
        <w:jc w:val="center"/>
        <w:rPr>
          <w:rFonts w:ascii="Arial" w:hAnsi="Arial" w:cs="Arial"/>
          <w:szCs w:val="22"/>
          <w:lang w:val="en-US"/>
        </w:rPr>
      </w:pPr>
      <w:r w:rsidRPr="00BB3AB7">
        <w:rPr>
          <w:rFonts w:ascii="Arial" w:hAnsi="Arial" w:cs="Arial"/>
          <w:iCs/>
          <w:szCs w:val="22"/>
          <w:lang w:val="en-US"/>
        </w:rPr>
        <w:t>Ap</w:t>
      </w:r>
      <w:r w:rsidRPr="00BB3AB7">
        <w:rPr>
          <w:rFonts w:ascii="Arial" w:hAnsi="Arial" w:cs="Arial"/>
          <w:iCs/>
          <w:sz w:val="14"/>
          <w:szCs w:val="14"/>
          <w:lang w:val="en-US"/>
        </w:rPr>
        <w:t xml:space="preserve">i </w:t>
      </w:r>
      <w:r w:rsidRPr="00BB3AB7">
        <w:rPr>
          <w:rFonts w:ascii="Arial" w:hAnsi="Arial" w:cs="Arial"/>
          <w:szCs w:val="22"/>
          <w:lang w:val="en-US"/>
        </w:rPr>
        <w:t xml:space="preserve">= </w:t>
      </w:r>
      <w:r w:rsidRPr="00BB3AB7">
        <w:rPr>
          <w:rFonts w:ascii="Arial" w:hAnsi="Arial" w:cs="Arial"/>
          <w:iCs/>
          <w:sz w:val="20"/>
          <w:szCs w:val="22"/>
          <w:lang w:val="en-US"/>
        </w:rPr>
        <w:t>n</w:t>
      </w:r>
      <w:r w:rsidRPr="00BB3AB7">
        <w:rPr>
          <w:rFonts w:ascii="Arial" w:hAnsi="Arial" w:cs="Arial"/>
          <w:szCs w:val="22"/>
          <w:lang w:val="en-US"/>
        </w:rPr>
        <w:t xml:space="preserve"> * (</w:t>
      </w:r>
      <w:r w:rsidRPr="00BB3AB7">
        <w:rPr>
          <w:rFonts w:ascii="Arial" w:hAnsi="Arial" w:cs="Arial"/>
          <w:iCs/>
          <w:szCs w:val="22"/>
          <w:lang w:val="en-US"/>
        </w:rPr>
        <w:t>P</w:t>
      </w:r>
      <w:r w:rsidR="00A721BD">
        <w:rPr>
          <w:rFonts w:ascii="Arial" w:hAnsi="Arial" w:cs="Arial"/>
          <w:iCs/>
          <w:sz w:val="14"/>
          <w:szCs w:val="14"/>
          <w:lang w:val="en-US"/>
        </w:rPr>
        <w:t>i, Rb</w:t>
      </w:r>
      <w:r w:rsidRPr="00BB3AB7">
        <w:rPr>
          <w:rFonts w:ascii="Arial" w:hAnsi="Arial" w:cs="Arial"/>
          <w:iCs/>
          <w:sz w:val="14"/>
          <w:szCs w:val="14"/>
          <w:lang w:val="en-US"/>
        </w:rPr>
        <w:t xml:space="preserve"> *</w:t>
      </w:r>
      <w:r w:rsidRPr="00BB3AB7">
        <w:rPr>
          <w:rFonts w:ascii="Arial" w:hAnsi="Arial" w:cs="Arial"/>
          <w:iCs/>
          <w:szCs w:val="22"/>
          <w:lang w:val="en-US"/>
        </w:rPr>
        <w:t>O</w:t>
      </w:r>
      <w:r w:rsidR="00A721BD">
        <w:rPr>
          <w:rFonts w:ascii="Arial" w:hAnsi="Arial" w:cs="Arial"/>
          <w:iCs/>
          <w:sz w:val="14"/>
          <w:szCs w:val="14"/>
          <w:lang w:val="en-US"/>
        </w:rPr>
        <w:t>i  Rb</w:t>
      </w:r>
      <w:r w:rsidRPr="00BB3AB7">
        <w:rPr>
          <w:rFonts w:ascii="Arial" w:hAnsi="Arial" w:cs="Arial"/>
          <w:szCs w:val="22"/>
          <w:lang w:val="en-US"/>
        </w:rPr>
        <w:t xml:space="preserve"> – </w:t>
      </w:r>
      <w:r w:rsidRPr="00BB3AB7">
        <w:rPr>
          <w:rFonts w:ascii="Arial" w:hAnsi="Arial" w:cs="Arial"/>
          <w:iCs/>
          <w:szCs w:val="22"/>
          <w:lang w:val="en-US"/>
        </w:rPr>
        <w:t>P</w:t>
      </w:r>
      <w:r w:rsidR="00A721BD">
        <w:rPr>
          <w:rFonts w:ascii="Arial" w:hAnsi="Arial" w:cs="Arial"/>
          <w:iCs/>
          <w:sz w:val="14"/>
          <w:szCs w:val="14"/>
          <w:lang w:val="en-US"/>
        </w:rPr>
        <w:t>i,Rp</w:t>
      </w:r>
      <w:r w:rsidRPr="00BB3AB7">
        <w:rPr>
          <w:rFonts w:ascii="Arial" w:hAnsi="Arial" w:cs="Arial"/>
          <w:iCs/>
          <w:sz w:val="14"/>
          <w:szCs w:val="14"/>
          <w:lang w:val="en-US"/>
        </w:rPr>
        <w:t xml:space="preserve">* </w:t>
      </w:r>
      <w:r w:rsidRPr="00BB3AB7">
        <w:rPr>
          <w:rFonts w:ascii="Arial" w:hAnsi="Arial" w:cs="Arial"/>
          <w:iCs/>
          <w:szCs w:val="22"/>
          <w:lang w:val="en-US"/>
        </w:rPr>
        <w:t>O</w:t>
      </w:r>
      <w:r w:rsidR="00A721BD">
        <w:rPr>
          <w:rFonts w:ascii="Arial" w:hAnsi="Arial" w:cs="Arial"/>
          <w:iCs/>
          <w:sz w:val="14"/>
          <w:szCs w:val="14"/>
          <w:lang w:val="en-US"/>
        </w:rPr>
        <w:t>i  Rp</w:t>
      </w:r>
      <w:r w:rsidRPr="00BB3AB7">
        <w:rPr>
          <w:rFonts w:ascii="Arial" w:hAnsi="Arial" w:cs="Arial"/>
          <w:szCs w:val="22"/>
          <w:lang w:val="en-US"/>
        </w:rPr>
        <w:t>) / 1000</w:t>
      </w:r>
    </w:p>
    <w:p w:rsidR="00377952" w:rsidRPr="0024020B" w:rsidRDefault="00377952" w:rsidP="00377952">
      <w:pPr>
        <w:tabs>
          <w:tab w:val="left" w:pos="8789"/>
        </w:tabs>
        <w:spacing w:line="480" w:lineRule="auto"/>
        <w:ind w:right="49"/>
        <w:jc w:val="center"/>
        <w:rPr>
          <w:rFonts w:ascii="Arial" w:hAnsi="Arial" w:cs="Arial"/>
          <w:sz w:val="20"/>
        </w:rPr>
      </w:pPr>
      <w:r w:rsidRPr="0024020B">
        <w:rPr>
          <w:rFonts w:ascii="Arial" w:hAnsi="Arial" w:cs="Arial"/>
          <w:iCs/>
          <w:sz w:val="20"/>
        </w:rPr>
        <w:t>Fuente: Elaboración propia</w:t>
      </w:r>
      <w:r w:rsidRPr="0024020B">
        <w:rPr>
          <w:rFonts w:ascii="Arial" w:hAnsi="Arial" w:cs="Arial"/>
          <w:sz w:val="20"/>
        </w:rPr>
        <w:t xml:space="preserve"> </w:t>
      </w:r>
    </w:p>
    <w:p w:rsidR="00C5244A" w:rsidRPr="00910CFC" w:rsidRDefault="00AF6787" w:rsidP="00377952">
      <w:pPr>
        <w:tabs>
          <w:tab w:val="left" w:pos="5280"/>
          <w:tab w:val="left" w:pos="8789"/>
        </w:tabs>
        <w:spacing w:line="480" w:lineRule="auto"/>
        <w:ind w:right="49"/>
        <w:rPr>
          <w:rFonts w:ascii="Arial" w:hAnsi="Arial" w:cs="Arial"/>
          <w:sz w:val="16"/>
          <w:szCs w:val="20"/>
        </w:rPr>
      </w:pPr>
      <w:r w:rsidRPr="00910CFC">
        <w:rPr>
          <w:rFonts w:ascii="Arial" w:hAnsi="Arial" w:cs="Arial"/>
          <w:sz w:val="16"/>
          <w:szCs w:val="20"/>
        </w:rPr>
        <w:t>COP = TR</w:t>
      </w:r>
      <w:r w:rsidR="00344154" w:rsidRPr="00910CFC">
        <w:rPr>
          <w:rFonts w:ascii="Arial" w:hAnsi="Arial" w:cs="Arial"/>
          <w:sz w:val="16"/>
          <w:szCs w:val="20"/>
        </w:rPr>
        <w:t xml:space="preserve"> /kW</w:t>
      </w:r>
      <w:r w:rsidR="00C5244A" w:rsidRPr="00910CFC">
        <w:rPr>
          <w:rFonts w:ascii="Arial" w:hAnsi="Arial" w:cs="Arial"/>
          <w:sz w:val="16"/>
          <w:szCs w:val="20"/>
        </w:rPr>
        <w:t xml:space="preserve"> </w:t>
      </w:r>
    </w:p>
    <w:p w:rsidR="00AF6787" w:rsidRPr="00910CFC" w:rsidRDefault="00C5244A" w:rsidP="00377952">
      <w:pPr>
        <w:tabs>
          <w:tab w:val="left" w:pos="5280"/>
          <w:tab w:val="left" w:pos="8789"/>
        </w:tabs>
        <w:spacing w:line="480" w:lineRule="auto"/>
        <w:ind w:right="49"/>
        <w:rPr>
          <w:rFonts w:ascii="Arial" w:hAnsi="Arial" w:cs="Arial"/>
          <w:iCs/>
          <w:sz w:val="16"/>
        </w:rPr>
      </w:pPr>
      <w:r w:rsidRPr="00910CFC">
        <w:rPr>
          <w:rFonts w:ascii="Arial" w:hAnsi="Arial" w:cs="Arial"/>
          <w:sz w:val="16"/>
          <w:szCs w:val="20"/>
        </w:rPr>
        <w:t xml:space="preserve">COP = 1 TR/ KW = </w:t>
      </w:r>
      <w:r w:rsidR="00D27C0E" w:rsidRPr="00910CFC">
        <w:rPr>
          <w:rFonts w:ascii="Arial" w:hAnsi="Arial" w:cs="Arial"/>
          <w:sz w:val="16"/>
          <w:szCs w:val="20"/>
        </w:rPr>
        <w:t xml:space="preserve">1* </w:t>
      </w:r>
      <w:r w:rsidRPr="00910CFC">
        <w:rPr>
          <w:rFonts w:ascii="Arial" w:hAnsi="Arial" w:cs="Arial"/>
          <w:sz w:val="16"/>
          <w:szCs w:val="20"/>
        </w:rPr>
        <w:t>12,000 BTU/h / KW</w:t>
      </w:r>
      <w:r w:rsidR="00D27C0E" w:rsidRPr="00910CFC">
        <w:rPr>
          <w:rFonts w:ascii="Arial" w:hAnsi="Arial" w:cs="Arial"/>
          <w:sz w:val="16"/>
          <w:szCs w:val="20"/>
        </w:rPr>
        <w:t xml:space="preserve">e </w:t>
      </w:r>
      <w:r w:rsidRPr="00910CFC">
        <w:rPr>
          <w:rFonts w:ascii="Arial" w:hAnsi="Arial" w:cs="Arial"/>
          <w:sz w:val="16"/>
          <w:szCs w:val="20"/>
        </w:rPr>
        <w:t>=</w:t>
      </w:r>
      <w:r w:rsidR="00D27C0E" w:rsidRPr="00910CFC">
        <w:rPr>
          <w:rFonts w:ascii="Arial" w:hAnsi="Arial" w:cs="Arial"/>
          <w:sz w:val="16"/>
          <w:szCs w:val="20"/>
        </w:rPr>
        <w:t xml:space="preserve"> </w:t>
      </w:r>
      <w:r w:rsidRPr="00910CFC">
        <w:rPr>
          <w:rFonts w:ascii="Arial" w:hAnsi="Arial" w:cs="Arial"/>
          <w:sz w:val="16"/>
          <w:szCs w:val="20"/>
        </w:rPr>
        <w:t>(</w:t>
      </w:r>
      <w:r w:rsidR="00D27C0E" w:rsidRPr="00910CFC">
        <w:rPr>
          <w:rFonts w:ascii="Arial" w:hAnsi="Arial" w:cs="Arial"/>
          <w:sz w:val="16"/>
          <w:szCs w:val="20"/>
        </w:rPr>
        <w:t xml:space="preserve">1* </w:t>
      </w:r>
      <w:r w:rsidRPr="00910CFC">
        <w:rPr>
          <w:rFonts w:ascii="Arial" w:hAnsi="Arial" w:cs="Arial"/>
          <w:sz w:val="16"/>
          <w:szCs w:val="20"/>
        </w:rPr>
        <w:t xml:space="preserve">12 * </w:t>
      </w:r>
      <w:r w:rsidR="00D27C0E" w:rsidRPr="00910CFC">
        <w:rPr>
          <w:rFonts w:ascii="Arial" w:hAnsi="Arial" w:cs="Arial"/>
          <w:sz w:val="16"/>
          <w:szCs w:val="20"/>
        </w:rPr>
        <w:t>0</w:t>
      </w:r>
      <w:r w:rsidRPr="00910CFC">
        <w:rPr>
          <w:rFonts w:ascii="Arial" w:hAnsi="Arial" w:cs="Arial"/>
          <w:sz w:val="16"/>
          <w:szCs w:val="20"/>
        </w:rPr>
        <w:t xml:space="preserve">.293071 </w:t>
      </w:r>
      <w:r w:rsidR="00D27C0E" w:rsidRPr="00910CFC">
        <w:rPr>
          <w:rFonts w:ascii="Arial" w:hAnsi="Arial" w:cs="Arial"/>
          <w:sz w:val="16"/>
          <w:szCs w:val="20"/>
        </w:rPr>
        <w:t>k</w:t>
      </w:r>
      <w:r w:rsidRPr="00910CFC">
        <w:rPr>
          <w:rFonts w:ascii="Arial" w:hAnsi="Arial" w:cs="Arial"/>
          <w:sz w:val="16"/>
          <w:szCs w:val="20"/>
        </w:rPr>
        <w:t>Wt) / kW</w:t>
      </w:r>
      <w:r w:rsidR="00D27C0E" w:rsidRPr="00910CFC">
        <w:rPr>
          <w:rFonts w:ascii="Arial" w:hAnsi="Arial" w:cs="Arial"/>
          <w:sz w:val="16"/>
          <w:szCs w:val="20"/>
        </w:rPr>
        <w:t>e</w:t>
      </w:r>
      <w:r w:rsidRPr="00910CFC">
        <w:rPr>
          <w:rFonts w:ascii="Arial" w:hAnsi="Arial" w:cs="Arial"/>
          <w:sz w:val="16"/>
          <w:szCs w:val="20"/>
        </w:rPr>
        <w:t xml:space="preserve"> =</w:t>
      </w:r>
      <w:r w:rsidR="00D27C0E" w:rsidRPr="00910CFC">
        <w:rPr>
          <w:rFonts w:ascii="Arial" w:hAnsi="Arial" w:cs="Arial"/>
          <w:sz w:val="16"/>
          <w:szCs w:val="20"/>
        </w:rPr>
        <w:t xml:space="preserve"> 1* 3.517 kWt / KWe</w:t>
      </w:r>
    </w:p>
    <w:p w:rsidR="00AF6787" w:rsidRPr="00910CFC" w:rsidRDefault="00C5244A" w:rsidP="00377952">
      <w:pPr>
        <w:tabs>
          <w:tab w:val="left" w:pos="5280"/>
          <w:tab w:val="left" w:pos="8789"/>
        </w:tabs>
        <w:spacing w:line="480" w:lineRule="auto"/>
        <w:ind w:right="49"/>
        <w:rPr>
          <w:rFonts w:ascii="Arial" w:hAnsi="Arial" w:cs="Arial"/>
          <w:iCs/>
          <w:sz w:val="16"/>
          <w:lang w:val="en-US"/>
        </w:rPr>
      </w:pPr>
      <w:r w:rsidRPr="00910CFC">
        <w:rPr>
          <w:rFonts w:ascii="Arial" w:hAnsi="Arial" w:cs="Arial"/>
          <w:iCs/>
          <w:sz w:val="16"/>
          <w:lang w:val="en-US"/>
        </w:rPr>
        <w:t xml:space="preserve">1 </w:t>
      </w:r>
      <w:r w:rsidR="00AF6787" w:rsidRPr="00910CFC">
        <w:rPr>
          <w:rFonts w:ascii="Arial" w:hAnsi="Arial" w:cs="Arial"/>
          <w:iCs/>
          <w:sz w:val="16"/>
          <w:lang w:val="en-US"/>
        </w:rPr>
        <w:t xml:space="preserve">TR= </w:t>
      </w:r>
      <w:r w:rsidR="00344154" w:rsidRPr="00910CFC">
        <w:rPr>
          <w:rFonts w:ascii="Arial" w:hAnsi="Arial" w:cs="Arial"/>
          <w:iCs/>
          <w:sz w:val="16"/>
          <w:lang w:val="en-US"/>
        </w:rPr>
        <w:t>12,000 BTU</w:t>
      </w:r>
      <w:r w:rsidRPr="00910CFC">
        <w:rPr>
          <w:rFonts w:ascii="Arial" w:hAnsi="Arial" w:cs="Arial"/>
          <w:iCs/>
          <w:sz w:val="16"/>
          <w:lang w:val="en-US"/>
        </w:rPr>
        <w:t>/</w:t>
      </w:r>
      <w:r w:rsidR="00344154" w:rsidRPr="00910CFC">
        <w:rPr>
          <w:rFonts w:ascii="Arial" w:hAnsi="Arial" w:cs="Arial"/>
          <w:iCs/>
          <w:sz w:val="16"/>
          <w:lang w:val="en-US"/>
        </w:rPr>
        <w:t>h</w:t>
      </w:r>
    </w:p>
    <w:p w:rsidR="00C5244A" w:rsidRPr="00910CFC" w:rsidRDefault="00C5244A" w:rsidP="00377952">
      <w:pPr>
        <w:tabs>
          <w:tab w:val="left" w:pos="5280"/>
          <w:tab w:val="left" w:pos="8789"/>
        </w:tabs>
        <w:spacing w:line="480" w:lineRule="auto"/>
        <w:ind w:right="49"/>
        <w:rPr>
          <w:rFonts w:ascii="Arial" w:hAnsi="Arial" w:cs="Arial"/>
          <w:iCs/>
          <w:sz w:val="16"/>
          <w:lang w:val="en-US"/>
        </w:rPr>
      </w:pPr>
      <w:r w:rsidRPr="00910CFC">
        <w:rPr>
          <w:rFonts w:ascii="Arial" w:hAnsi="Arial" w:cs="Arial"/>
          <w:iCs/>
          <w:sz w:val="16"/>
          <w:lang w:val="en-US"/>
        </w:rPr>
        <w:t>1 BTU/h= 0.293071 Wt</w:t>
      </w:r>
    </w:p>
    <w:p w:rsidR="00C5244A" w:rsidRPr="00910CFC" w:rsidRDefault="00C5244A" w:rsidP="00377952">
      <w:pPr>
        <w:tabs>
          <w:tab w:val="left" w:pos="5280"/>
          <w:tab w:val="left" w:pos="8789"/>
        </w:tabs>
        <w:spacing w:line="480" w:lineRule="auto"/>
        <w:ind w:right="49"/>
        <w:rPr>
          <w:rFonts w:ascii="Arial" w:hAnsi="Arial" w:cs="Arial"/>
          <w:iCs/>
          <w:sz w:val="16"/>
          <w:lang w:val="en-US"/>
        </w:rPr>
      </w:pPr>
      <w:r w:rsidRPr="00910CFC">
        <w:rPr>
          <w:rFonts w:ascii="Arial" w:hAnsi="Arial" w:cs="Arial"/>
          <w:sz w:val="16"/>
          <w:szCs w:val="20"/>
          <w:lang w:val="en-US"/>
        </w:rPr>
        <w:t>1 W = 3.4121 BTU/h</w:t>
      </w:r>
      <w:r w:rsidR="00D27C0E" w:rsidRPr="00910CFC">
        <w:rPr>
          <w:rFonts w:ascii="Arial" w:hAnsi="Arial" w:cs="Arial"/>
          <w:sz w:val="16"/>
          <w:szCs w:val="20"/>
          <w:lang w:val="en-US"/>
        </w:rPr>
        <w:t xml:space="preserve"> </w:t>
      </w:r>
    </w:p>
    <w:p w:rsidR="00377952" w:rsidRDefault="00D27C0E" w:rsidP="00377952">
      <w:pPr>
        <w:tabs>
          <w:tab w:val="left" w:pos="5280"/>
          <w:tab w:val="left" w:pos="8789"/>
        </w:tabs>
        <w:spacing w:line="480" w:lineRule="auto"/>
        <w:ind w:right="49"/>
        <w:rPr>
          <w:rFonts w:ascii="Arial" w:hAnsi="Arial" w:cs="Arial"/>
          <w:iCs/>
          <w:sz w:val="16"/>
          <w:lang w:val="en-US"/>
        </w:rPr>
      </w:pPr>
      <w:r w:rsidRPr="00910CFC">
        <w:rPr>
          <w:rFonts w:ascii="Arial" w:hAnsi="Arial" w:cs="Arial"/>
          <w:iCs/>
          <w:sz w:val="16"/>
          <w:lang w:val="en-US"/>
        </w:rPr>
        <w:t>kWe</w:t>
      </w:r>
      <w:r w:rsidR="00344154" w:rsidRPr="00910CFC">
        <w:rPr>
          <w:rFonts w:ascii="Arial" w:hAnsi="Arial" w:cs="Arial"/>
          <w:iCs/>
          <w:sz w:val="16"/>
          <w:lang w:val="en-US"/>
        </w:rPr>
        <w:t xml:space="preserve"> =</w:t>
      </w:r>
      <w:r w:rsidRPr="00910CFC">
        <w:rPr>
          <w:rFonts w:ascii="Arial" w:hAnsi="Arial" w:cs="Arial"/>
          <w:iCs/>
          <w:sz w:val="16"/>
          <w:lang w:val="en-US"/>
        </w:rPr>
        <w:t xml:space="preserve"> 3.517 kWt / COP </w:t>
      </w:r>
    </w:p>
    <w:p w:rsidR="00910CFC" w:rsidRPr="00910CFC" w:rsidRDefault="00910CFC" w:rsidP="00377952">
      <w:pPr>
        <w:tabs>
          <w:tab w:val="left" w:pos="5280"/>
          <w:tab w:val="left" w:pos="8789"/>
        </w:tabs>
        <w:spacing w:line="480" w:lineRule="auto"/>
        <w:ind w:right="49"/>
        <w:rPr>
          <w:rFonts w:ascii="Arial" w:hAnsi="Arial" w:cs="Arial"/>
          <w:sz w:val="16"/>
          <w:lang w:val="en-US"/>
        </w:rPr>
      </w:pPr>
    </w:p>
    <w:p w:rsidR="00377952" w:rsidRPr="000F20E9" w:rsidRDefault="00377952" w:rsidP="00377952">
      <w:pPr>
        <w:tabs>
          <w:tab w:val="left" w:pos="8789"/>
        </w:tabs>
        <w:spacing w:line="480" w:lineRule="auto"/>
        <w:ind w:right="49"/>
        <w:rPr>
          <w:rFonts w:ascii="Arial" w:hAnsi="Arial" w:cs="Arial"/>
          <w:color w:val="000000"/>
          <w:sz w:val="18"/>
          <w:szCs w:val="18"/>
        </w:rPr>
      </w:pPr>
      <w:r w:rsidRPr="000F20E9">
        <w:rPr>
          <w:rFonts w:ascii="Arial" w:hAnsi="Arial" w:cs="Arial"/>
          <w:color w:val="000000"/>
          <w:sz w:val="18"/>
          <w:szCs w:val="18"/>
        </w:rPr>
        <w:t>Donde:</w:t>
      </w:r>
    </w:p>
    <w:p w:rsidR="00377952" w:rsidRPr="00910CFC" w:rsidRDefault="00377952" w:rsidP="00377952">
      <w:pPr>
        <w:pStyle w:val="Default"/>
        <w:jc w:val="both"/>
        <w:rPr>
          <w:rFonts w:ascii="Arial" w:hAnsi="Arial" w:cs="Arial"/>
          <w:sz w:val="18"/>
          <w:szCs w:val="18"/>
        </w:rPr>
      </w:pPr>
      <w:r w:rsidRPr="00910CFC">
        <w:rPr>
          <w:rFonts w:ascii="Arial" w:hAnsi="Arial" w:cs="Arial"/>
          <w:iCs/>
          <w:sz w:val="18"/>
          <w:szCs w:val="18"/>
        </w:rPr>
        <w:t>i =</w:t>
      </w:r>
      <w:r w:rsidRPr="00910CFC">
        <w:rPr>
          <w:rFonts w:ascii="Arial" w:hAnsi="Arial" w:cs="Arial"/>
          <w:iCs/>
          <w:sz w:val="18"/>
          <w:szCs w:val="18"/>
        </w:rPr>
        <w:tab/>
      </w:r>
      <w:r w:rsidRPr="00910CFC">
        <w:rPr>
          <w:rFonts w:ascii="Arial" w:hAnsi="Arial" w:cs="Arial"/>
          <w:sz w:val="18"/>
          <w:szCs w:val="18"/>
        </w:rPr>
        <w:t xml:space="preserve">Contador para el tipo de dispositivo de </w:t>
      </w:r>
      <w:r w:rsidR="00D27C0E" w:rsidRPr="00910CFC">
        <w:rPr>
          <w:rFonts w:ascii="Arial" w:hAnsi="Arial" w:cs="Arial"/>
          <w:sz w:val="18"/>
          <w:szCs w:val="18"/>
        </w:rPr>
        <w:t xml:space="preserve">refrigeración por </w:t>
      </w:r>
      <w:r w:rsidRPr="00910CFC">
        <w:rPr>
          <w:rFonts w:ascii="Arial" w:hAnsi="Arial" w:cs="Arial"/>
          <w:sz w:val="18"/>
          <w:szCs w:val="18"/>
        </w:rPr>
        <w:t xml:space="preserve">ejemplo, 1 TR (Tonelada de Refrigeración) </w:t>
      </w:r>
      <w:r w:rsidR="00D27C0E" w:rsidRPr="00910CFC">
        <w:rPr>
          <w:rFonts w:ascii="Arial" w:hAnsi="Arial" w:cs="Arial"/>
          <w:sz w:val="18"/>
          <w:szCs w:val="18"/>
        </w:rPr>
        <w:t>COP</w:t>
      </w:r>
      <w:r w:rsidRPr="00910CFC">
        <w:rPr>
          <w:rFonts w:ascii="Arial" w:hAnsi="Arial" w:cs="Arial"/>
          <w:sz w:val="18"/>
          <w:szCs w:val="18"/>
        </w:rPr>
        <w:t xml:space="preserve"> </w:t>
      </w:r>
      <w:r w:rsidR="00D27C0E" w:rsidRPr="00910CFC">
        <w:rPr>
          <w:rFonts w:ascii="Arial" w:hAnsi="Arial" w:cs="Arial"/>
          <w:sz w:val="18"/>
          <w:szCs w:val="18"/>
        </w:rPr>
        <w:t>2.5 TR/kW</w:t>
      </w:r>
      <w:r w:rsidRPr="00910CFC">
        <w:rPr>
          <w:rFonts w:ascii="Arial" w:hAnsi="Arial" w:cs="Arial"/>
          <w:sz w:val="18"/>
          <w:szCs w:val="18"/>
        </w:rPr>
        <w:t xml:space="preserve">, </w:t>
      </w:r>
      <w:r w:rsidR="00A721BD" w:rsidRPr="00910CFC">
        <w:rPr>
          <w:rFonts w:ascii="Arial" w:hAnsi="Arial" w:cs="Arial"/>
          <w:sz w:val="18"/>
          <w:szCs w:val="18"/>
        </w:rPr>
        <w:t>refrigeración</w:t>
      </w:r>
      <w:r w:rsidRPr="00910CFC">
        <w:rPr>
          <w:rFonts w:ascii="Arial" w:hAnsi="Arial" w:cs="Arial"/>
          <w:sz w:val="18"/>
          <w:szCs w:val="18"/>
        </w:rPr>
        <w:t xml:space="preserve"> de alta eficiencia 1 TR, </w:t>
      </w:r>
      <w:r w:rsidR="00A721BD" w:rsidRPr="00910CFC">
        <w:rPr>
          <w:rFonts w:ascii="Arial" w:hAnsi="Arial" w:cs="Arial"/>
          <w:sz w:val="18"/>
          <w:szCs w:val="18"/>
        </w:rPr>
        <w:t>COP 4 TR/kW</w:t>
      </w:r>
      <w:r w:rsidRPr="00910CFC">
        <w:rPr>
          <w:rFonts w:ascii="Arial" w:hAnsi="Arial" w:cs="Arial"/>
          <w:sz w:val="18"/>
          <w:szCs w:val="18"/>
        </w:rPr>
        <w:t>.</w:t>
      </w:r>
    </w:p>
    <w:p w:rsidR="00377952" w:rsidRPr="00910CFC" w:rsidRDefault="00377952" w:rsidP="00377952">
      <w:pPr>
        <w:pStyle w:val="Default"/>
        <w:jc w:val="both"/>
        <w:rPr>
          <w:rFonts w:ascii="Arial" w:hAnsi="Arial" w:cs="Arial"/>
          <w:iCs/>
          <w:sz w:val="18"/>
          <w:szCs w:val="18"/>
        </w:rPr>
      </w:pPr>
    </w:p>
    <w:p w:rsidR="00377952" w:rsidRPr="00910CFC" w:rsidRDefault="00377952" w:rsidP="00377952">
      <w:pPr>
        <w:pStyle w:val="Default"/>
        <w:jc w:val="both"/>
        <w:rPr>
          <w:rFonts w:ascii="Arial" w:hAnsi="Arial" w:cs="Arial"/>
          <w:sz w:val="18"/>
          <w:szCs w:val="18"/>
        </w:rPr>
      </w:pPr>
      <w:r w:rsidRPr="00910CFC">
        <w:rPr>
          <w:rFonts w:ascii="Arial" w:hAnsi="Arial" w:cs="Arial"/>
          <w:iCs/>
          <w:sz w:val="18"/>
          <w:szCs w:val="18"/>
        </w:rPr>
        <w:t>n =</w:t>
      </w:r>
      <w:r w:rsidRPr="00910CFC">
        <w:rPr>
          <w:rFonts w:ascii="Arial" w:hAnsi="Arial" w:cs="Arial"/>
          <w:iCs/>
          <w:sz w:val="18"/>
          <w:szCs w:val="18"/>
        </w:rPr>
        <w:tab/>
        <w:t>Numero de tipos de dispositivos de acondicionadores de aire</w:t>
      </w:r>
    </w:p>
    <w:p w:rsidR="00377952" w:rsidRPr="00910CFC" w:rsidRDefault="00377952" w:rsidP="00377952">
      <w:pPr>
        <w:pStyle w:val="Default"/>
        <w:jc w:val="both"/>
        <w:rPr>
          <w:rFonts w:ascii="Arial" w:hAnsi="Arial" w:cs="Arial"/>
          <w:iCs/>
          <w:sz w:val="18"/>
          <w:szCs w:val="18"/>
        </w:rPr>
      </w:pPr>
    </w:p>
    <w:p w:rsidR="00377952" w:rsidRPr="00910CFC" w:rsidRDefault="00377952" w:rsidP="00377952">
      <w:pPr>
        <w:pStyle w:val="Default"/>
        <w:jc w:val="both"/>
        <w:rPr>
          <w:rFonts w:ascii="Arial" w:hAnsi="Arial" w:cs="Arial"/>
          <w:sz w:val="18"/>
          <w:szCs w:val="18"/>
        </w:rPr>
      </w:pPr>
      <w:r w:rsidRPr="00910CFC">
        <w:rPr>
          <w:rFonts w:ascii="Arial" w:hAnsi="Arial" w:cs="Arial"/>
          <w:iCs/>
          <w:sz w:val="18"/>
          <w:szCs w:val="18"/>
        </w:rPr>
        <w:t>Api =</w:t>
      </w:r>
      <w:r w:rsidRPr="00910CFC">
        <w:rPr>
          <w:rFonts w:ascii="Arial" w:hAnsi="Arial" w:cs="Arial"/>
          <w:iCs/>
          <w:sz w:val="18"/>
          <w:szCs w:val="18"/>
        </w:rPr>
        <w:tab/>
      </w:r>
      <w:r w:rsidRPr="00910CFC">
        <w:rPr>
          <w:rFonts w:ascii="Arial" w:hAnsi="Arial" w:cs="Arial"/>
          <w:sz w:val="18"/>
          <w:szCs w:val="18"/>
        </w:rPr>
        <w:t>Estimación de ahorro anual de electricidad para los equipos del tipo i, de acuerdo a la tecnológico de referencia. (kWh)</w:t>
      </w:r>
    </w:p>
    <w:p w:rsidR="00377952" w:rsidRPr="00910CFC" w:rsidRDefault="00377952" w:rsidP="00377952">
      <w:pPr>
        <w:pStyle w:val="Default"/>
        <w:jc w:val="both"/>
        <w:rPr>
          <w:rFonts w:ascii="Arial" w:hAnsi="Arial" w:cs="Arial"/>
          <w:sz w:val="18"/>
          <w:szCs w:val="18"/>
        </w:rPr>
      </w:pPr>
    </w:p>
    <w:p w:rsidR="00377952" w:rsidRPr="00910CFC" w:rsidRDefault="00A721BD" w:rsidP="00377952">
      <w:pPr>
        <w:pStyle w:val="Default"/>
        <w:jc w:val="both"/>
        <w:rPr>
          <w:rFonts w:ascii="Arial" w:hAnsi="Arial" w:cs="Arial"/>
          <w:sz w:val="18"/>
          <w:szCs w:val="18"/>
        </w:rPr>
      </w:pPr>
      <w:r w:rsidRPr="00910CFC">
        <w:rPr>
          <w:rFonts w:ascii="Arial" w:hAnsi="Arial" w:cs="Arial"/>
          <w:iCs/>
          <w:sz w:val="18"/>
          <w:szCs w:val="18"/>
        </w:rPr>
        <w:t>Pi,Rb</w:t>
      </w:r>
      <w:r w:rsidR="00377952" w:rsidRPr="00910CFC">
        <w:rPr>
          <w:rFonts w:ascii="Arial" w:hAnsi="Arial" w:cs="Arial"/>
          <w:iCs/>
          <w:sz w:val="18"/>
          <w:szCs w:val="18"/>
        </w:rPr>
        <w:t xml:space="preserve"> =</w:t>
      </w:r>
      <w:r w:rsidR="00377952" w:rsidRPr="00910CFC">
        <w:rPr>
          <w:rFonts w:ascii="Arial" w:hAnsi="Arial" w:cs="Arial"/>
          <w:iCs/>
          <w:sz w:val="18"/>
          <w:szCs w:val="18"/>
        </w:rPr>
        <w:tab/>
      </w:r>
      <w:r w:rsidR="00377952" w:rsidRPr="00910CFC">
        <w:rPr>
          <w:rFonts w:ascii="Arial" w:hAnsi="Arial" w:cs="Arial"/>
          <w:sz w:val="18"/>
          <w:szCs w:val="18"/>
        </w:rPr>
        <w:t xml:space="preserve">Potencia nominal de los dispositivos de </w:t>
      </w:r>
      <w:r w:rsidRPr="00910CFC">
        <w:rPr>
          <w:rFonts w:ascii="Arial" w:hAnsi="Arial" w:cs="Arial"/>
          <w:sz w:val="18"/>
          <w:szCs w:val="18"/>
        </w:rPr>
        <w:t xml:space="preserve">refrigeración </w:t>
      </w:r>
      <w:r w:rsidR="00377952" w:rsidRPr="00910CFC">
        <w:rPr>
          <w:rFonts w:ascii="Arial" w:hAnsi="Arial" w:cs="Arial"/>
          <w:sz w:val="18"/>
          <w:szCs w:val="18"/>
        </w:rPr>
        <w:t>de referencia (</w:t>
      </w:r>
      <w:r w:rsidRPr="00910CFC">
        <w:rPr>
          <w:rFonts w:ascii="Arial" w:hAnsi="Arial" w:cs="Arial"/>
          <w:sz w:val="18"/>
          <w:szCs w:val="18"/>
        </w:rPr>
        <w:t>COP</w:t>
      </w:r>
      <w:r w:rsidR="00377952" w:rsidRPr="00910CFC">
        <w:rPr>
          <w:rFonts w:ascii="Arial" w:hAnsi="Arial" w:cs="Arial"/>
          <w:sz w:val="18"/>
          <w:szCs w:val="18"/>
        </w:rPr>
        <w:t xml:space="preserve"> inef) del grupo del tipo i los dispositivos de </w:t>
      </w:r>
      <w:r w:rsidRPr="00910CFC">
        <w:rPr>
          <w:rFonts w:ascii="Arial" w:hAnsi="Arial" w:cs="Arial"/>
          <w:sz w:val="18"/>
          <w:szCs w:val="18"/>
        </w:rPr>
        <w:t>refrigeración</w:t>
      </w:r>
      <w:r w:rsidR="00377952" w:rsidRPr="00910CFC">
        <w:rPr>
          <w:rFonts w:ascii="Arial" w:hAnsi="Arial" w:cs="Arial"/>
          <w:sz w:val="18"/>
          <w:szCs w:val="18"/>
        </w:rPr>
        <w:t xml:space="preserve"> ineficiente (Watts)</w:t>
      </w:r>
    </w:p>
    <w:p w:rsidR="00377952" w:rsidRPr="00910CFC" w:rsidRDefault="00377952" w:rsidP="00377952">
      <w:pPr>
        <w:pStyle w:val="Default"/>
        <w:jc w:val="both"/>
        <w:rPr>
          <w:rFonts w:ascii="Arial" w:hAnsi="Arial" w:cs="Arial"/>
          <w:sz w:val="18"/>
          <w:szCs w:val="18"/>
        </w:rPr>
      </w:pPr>
    </w:p>
    <w:p w:rsidR="00377952" w:rsidRPr="00910CFC" w:rsidRDefault="00A721BD" w:rsidP="00377952">
      <w:pPr>
        <w:pStyle w:val="Default"/>
        <w:jc w:val="both"/>
        <w:rPr>
          <w:rFonts w:ascii="Arial" w:hAnsi="Arial" w:cs="Arial"/>
          <w:sz w:val="18"/>
          <w:szCs w:val="18"/>
        </w:rPr>
      </w:pPr>
      <w:r w:rsidRPr="00910CFC">
        <w:rPr>
          <w:rFonts w:ascii="Arial" w:hAnsi="Arial" w:cs="Arial"/>
          <w:iCs/>
          <w:sz w:val="18"/>
          <w:szCs w:val="18"/>
        </w:rPr>
        <w:t>Pi,Rp</w:t>
      </w:r>
      <w:r w:rsidR="00377952" w:rsidRPr="00910CFC">
        <w:rPr>
          <w:rFonts w:ascii="Arial" w:hAnsi="Arial" w:cs="Arial"/>
          <w:iCs/>
          <w:sz w:val="18"/>
          <w:szCs w:val="18"/>
        </w:rPr>
        <w:t xml:space="preserve"> =</w:t>
      </w:r>
      <w:r w:rsidR="00377952" w:rsidRPr="00910CFC">
        <w:rPr>
          <w:rFonts w:ascii="Arial" w:hAnsi="Arial" w:cs="Arial"/>
          <w:iCs/>
          <w:sz w:val="18"/>
          <w:szCs w:val="18"/>
        </w:rPr>
        <w:tab/>
      </w:r>
      <w:r w:rsidR="00377952" w:rsidRPr="00910CFC">
        <w:rPr>
          <w:rFonts w:ascii="Arial" w:hAnsi="Arial" w:cs="Arial"/>
          <w:sz w:val="18"/>
          <w:szCs w:val="18"/>
        </w:rPr>
        <w:t xml:space="preserve">Potencia nominal de los dispositivos de proyecto de </w:t>
      </w:r>
      <w:r w:rsidRPr="00910CFC">
        <w:rPr>
          <w:rFonts w:ascii="Arial" w:hAnsi="Arial" w:cs="Arial"/>
          <w:sz w:val="18"/>
          <w:szCs w:val="18"/>
        </w:rPr>
        <w:t>refrigeración</w:t>
      </w:r>
      <w:r w:rsidR="00377952" w:rsidRPr="00910CFC">
        <w:rPr>
          <w:rFonts w:ascii="Arial" w:hAnsi="Arial" w:cs="Arial"/>
          <w:sz w:val="18"/>
          <w:szCs w:val="18"/>
        </w:rPr>
        <w:t xml:space="preserve"> (</w:t>
      </w:r>
      <w:r w:rsidRPr="00910CFC">
        <w:rPr>
          <w:rFonts w:ascii="Arial" w:hAnsi="Arial" w:cs="Arial"/>
          <w:sz w:val="18"/>
          <w:szCs w:val="18"/>
        </w:rPr>
        <w:t>COP</w:t>
      </w:r>
      <w:r w:rsidR="00377952" w:rsidRPr="00910CFC">
        <w:rPr>
          <w:rFonts w:ascii="Arial" w:hAnsi="Arial" w:cs="Arial"/>
          <w:sz w:val="18"/>
          <w:szCs w:val="18"/>
        </w:rPr>
        <w:t xml:space="preserve"> AF), del grupo de "los dispositivos de </w:t>
      </w:r>
      <w:r w:rsidRPr="00910CFC">
        <w:rPr>
          <w:rFonts w:ascii="Arial" w:hAnsi="Arial" w:cs="Arial"/>
          <w:sz w:val="18"/>
          <w:szCs w:val="18"/>
        </w:rPr>
        <w:t xml:space="preserve">refrigeraión </w:t>
      </w:r>
      <w:r w:rsidR="00377952" w:rsidRPr="00910CFC">
        <w:rPr>
          <w:rFonts w:ascii="Arial" w:hAnsi="Arial" w:cs="Arial"/>
          <w:sz w:val="18"/>
          <w:szCs w:val="18"/>
        </w:rPr>
        <w:t>i eficiente" (Watts)</w:t>
      </w:r>
    </w:p>
    <w:p w:rsidR="00377952" w:rsidRPr="00910CFC" w:rsidRDefault="00377952" w:rsidP="00377952">
      <w:pPr>
        <w:pStyle w:val="Default"/>
        <w:jc w:val="both"/>
        <w:rPr>
          <w:rFonts w:ascii="Arial" w:hAnsi="Arial" w:cs="Arial"/>
          <w:sz w:val="18"/>
          <w:szCs w:val="18"/>
        </w:rPr>
      </w:pPr>
    </w:p>
    <w:p w:rsidR="00377952" w:rsidRPr="00910CFC" w:rsidRDefault="00377952" w:rsidP="00377952">
      <w:pPr>
        <w:pStyle w:val="Default"/>
        <w:jc w:val="both"/>
        <w:rPr>
          <w:rFonts w:ascii="Arial" w:hAnsi="Arial" w:cs="Arial"/>
          <w:sz w:val="18"/>
          <w:szCs w:val="18"/>
        </w:rPr>
      </w:pPr>
      <w:r w:rsidRPr="00910CFC">
        <w:rPr>
          <w:rFonts w:ascii="Arial" w:hAnsi="Arial" w:cs="Arial"/>
          <w:iCs/>
          <w:sz w:val="18"/>
          <w:szCs w:val="18"/>
        </w:rPr>
        <w:lastRenderedPageBreak/>
        <w:t xml:space="preserve">Oi </w:t>
      </w:r>
      <w:r w:rsidR="00A721BD" w:rsidRPr="00910CFC">
        <w:rPr>
          <w:rFonts w:ascii="Arial" w:hAnsi="Arial" w:cs="Arial"/>
          <w:iCs/>
          <w:sz w:val="18"/>
          <w:szCs w:val="18"/>
        </w:rPr>
        <w:t>Rb</w:t>
      </w:r>
      <w:r w:rsidRPr="00910CFC">
        <w:rPr>
          <w:rFonts w:ascii="Arial" w:hAnsi="Arial" w:cs="Arial"/>
          <w:iCs/>
          <w:sz w:val="18"/>
          <w:szCs w:val="18"/>
        </w:rPr>
        <w:t xml:space="preserve"> =</w:t>
      </w:r>
      <w:r w:rsidRPr="00910CFC">
        <w:rPr>
          <w:rFonts w:ascii="Arial" w:hAnsi="Arial" w:cs="Arial"/>
          <w:iCs/>
          <w:sz w:val="18"/>
          <w:szCs w:val="18"/>
        </w:rPr>
        <w:tab/>
      </w:r>
      <w:r w:rsidRPr="00910CFC">
        <w:rPr>
          <w:rFonts w:ascii="Arial" w:hAnsi="Arial" w:cs="Arial"/>
          <w:sz w:val="18"/>
          <w:szCs w:val="18"/>
        </w:rPr>
        <w:t xml:space="preserve">El promedio de horas diarias de funcionamiento de los dispositivos de </w:t>
      </w:r>
      <w:r w:rsidR="00A721BD" w:rsidRPr="00910CFC">
        <w:rPr>
          <w:rFonts w:ascii="Arial" w:hAnsi="Arial" w:cs="Arial"/>
          <w:sz w:val="18"/>
          <w:szCs w:val="18"/>
        </w:rPr>
        <w:t xml:space="preserve">refrigeración </w:t>
      </w:r>
      <w:r w:rsidRPr="00910CFC">
        <w:rPr>
          <w:rFonts w:ascii="Arial" w:hAnsi="Arial" w:cs="Arial"/>
          <w:sz w:val="18"/>
          <w:szCs w:val="18"/>
        </w:rPr>
        <w:t>(</w:t>
      </w:r>
      <w:r w:rsidR="00A721BD" w:rsidRPr="00910CFC">
        <w:rPr>
          <w:rFonts w:ascii="Arial" w:hAnsi="Arial" w:cs="Arial"/>
          <w:sz w:val="18"/>
          <w:szCs w:val="18"/>
        </w:rPr>
        <w:t xml:space="preserve">COP </w:t>
      </w:r>
      <w:r w:rsidRPr="00910CFC">
        <w:rPr>
          <w:rFonts w:ascii="Arial" w:hAnsi="Arial" w:cs="Arial"/>
          <w:sz w:val="18"/>
          <w:szCs w:val="18"/>
        </w:rPr>
        <w:t xml:space="preserve">inef ), reemplazados por el grupo de "los dispositivos de </w:t>
      </w:r>
      <w:r w:rsidR="00A721BD" w:rsidRPr="00910CFC">
        <w:rPr>
          <w:rFonts w:ascii="Arial" w:hAnsi="Arial" w:cs="Arial"/>
          <w:sz w:val="18"/>
          <w:szCs w:val="18"/>
        </w:rPr>
        <w:t>refrigeración</w:t>
      </w:r>
      <w:r w:rsidRPr="00910CFC">
        <w:rPr>
          <w:rFonts w:ascii="Arial" w:hAnsi="Arial" w:cs="Arial"/>
          <w:sz w:val="18"/>
          <w:szCs w:val="18"/>
        </w:rPr>
        <w:t xml:space="preserve"> i", ejemplo</w:t>
      </w:r>
      <w:r w:rsidR="00A721BD" w:rsidRPr="00910CFC">
        <w:rPr>
          <w:rFonts w:ascii="Arial" w:hAnsi="Arial" w:cs="Arial"/>
          <w:sz w:val="18"/>
          <w:szCs w:val="18"/>
        </w:rPr>
        <w:t xml:space="preserve"> 18</w:t>
      </w:r>
      <w:r w:rsidRPr="00910CFC">
        <w:rPr>
          <w:rFonts w:ascii="Arial" w:hAnsi="Arial" w:cs="Arial"/>
          <w:sz w:val="18"/>
          <w:szCs w:val="18"/>
        </w:rPr>
        <w:t xml:space="preserve"> horas por cada período de 24 hor</w:t>
      </w:r>
      <w:r w:rsidR="00A721BD" w:rsidRPr="00910CFC">
        <w:rPr>
          <w:rFonts w:ascii="Arial" w:hAnsi="Arial" w:cs="Arial"/>
          <w:sz w:val="18"/>
          <w:szCs w:val="18"/>
        </w:rPr>
        <w:t>as, durante 26.4 días al mes y 12 meses al año.</w:t>
      </w:r>
    </w:p>
    <w:p w:rsidR="00377952" w:rsidRPr="00910CFC" w:rsidRDefault="00377952" w:rsidP="00377952">
      <w:pPr>
        <w:spacing w:line="480" w:lineRule="auto"/>
        <w:ind w:right="3309"/>
        <w:rPr>
          <w:rFonts w:ascii="Arial" w:hAnsi="Arial" w:cs="Arial"/>
          <w:color w:val="000000"/>
          <w:sz w:val="18"/>
          <w:szCs w:val="18"/>
        </w:rPr>
      </w:pPr>
    </w:p>
    <w:p w:rsidR="00377952" w:rsidRPr="00910CFC" w:rsidRDefault="00A721BD" w:rsidP="00377952">
      <w:pPr>
        <w:pStyle w:val="Default"/>
        <w:jc w:val="both"/>
        <w:rPr>
          <w:rFonts w:ascii="Arial" w:hAnsi="Arial" w:cs="Arial"/>
          <w:sz w:val="18"/>
          <w:szCs w:val="18"/>
        </w:rPr>
      </w:pPr>
      <w:r w:rsidRPr="00910CFC">
        <w:rPr>
          <w:rFonts w:ascii="Arial" w:hAnsi="Arial" w:cs="Arial"/>
          <w:iCs/>
          <w:sz w:val="18"/>
          <w:szCs w:val="18"/>
        </w:rPr>
        <w:t>Oi Rp</w:t>
      </w:r>
      <w:r w:rsidR="00377952" w:rsidRPr="00910CFC">
        <w:rPr>
          <w:rFonts w:ascii="Arial" w:hAnsi="Arial" w:cs="Arial"/>
          <w:iCs/>
          <w:sz w:val="18"/>
          <w:szCs w:val="18"/>
        </w:rPr>
        <w:t xml:space="preserve"> =</w:t>
      </w:r>
      <w:r w:rsidR="00377952" w:rsidRPr="00910CFC">
        <w:rPr>
          <w:rFonts w:ascii="Arial" w:hAnsi="Arial" w:cs="Arial"/>
          <w:iCs/>
          <w:sz w:val="18"/>
          <w:szCs w:val="18"/>
        </w:rPr>
        <w:tab/>
      </w:r>
      <w:r w:rsidR="00377952" w:rsidRPr="00910CFC">
        <w:rPr>
          <w:rFonts w:ascii="Arial" w:hAnsi="Arial" w:cs="Arial"/>
          <w:sz w:val="18"/>
          <w:szCs w:val="18"/>
        </w:rPr>
        <w:t xml:space="preserve">El promedio de horas diarias de funcionamiento de los dispositivos de </w:t>
      </w:r>
      <w:r w:rsidRPr="00910CFC">
        <w:rPr>
          <w:rFonts w:ascii="Arial" w:hAnsi="Arial" w:cs="Arial"/>
          <w:sz w:val="18"/>
          <w:szCs w:val="18"/>
        </w:rPr>
        <w:t>refrigeración</w:t>
      </w:r>
      <w:r w:rsidR="00377952" w:rsidRPr="00910CFC">
        <w:rPr>
          <w:rFonts w:ascii="Arial" w:hAnsi="Arial" w:cs="Arial"/>
          <w:sz w:val="18"/>
          <w:szCs w:val="18"/>
        </w:rPr>
        <w:t xml:space="preserve"> (</w:t>
      </w:r>
      <w:r w:rsidRPr="00910CFC">
        <w:rPr>
          <w:rFonts w:ascii="Arial" w:hAnsi="Arial" w:cs="Arial"/>
          <w:sz w:val="18"/>
          <w:szCs w:val="18"/>
        </w:rPr>
        <w:t>COP</w:t>
      </w:r>
      <w:r w:rsidR="00377952" w:rsidRPr="00910CFC">
        <w:rPr>
          <w:rFonts w:ascii="Arial" w:hAnsi="Arial" w:cs="Arial"/>
          <w:sz w:val="18"/>
          <w:szCs w:val="18"/>
        </w:rPr>
        <w:t xml:space="preserve"> inef ), reemplazados por el grupo de "los dispositivos de </w:t>
      </w:r>
      <w:r w:rsidRPr="00910CFC">
        <w:rPr>
          <w:rFonts w:ascii="Arial" w:hAnsi="Arial" w:cs="Arial"/>
          <w:sz w:val="18"/>
          <w:szCs w:val="18"/>
        </w:rPr>
        <w:t>refrigeración</w:t>
      </w:r>
      <w:r w:rsidR="00377952" w:rsidRPr="00910CFC">
        <w:rPr>
          <w:rFonts w:ascii="Arial" w:hAnsi="Arial" w:cs="Arial"/>
          <w:sz w:val="18"/>
          <w:szCs w:val="18"/>
        </w:rPr>
        <w:t xml:space="preserve"> i", ejemplo </w:t>
      </w:r>
      <w:r w:rsidRPr="00910CFC">
        <w:rPr>
          <w:rFonts w:ascii="Arial" w:hAnsi="Arial" w:cs="Arial"/>
          <w:sz w:val="18"/>
          <w:szCs w:val="18"/>
        </w:rPr>
        <w:t>11</w:t>
      </w:r>
      <w:r w:rsidR="00377952" w:rsidRPr="00910CFC">
        <w:rPr>
          <w:rFonts w:ascii="Arial" w:hAnsi="Arial" w:cs="Arial"/>
          <w:sz w:val="18"/>
          <w:szCs w:val="18"/>
        </w:rPr>
        <w:t xml:space="preserve"> horas por cada período de 24 horas, durante 26.</w:t>
      </w:r>
      <w:r w:rsidRPr="00910CFC">
        <w:rPr>
          <w:rFonts w:ascii="Arial" w:hAnsi="Arial" w:cs="Arial"/>
          <w:sz w:val="18"/>
          <w:szCs w:val="18"/>
        </w:rPr>
        <w:t>4 días al mes y 12</w:t>
      </w:r>
      <w:r w:rsidR="00377952" w:rsidRPr="00910CFC">
        <w:rPr>
          <w:rFonts w:ascii="Arial" w:hAnsi="Arial" w:cs="Arial"/>
          <w:sz w:val="18"/>
          <w:szCs w:val="18"/>
        </w:rPr>
        <w:t xml:space="preserve"> meses al año.</w:t>
      </w:r>
    </w:p>
    <w:p w:rsidR="00377952" w:rsidRPr="00910CFC" w:rsidRDefault="00377952" w:rsidP="00377952">
      <w:pPr>
        <w:pStyle w:val="Default"/>
        <w:jc w:val="both"/>
        <w:rPr>
          <w:rFonts w:ascii="Arial" w:hAnsi="Arial" w:cs="Arial"/>
          <w:sz w:val="18"/>
          <w:szCs w:val="18"/>
        </w:rPr>
      </w:pPr>
    </w:p>
    <w:p w:rsidR="00910CFC" w:rsidRPr="00910CFC" w:rsidRDefault="00910CFC" w:rsidP="00575C50">
      <w:pPr>
        <w:pStyle w:val="Ttulo4"/>
        <w:numPr>
          <w:ilvl w:val="3"/>
          <w:numId w:val="62"/>
        </w:numPr>
        <w:rPr>
          <w:sz w:val="20"/>
        </w:rPr>
      </w:pPr>
      <w:bookmarkStart w:id="78" w:name="_Toc512613848"/>
      <w:r w:rsidRPr="00D721D5">
        <w:t xml:space="preserve">Consumo por unidad energética </w:t>
      </w:r>
      <w:r>
        <w:t>base y Esperado (IDEN)</w:t>
      </w:r>
      <w:bookmarkEnd w:id="78"/>
    </w:p>
    <w:p w:rsidR="00377952" w:rsidRDefault="00377952" w:rsidP="002A7B6C">
      <w:pPr>
        <w:pStyle w:val="Default"/>
        <w:jc w:val="both"/>
        <w:rPr>
          <w:rFonts w:ascii="Arial" w:hAnsi="Arial" w:cs="Arial"/>
          <w:sz w:val="22"/>
          <w:szCs w:val="20"/>
        </w:rPr>
      </w:pPr>
    </w:p>
    <w:p w:rsidR="00910CFC" w:rsidRPr="00910CFC" w:rsidRDefault="00910CFC" w:rsidP="00910CFC">
      <w:pPr>
        <w:autoSpaceDE w:val="0"/>
        <w:autoSpaceDN w:val="0"/>
        <w:adjustRightInd w:val="0"/>
        <w:jc w:val="both"/>
        <w:rPr>
          <w:rFonts w:ascii="Arial" w:hAnsi="Arial" w:cs="Arial"/>
          <w:sz w:val="22"/>
        </w:rPr>
      </w:pPr>
      <w:r>
        <w:rPr>
          <w:rFonts w:ascii="Arial" w:hAnsi="Arial" w:cs="Arial"/>
          <w:sz w:val="22"/>
        </w:rPr>
        <w:t>De igual manera que en el caso de aire acondicionado determinando los parámetros controlados y de la eficiencia del sistema de refrigeración, se i</w:t>
      </w:r>
      <w:r w:rsidRPr="00910CFC">
        <w:rPr>
          <w:rFonts w:ascii="Arial" w:hAnsi="Arial" w:cs="Arial"/>
          <w:sz w:val="22"/>
        </w:rPr>
        <w:t>dentificadas entradas, salidas y los parámetros controlados, es sencillo comparar el desempeño de un sistema de generación de frío y obtener el Consumo por unidad energética, mediante la fórmula siguiente;</w:t>
      </w:r>
    </w:p>
    <w:p w:rsidR="00910CFC" w:rsidRPr="00910CFC" w:rsidRDefault="00910CFC" w:rsidP="00910CFC">
      <w:pPr>
        <w:autoSpaceDE w:val="0"/>
        <w:autoSpaceDN w:val="0"/>
        <w:adjustRightInd w:val="0"/>
        <w:jc w:val="both"/>
        <w:rPr>
          <w:rFonts w:ascii="Arial" w:hAnsi="Arial" w:cs="Arial"/>
          <w:sz w:val="22"/>
        </w:rPr>
      </w:pPr>
    </w:p>
    <w:p w:rsidR="00910CFC" w:rsidRPr="00910CFC" w:rsidRDefault="00646596" w:rsidP="00910CFC">
      <w:pPr>
        <w:jc w:val="center"/>
        <w:rPr>
          <w:sz w:val="18"/>
        </w:rPr>
      </w:pPr>
      <m:oMathPara>
        <m:oMath>
          <m:sSub>
            <m:sSubPr>
              <m:ctrlPr>
                <w:rPr>
                  <w:rFonts w:ascii="Cambria Math" w:hAnsi="Cambria Math"/>
                  <w:i/>
                  <w:sz w:val="18"/>
                </w:rPr>
              </m:ctrlPr>
            </m:sSubPr>
            <m:e>
              <m:r>
                <m:rPr>
                  <m:sty m:val="p"/>
                </m:rPr>
                <w:rPr>
                  <w:rFonts w:ascii="Cambria Math" w:hAnsi="Cambria Math" w:cs="Arial"/>
                  <w:sz w:val="18"/>
                  <w:szCs w:val="18"/>
                  <w:lang w:eastAsia="es-CO"/>
                </w:rPr>
                <m:t>Consumo por unidad energética</m:t>
              </m:r>
            </m:e>
            <m:sub>
              <m:r>
                <w:rPr>
                  <w:rFonts w:ascii="Cambria Math" w:hAnsi="Cambria Math"/>
                  <w:sz w:val="18"/>
                </w:rPr>
                <m:t>Base</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Toneladas de refrigeración</m:t>
              </m:r>
            </m:den>
          </m:f>
        </m:oMath>
      </m:oMathPara>
    </w:p>
    <w:p w:rsidR="00910CFC" w:rsidRDefault="00910CFC" w:rsidP="00910CFC">
      <w:pPr>
        <w:jc w:val="both"/>
        <w:rPr>
          <w:b/>
        </w:rPr>
      </w:pPr>
    </w:p>
    <w:p w:rsidR="00910CFC" w:rsidRPr="00910CFC" w:rsidRDefault="00910CFC" w:rsidP="00910CFC">
      <w:pPr>
        <w:jc w:val="both"/>
        <w:rPr>
          <w:rFonts w:ascii="Arial" w:hAnsi="Arial" w:cs="Arial"/>
          <w:b/>
          <w:sz w:val="22"/>
        </w:rPr>
      </w:pPr>
      <w:r w:rsidRPr="00910CFC">
        <w:rPr>
          <w:rFonts w:ascii="Arial" w:hAnsi="Arial" w:cs="Arial"/>
          <w:b/>
          <w:sz w:val="22"/>
        </w:rPr>
        <w:t xml:space="preserve">Construcción del Consumo por unidad energética </w:t>
      </w:r>
      <w:r w:rsidRPr="00910CFC">
        <w:rPr>
          <w:rFonts w:ascii="Arial" w:hAnsi="Arial" w:cs="Arial"/>
          <w:b/>
          <w:sz w:val="22"/>
          <w:vertAlign w:val="subscript"/>
        </w:rPr>
        <w:t>Comprometido</w:t>
      </w:r>
    </w:p>
    <w:p w:rsidR="00910CFC" w:rsidRDefault="00910CFC" w:rsidP="00910CFC">
      <w:pPr>
        <w:jc w:val="both"/>
        <w:rPr>
          <w:b/>
        </w:rPr>
      </w:pPr>
    </w:p>
    <w:p w:rsidR="00910CFC" w:rsidRPr="00A05FA5" w:rsidRDefault="00646596" w:rsidP="00910CFC">
      <w:pPr>
        <w:jc w:val="center"/>
        <w:rPr>
          <w:sz w:val="18"/>
        </w:rPr>
      </w:pPr>
      <m:oMathPara>
        <m:oMath>
          <m:sSub>
            <m:sSubPr>
              <m:ctrlPr>
                <w:rPr>
                  <w:rFonts w:ascii="Cambria Math" w:hAnsi="Cambria Math"/>
                  <w:i/>
                  <w:sz w:val="18"/>
                </w:rPr>
              </m:ctrlPr>
            </m:sSubPr>
            <m:e>
              <m:r>
                <m:rPr>
                  <m:sty m:val="p"/>
                </m:rPr>
                <w:rPr>
                  <w:rFonts w:ascii="Cambria Math" w:hAnsi="Cambria Math" w:cs="Arial"/>
                  <w:sz w:val="18"/>
                  <w:szCs w:val="18"/>
                  <w:lang w:eastAsia="es-CO"/>
                </w:rPr>
                <m:t>Consumo por unidad energética</m:t>
              </m:r>
            </m:e>
            <m:sub>
              <m:r>
                <w:rPr>
                  <w:rFonts w:ascii="Cambria Math" w:hAnsi="Cambria Math"/>
                  <w:sz w:val="18"/>
                </w:rPr>
                <m:t>Comprometido</m:t>
              </m:r>
            </m:sub>
          </m:sSub>
          <m:r>
            <w:rPr>
              <w:rFonts w:ascii="Cambria Math" w:hAnsi="Cambria Math"/>
              <w:sz w:val="18"/>
            </w:rPr>
            <m:t>=</m:t>
          </m:r>
          <m:f>
            <m:fPr>
              <m:ctrlPr>
                <w:rPr>
                  <w:rFonts w:ascii="Cambria Math" w:hAnsi="Cambria Math"/>
                  <w:i/>
                  <w:sz w:val="18"/>
                </w:rPr>
              </m:ctrlPr>
            </m:fPr>
            <m:num>
              <m:r>
                <w:rPr>
                  <w:rFonts w:ascii="Cambria Math" w:hAnsi="Cambria Math"/>
                  <w:sz w:val="18"/>
                </w:rPr>
                <m:t>Consumo de energía eléctrica kWh</m:t>
              </m:r>
            </m:num>
            <m:den>
              <m:r>
                <w:rPr>
                  <w:rFonts w:ascii="Cambria Math" w:hAnsi="Cambria Math"/>
                  <w:sz w:val="18"/>
                </w:rPr>
                <m:t xml:space="preserve">Toneladas de refrigeración </m:t>
              </m:r>
            </m:den>
          </m:f>
        </m:oMath>
      </m:oMathPara>
    </w:p>
    <w:p w:rsidR="00A05FA5" w:rsidRPr="00910CFC" w:rsidRDefault="00A05FA5" w:rsidP="00910CFC">
      <w:pPr>
        <w:jc w:val="center"/>
        <w:rPr>
          <w:sz w:val="18"/>
        </w:rPr>
      </w:pPr>
    </w:p>
    <w:p w:rsidR="005D0E54" w:rsidRPr="00053724" w:rsidRDefault="005D0E54" w:rsidP="005D0E54">
      <w:pPr>
        <w:pStyle w:val="Ttulo3"/>
      </w:pPr>
      <w:bookmarkStart w:id="79" w:name="_Toc512613849"/>
      <w:r>
        <w:rPr>
          <w:noProof/>
        </w:rPr>
        <w:t>Aislamiento Térmico</w:t>
      </w:r>
      <w:bookmarkEnd w:id="79"/>
    </w:p>
    <w:p w:rsidR="00910CFC" w:rsidRPr="00910CFC" w:rsidRDefault="00910CFC" w:rsidP="00575C50">
      <w:pPr>
        <w:pStyle w:val="Ttulo4"/>
        <w:numPr>
          <w:ilvl w:val="3"/>
          <w:numId w:val="62"/>
        </w:numPr>
        <w:rPr>
          <w:sz w:val="20"/>
        </w:rPr>
      </w:pPr>
      <w:bookmarkStart w:id="80" w:name="_Toc512613850"/>
      <w:r>
        <w:t>Descripción del Aislamiento térmico</w:t>
      </w:r>
      <w:bookmarkEnd w:id="80"/>
    </w:p>
    <w:p w:rsidR="005D0E54" w:rsidRDefault="005D0E54" w:rsidP="002A7B6C">
      <w:pPr>
        <w:pStyle w:val="Default"/>
        <w:jc w:val="both"/>
        <w:rPr>
          <w:rFonts w:ascii="Arial" w:hAnsi="Arial" w:cs="Arial"/>
          <w:sz w:val="22"/>
          <w:szCs w:val="20"/>
        </w:rPr>
      </w:pPr>
    </w:p>
    <w:p w:rsidR="005D0E54" w:rsidRPr="005D0E54" w:rsidRDefault="005D0E54" w:rsidP="005D0E54">
      <w:pPr>
        <w:pStyle w:val="Default"/>
        <w:jc w:val="both"/>
        <w:rPr>
          <w:rFonts w:ascii="Arial" w:hAnsi="Arial" w:cs="Arial"/>
          <w:sz w:val="22"/>
          <w:szCs w:val="20"/>
        </w:rPr>
      </w:pPr>
      <w:r w:rsidRPr="005D0E54">
        <w:rPr>
          <w:rFonts w:ascii="Arial" w:hAnsi="Arial" w:cs="Arial"/>
          <w:sz w:val="22"/>
          <w:szCs w:val="20"/>
        </w:rPr>
        <w:t xml:space="preserve">Los materiales de uso frecuente en la construcción como el acero y el vidrio son buenos conductores de calor, es decir, son materiales que dejan transpasar el calor. Sin un aislamiento térmico, la energía térmica puede transmitirse de manera fácil del interior al exterior y viceversa. Por esto, es muy recomendable recubrir la envolvente con un material que tenga una conductividad térmica baja, es decir, que mantenga la temperatura en el interior del edificio y se defina como un mal conductor de calor. La única función de los materiales aislantes es aislar ya sea térmica y/o acústicamente, mientras otros materiales como el concreto y acero cumplen con la función estructural. </w:t>
      </w:r>
    </w:p>
    <w:p w:rsidR="005D0E54" w:rsidRDefault="005D0E54" w:rsidP="002A7B6C">
      <w:pPr>
        <w:pStyle w:val="Default"/>
        <w:jc w:val="both"/>
        <w:rPr>
          <w:rFonts w:ascii="Arial" w:hAnsi="Arial" w:cs="Arial"/>
          <w:sz w:val="22"/>
          <w:szCs w:val="20"/>
        </w:rPr>
      </w:pPr>
    </w:p>
    <w:p w:rsidR="005D0E54" w:rsidRPr="005D0E54" w:rsidRDefault="005D0E54" w:rsidP="005D0E54">
      <w:pPr>
        <w:pStyle w:val="Default"/>
        <w:jc w:val="both"/>
        <w:rPr>
          <w:rFonts w:ascii="Arial" w:hAnsi="Arial" w:cs="Arial"/>
          <w:sz w:val="22"/>
          <w:szCs w:val="20"/>
        </w:rPr>
      </w:pPr>
    </w:p>
    <w:p w:rsidR="005D0E54" w:rsidRPr="005D0E54" w:rsidRDefault="005D0E54" w:rsidP="005D0E54">
      <w:pPr>
        <w:pStyle w:val="Default"/>
        <w:jc w:val="both"/>
        <w:rPr>
          <w:rFonts w:ascii="Arial" w:hAnsi="Arial" w:cs="Arial"/>
          <w:sz w:val="22"/>
          <w:szCs w:val="20"/>
        </w:rPr>
      </w:pPr>
      <w:r w:rsidRPr="005D0E54">
        <w:rPr>
          <w:rFonts w:ascii="Arial" w:hAnsi="Arial" w:cs="Arial"/>
          <w:sz w:val="22"/>
          <w:szCs w:val="20"/>
        </w:rPr>
        <w:t>Los aislamientos térmicos actúan como barreras que retardan el flujo de calor entre dos medios a diferentes temperaturas, ya sea del frío al calor o viceversa.</w:t>
      </w:r>
      <w:r w:rsidRPr="005D0E54">
        <w:rPr>
          <w:rFonts w:ascii="Arial" w:hAnsi="Arial" w:cs="Arial"/>
          <w:sz w:val="22"/>
          <w:szCs w:val="20"/>
          <w:vertAlign w:val="superscript"/>
        </w:rPr>
        <w:footnoteReference w:id="8"/>
      </w:r>
      <w:r w:rsidRPr="005D0E54">
        <w:rPr>
          <w:rFonts w:ascii="Arial" w:hAnsi="Arial" w:cs="Arial"/>
          <w:sz w:val="22"/>
          <w:szCs w:val="20"/>
          <w:vertAlign w:val="superscript"/>
        </w:rPr>
        <w:t xml:space="preserve"> </w:t>
      </w:r>
    </w:p>
    <w:p w:rsidR="00AB4088" w:rsidRDefault="00AB4088"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5D0E54" w:rsidRDefault="00AB4088" w:rsidP="002A7B6C">
      <w:pPr>
        <w:pStyle w:val="Default"/>
        <w:jc w:val="both"/>
        <w:rPr>
          <w:rFonts w:ascii="Arial" w:hAnsi="Arial" w:cs="Arial"/>
          <w:sz w:val="22"/>
          <w:szCs w:val="20"/>
        </w:rPr>
      </w:pPr>
      <w:r>
        <w:rPr>
          <w:rFonts w:ascii="Arial" w:hAnsi="Arial" w:cs="Arial"/>
          <w:noProof/>
          <w:sz w:val="22"/>
          <w:szCs w:val="20"/>
          <w:lang w:eastAsia="es-MX"/>
        </w:rPr>
        <w:lastRenderedPageBreak/>
        <w:drawing>
          <wp:anchor distT="0" distB="0" distL="114300" distR="114300" simplePos="0" relativeHeight="251652096" behindDoc="0" locked="0" layoutInCell="1" allowOverlap="1">
            <wp:simplePos x="0" y="0"/>
            <wp:positionH relativeFrom="column">
              <wp:posOffset>462915</wp:posOffset>
            </wp:positionH>
            <wp:positionV relativeFrom="paragraph">
              <wp:posOffset>102870</wp:posOffset>
            </wp:positionV>
            <wp:extent cx="2399030" cy="1721303"/>
            <wp:effectExtent l="0" t="0" r="1270" b="0"/>
            <wp:wrapSquare wrapText="bothSides"/>
            <wp:docPr id="3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16"/>
                    <pic:cNvPicPr>
                      <a:picLocks noChangeAspect="1"/>
                    </pic:cNvPicPr>
                  </pic:nvPicPr>
                  <pic:blipFill>
                    <a:blip r:embed="rId51">
                      <a:extLst>
                        <a:ext uri="{28A0092B-C50C-407E-A947-70E740481C1C}">
                          <a14:useLocalDpi xmlns:a14="http://schemas.microsoft.com/office/drawing/2010/main" val="0"/>
                        </a:ext>
                      </a:extLst>
                    </a:blip>
                    <a:srcRect l="25217" t="64595" r="54514" b="10127"/>
                    <a:stretch>
                      <a:fillRect/>
                    </a:stretch>
                  </pic:blipFill>
                  <pic:spPr bwMode="auto">
                    <a:xfrm>
                      <a:off x="0" y="0"/>
                      <a:ext cx="2399030" cy="172130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22"/>
          <w:szCs w:val="20"/>
          <w:lang w:eastAsia="es-MX"/>
        </w:rPr>
        <mc:AlternateContent>
          <mc:Choice Requires="wps">
            <w:drawing>
              <wp:anchor distT="0" distB="0" distL="114300" distR="114300" simplePos="0" relativeHeight="251653120" behindDoc="0" locked="0" layoutInCell="1" allowOverlap="1">
                <wp:simplePos x="0" y="0"/>
                <wp:positionH relativeFrom="column">
                  <wp:posOffset>1656087</wp:posOffset>
                </wp:positionH>
                <wp:positionV relativeFrom="paragraph">
                  <wp:posOffset>102235</wp:posOffset>
                </wp:positionV>
                <wp:extent cx="2266480" cy="225679"/>
                <wp:effectExtent l="0" t="0" r="0" b="3175"/>
                <wp:wrapSquare wrapText="bothSides"/>
                <wp:docPr id="351" name="Cuadro de texto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80" cy="225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FAA" w:rsidRPr="002032EC" w:rsidRDefault="000D0FAA" w:rsidP="005D0E54">
                            <w:pPr>
                              <w:jc w:val="center"/>
                              <w:rPr>
                                <w:lang w:val="es-ES"/>
                              </w:rPr>
                            </w:pPr>
                          </w:p>
                        </w:txbxContent>
                      </wps:txbx>
                      <wps:bodyPr rot="0" vert="horz" wrap="square" lIns="91440" tIns="45720" rIns="91440" bIns="45720" anchor="t" anchorCtr="0" upright="1">
                        <a:noAutofit/>
                      </wps:bodyPr>
                    </wps:wsp>
                  </a:graphicData>
                </a:graphic>
              </wp:anchor>
            </w:drawing>
          </mc:Choice>
          <mc:Fallback>
            <w:pict>
              <v:shape id="Cuadro de texto 354" o:spid="_x0000_s1047" type="#_x0000_t202" style="position:absolute;left:0;text-align:left;margin-left:130.4pt;margin-top:8.05pt;width:178.45pt;height:17.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" filled="f" stroked="f">
                <v:textbox>
                  <w:txbxContent>
                    <w:p w:rsidR="000D0FAA" w:rsidRPr="002032EC" w:rsidRDefault="000D0FAA" w:rsidP="005D0E54">
                      <w:pPr>
                        <w:jc w:val="center"/>
                        <w:rPr>
                          <w:lang w:val="es-ES"/>
                        </w:rPr>
                      </w:pPr>
                    </w:p>
                  </w:txbxContent>
                </v:textbox>
                <w10:wrap type="square"/>
              </v:shape>
            </w:pict>
          </mc:Fallback>
        </mc:AlternateContent>
      </w:r>
    </w:p>
    <w:p w:rsidR="005D0E54" w:rsidRDefault="005D0E54" w:rsidP="002A7B6C">
      <w:pPr>
        <w:pStyle w:val="Default"/>
        <w:jc w:val="both"/>
        <w:rPr>
          <w:rFonts w:ascii="Arial" w:hAnsi="Arial" w:cs="Arial"/>
          <w:sz w:val="22"/>
          <w:szCs w:val="20"/>
        </w:rPr>
      </w:pPr>
    </w:p>
    <w:p w:rsidR="005D0E54" w:rsidRDefault="005D0E54" w:rsidP="002A7B6C">
      <w:pPr>
        <w:pStyle w:val="Default"/>
        <w:jc w:val="both"/>
        <w:rPr>
          <w:rFonts w:ascii="Arial" w:hAnsi="Arial" w:cs="Arial"/>
          <w:sz w:val="22"/>
          <w:szCs w:val="20"/>
        </w:rPr>
      </w:pPr>
    </w:p>
    <w:p w:rsidR="00161702" w:rsidRDefault="00AB4088" w:rsidP="002A7B6C">
      <w:pPr>
        <w:pStyle w:val="Default"/>
        <w:jc w:val="both"/>
        <w:rPr>
          <w:rFonts w:ascii="Arial" w:hAnsi="Arial" w:cs="Arial"/>
          <w:sz w:val="22"/>
          <w:szCs w:val="20"/>
        </w:rPr>
      </w:pPr>
      <w:r>
        <w:rPr>
          <w:rFonts w:ascii="Arial" w:hAnsi="Arial" w:cs="Arial"/>
          <w:b/>
          <w:noProof/>
          <w:sz w:val="22"/>
          <w:lang w:eastAsia="es-MX"/>
        </w:rPr>
        <mc:AlternateContent>
          <mc:Choice Requires="wps">
            <w:drawing>
              <wp:anchor distT="0" distB="0" distL="114300" distR="114300" simplePos="0" relativeHeight="251654144" behindDoc="0" locked="0" layoutInCell="1" allowOverlap="1">
                <wp:simplePos x="0" y="0"/>
                <wp:positionH relativeFrom="column">
                  <wp:posOffset>3069590</wp:posOffset>
                </wp:positionH>
                <wp:positionV relativeFrom="paragraph">
                  <wp:posOffset>20320</wp:posOffset>
                </wp:positionV>
                <wp:extent cx="2266315" cy="620395"/>
                <wp:effectExtent l="0" t="0" r="0" b="8255"/>
                <wp:wrapSquare wrapText="bothSides"/>
                <wp:docPr id="350" name="Cuadro de texto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FAA" w:rsidRPr="005D7BE1" w:rsidRDefault="000D0FAA" w:rsidP="005D0E54">
                            <w:pPr>
                              <w:rPr>
                                <w:i/>
                                <w:lang w:val="es-ES"/>
                              </w:rPr>
                            </w:pPr>
                            <w:r w:rsidRPr="005D7BE1">
                              <w:rPr>
                                <w:i/>
                              </w:rPr>
                              <w:t xml:space="preserve">El aislamiento térmico actúa como una barrera que retarda la transferencia de calor. </w:t>
                            </w:r>
                          </w:p>
                        </w:txbxContent>
                      </wps:txbx>
                      <wps:bodyPr rot="0" vert="horz" wrap="square" lIns="91440" tIns="45720" rIns="91440" bIns="45720" anchor="t" anchorCtr="0" upright="1">
                        <a:noAutofit/>
                      </wps:bodyPr>
                    </wps:wsp>
                  </a:graphicData>
                </a:graphic>
              </wp:anchor>
            </w:drawing>
          </mc:Choice>
          <mc:Fallback>
            <w:pict>
              <v:shape id="_x0000_s1048" type="#_x0000_t202" style="position:absolute;left:0;text-align:left;margin-left:241.7pt;margin-top:1.6pt;width:178.45pt;height:48.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" filled="f" stroked="f">
                <v:textbox>
                  <w:txbxContent>
                    <w:p w:rsidR="000D0FAA" w:rsidRPr="005D7BE1" w:rsidRDefault="000D0FAA" w:rsidP="005D0E54">
                      <w:pPr>
                        <w:rPr>
                          <w:i/>
                          <w:lang w:val="es-ES"/>
                        </w:rPr>
                      </w:pPr>
                      <w:r w:rsidRPr="005D7BE1">
                        <w:rPr>
                          <w:i/>
                        </w:rPr>
                        <w:t xml:space="preserve">El aislamiento térmico actúa como una barrera que retarda la transferencia de calor. </w:t>
                      </w:r>
                    </w:p>
                  </w:txbxContent>
                </v:textbox>
                <w10:wrap type="square"/>
              </v:shape>
            </w:pict>
          </mc:Fallback>
        </mc:AlternateContent>
      </w:r>
    </w:p>
    <w:p w:rsidR="00161702" w:rsidRDefault="00161702" w:rsidP="002A7B6C">
      <w:pPr>
        <w:pStyle w:val="Default"/>
        <w:jc w:val="both"/>
        <w:rPr>
          <w:rFonts w:ascii="Arial" w:hAnsi="Arial" w:cs="Arial"/>
          <w:sz w:val="22"/>
          <w:szCs w:val="20"/>
        </w:rPr>
      </w:pPr>
    </w:p>
    <w:p w:rsidR="00161702" w:rsidRDefault="00161702"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161702" w:rsidRDefault="00161702" w:rsidP="002A7B6C">
      <w:pPr>
        <w:pStyle w:val="Default"/>
        <w:jc w:val="both"/>
        <w:rPr>
          <w:rFonts w:ascii="Arial" w:hAnsi="Arial" w:cs="Arial"/>
          <w:sz w:val="22"/>
          <w:szCs w:val="20"/>
        </w:rPr>
      </w:pPr>
    </w:p>
    <w:p w:rsidR="00161702" w:rsidRDefault="00161702" w:rsidP="002A7B6C">
      <w:pPr>
        <w:pStyle w:val="Default"/>
        <w:jc w:val="both"/>
        <w:rPr>
          <w:rFonts w:ascii="Arial" w:hAnsi="Arial" w:cs="Arial"/>
          <w:sz w:val="22"/>
          <w:szCs w:val="20"/>
        </w:rPr>
      </w:pPr>
    </w:p>
    <w:p w:rsidR="00AB4088" w:rsidRDefault="00AB4088" w:rsidP="002A7B6C">
      <w:pPr>
        <w:pStyle w:val="Default"/>
        <w:jc w:val="both"/>
        <w:rPr>
          <w:rFonts w:ascii="Arial" w:hAnsi="Arial" w:cs="Arial"/>
          <w:sz w:val="22"/>
          <w:szCs w:val="20"/>
        </w:rPr>
      </w:pPr>
    </w:p>
    <w:p w:rsidR="00161702" w:rsidRPr="00161702" w:rsidRDefault="00161702" w:rsidP="001D6B5B">
      <w:pPr>
        <w:spacing w:line="276" w:lineRule="auto"/>
        <w:jc w:val="both"/>
        <w:rPr>
          <w:rFonts w:ascii="Arial" w:hAnsi="Arial" w:cs="Arial"/>
          <w:sz w:val="22"/>
          <w:lang w:val="es-ES"/>
        </w:rPr>
      </w:pPr>
      <w:r w:rsidRPr="001D6B5B">
        <w:rPr>
          <w:rFonts w:ascii="Arial" w:hAnsi="Arial" w:cs="Arial"/>
          <w:noProof/>
          <w:sz w:val="22"/>
          <w:lang w:val="es-ES" w:eastAsia="es-ES"/>
        </w:rPr>
        <w:t>Para mantener estable la temperatura del interior de un cuarto o edificio</w:t>
      </w:r>
      <w:r w:rsidR="00AB4088">
        <w:rPr>
          <w:rFonts w:ascii="Arial" w:hAnsi="Arial" w:cs="Arial"/>
          <w:noProof/>
          <w:sz w:val="22"/>
          <w:lang w:val="es-ES" w:eastAsia="es-ES"/>
        </w:rPr>
        <w:t>, y</w:t>
      </w:r>
      <w:r w:rsidRPr="00161702">
        <w:rPr>
          <w:rFonts w:ascii="Arial" w:hAnsi="Arial" w:cs="Arial"/>
          <w:noProof/>
          <w:sz w:val="22"/>
          <w:lang w:val="es-ES" w:eastAsia="es-ES"/>
        </w:rPr>
        <w:t>a sea que se refrigere, se calefaccione o simplemente por el intercambio de temperaturas entre el exterior y el interior de una edificación</w:t>
      </w:r>
      <w:r>
        <w:rPr>
          <w:rFonts w:ascii="Arial" w:hAnsi="Arial" w:cs="Arial"/>
          <w:noProof/>
          <w:sz w:val="22"/>
          <w:lang w:val="es-ES" w:eastAsia="es-ES"/>
        </w:rPr>
        <w:t xml:space="preserve"> o cuarto frio</w:t>
      </w:r>
      <w:r w:rsidRPr="00161702">
        <w:rPr>
          <w:rFonts w:ascii="Arial" w:hAnsi="Arial" w:cs="Arial"/>
          <w:noProof/>
          <w:sz w:val="22"/>
          <w:lang w:val="es-ES" w:eastAsia="es-ES"/>
        </w:rPr>
        <w:t xml:space="preserve">, el aislamiento térmico permite mantener un rango de temperatura </w:t>
      </w:r>
      <w:r>
        <w:rPr>
          <w:rFonts w:ascii="Arial" w:hAnsi="Arial" w:cs="Arial"/>
          <w:noProof/>
          <w:sz w:val="22"/>
          <w:lang w:val="es-ES" w:eastAsia="es-ES"/>
        </w:rPr>
        <w:t xml:space="preserve">ya sea de </w:t>
      </w:r>
      <w:r w:rsidRPr="00161702">
        <w:rPr>
          <w:rFonts w:ascii="Arial" w:hAnsi="Arial" w:cs="Arial"/>
          <w:noProof/>
          <w:sz w:val="22"/>
          <w:lang w:val="es-ES" w:eastAsia="es-ES"/>
        </w:rPr>
        <w:t>confort</w:t>
      </w:r>
      <w:r>
        <w:rPr>
          <w:rFonts w:ascii="Arial" w:hAnsi="Arial" w:cs="Arial"/>
          <w:noProof/>
          <w:sz w:val="22"/>
          <w:lang w:val="es-ES" w:eastAsia="es-ES"/>
        </w:rPr>
        <w:t xml:space="preserve"> o de nfriamiento</w:t>
      </w:r>
      <w:r w:rsidRPr="00161702">
        <w:rPr>
          <w:rFonts w:ascii="Arial" w:hAnsi="Arial" w:cs="Arial"/>
          <w:noProof/>
          <w:sz w:val="22"/>
          <w:lang w:val="es-ES" w:eastAsia="es-ES"/>
        </w:rPr>
        <w:t xml:space="preserve">. Para lograr y mantener este temperatura se aplican materiales aislantes que </w:t>
      </w:r>
      <w:r w:rsidRPr="00161702">
        <w:rPr>
          <w:rFonts w:ascii="Arial" w:hAnsi="Arial" w:cs="Arial"/>
          <w:sz w:val="22"/>
          <w:lang w:val="es-ES"/>
        </w:rPr>
        <w:t xml:space="preserve">ayudan a mantener las temperaturas deseadas en el espacio interior. </w:t>
      </w:r>
    </w:p>
    <w:p w:rsidR="00161702" w:rsidRDefault="00161702" w:rsidP="00161702">
      <w:pPr>
        <w:pStyle w:val="Prrafodelista"/>
        <w:spacing w:line="276" w:lineRule="auto"/>
        <w:jc w:val="both"/>
        <w:rPr>
          <w:rFonts w:ascii="Arial" w:hAnsi="Arial" w:cs="Arial"/>
          <w:sz w:val="22"/>
          <w:lang w:val="es-ES"/>
        </w:rPr>
      </w:pPr>
    </w:p>
    <w:p w:rsidR="00F9448D" w:rsidRDefault="00F9448D" w:rsidP="00161702">
      <w:pPr>
        <w:pStyle w:val="Prrafodelista"/>
        <w:spacing w:line="276" w:lineRule="auto"/>
        <w:jc w:val="both"/>
        <w:rPr>
          <w:rFonts w:ascii="Arial" w:hAnsi="Arial" w:cs="Arial"/>
          <w:sz w:val="22"/>
          <w:lang w:val="es-ES"/>
        </w:rPr>
      </w:pPr>
    </w:p>
    <w:p w:rsidR="00F9448D" w:rsidRDefault="00F9448D" w:rsidP="00161702">
      <w:pPr>
        <w:pStyle w:val="Prrafodelista"/>
        <w:spacing w:line="276" w:lineRule="auto"/>
        <w:jc w:val="both"/>
        <w:rPr>
          <w:rFonts w:ascii="Arial" w:hAnsi="Arial" w:cs="Arial"/>
          <w:sz w:val="22"/>
          <w:lang w:val="es-ES"/>
        </w:rPr>
      </w:pPr>
    </w:p>
    <w:p w:rsidR="00F9448D" w:rsidRDefault="00F9448D" w:rsidP="00161702">
      <w:pPr>
        <w:pStyle w:val="Prrafodelista"/>
        <w:spacing w:line="276" w:lineRule="auto"/>
        <w:jc w:val="both"/>
        <w:rPr>
          <w:rFonts w:ascii="Arial" w:hAnsi="Arial" w:cs="Arial"/>
          <w:sz w:val="22"/>
          <w:lang w:val="es-ES"/>
        </w:rPr>
      </w:pPr>
    </w:p>
    <w:p w:rsidR="00F9448D" w:rsidRDefault="00F9448D" w:rsidP="00161702">
      <w:pPr>
        <w:pStyle w:val="Prrafodelista"/>
        <w:spacing w:line="276" w:lineRule="auto"/>
        <w:jc w:val="both"/>
        <w:rPr>
          <w:rFonts w:ascii="Arial" w:hAnsi="Arial" w:cs="Arial"/>
          <w:sz w:val="22"/>
          <w:lang w:val="es-ES"/>
        </w:rPr>
      </w:pPr>
    </w:p>
    <w:p w:rsidR="00F9448D" w:rsidRDefault="00F9448D" w:rsidP="00161702">
      <w:pPr>
        <w:pStyle w:val="Prrafodelista"/>
        <w:spacing w:line="276" w:lineRule="auto"/>
        <w:jc w:val="both"/>
        <w:rPr>
          <w:rFonts w:ascii="Arial" w:hAnsi="Arial" w:cs="Arial"/>
          <w:sz w:val="22"/>
          <w:lang w:val="es-ES"/>
        </w:rPr>
      </w:pPr>
    </w:p>
    <w:p w:rsidR="00161702" w:rsidRDefault="00161702" w:rsidP="001D6B5B">
      <w:pPr>
        <w:spacing w:line="276" w:lineRule="auto"/>
        <w:jc w:val="both"/>
        <w:rPr>
          <w:rFonts w:ascii="Arial" w:hAnsi="Arial" w:cs="Arial"/>
          <w:sz w:val="22"/>
        </w:rPr>
      </w:pPr>
      <w:r w:rsidRPr="001D6B5B">
        <w:rPr>
          <w:rFonts w:ascii="Arial" w:hAnsi="Arial" w:cs="Arial"/>
          <w:sz w:val="22"/>
          <w:lang w:val="es-ES"/>
        </w:rPr>
        <w:t>En cuanto menos se utilice el aire</w:t>
      </w:r>
      <w:r w:rsidRPr="00161702">
        <w:rPr>
          <w:rFonts w:ascii="Arial" w:hAnsi="Arial" w:cs="Arial"/>
          <w:sz w:val="22"/>
          <w:lang w:val="es-ES"/>
        </w:rPr>
        <w:t xml:space="preserve"> acondicionado o la calefacción, menos se gasta en energía y /o electricidad. Cuando la demanda de aire acondicionado se reduce en total a causa de un buen aislamiento, se pueden instalar equipos más pequeños que salen más económicos en la inversión inicial y en el mantenimiento a largo plazo. Para el sector de vivienda en México se estima que con l</w:t>
      </w:r>
      <w:r w:rsidRPr="00161702">
        <w:rPr>
          <w:rFonts w:ascii="Arial" w:hAnsi="Arial" w:cs="Arial"/>
          <w:sz w:val="22"/>
        </w:rPr>
        <w:t xml:space="preserve">a instalación de aislamiento en techos y muros se reduce la necesidad de refrigeración por lo menos entre un 27 y 38%. </w:t>
      </w:r>
    </w:p>
    <w:p w:rsidR="00161702" w:rsidRDefault="00161702" w:rsidP="00161702">
      <w:pPr>
        <w:pStyle w:val="Prrafodelista"/>
        <w:autoSpaceDE w:val="0"/>
        <w:autoSpaceDN w:val="0"/>
        <w:adjustRightInd w:val="0"/>
        <w:spacing w:line="276" w:lineRule="auto"/>
        <w:jc w:val="both"/>
        <w:rPr>
          <w:rFonts w:ascii="Arial" w:hAnsi="Arial" w:cs="Arial"/>
          <w:sz w:val="22"/>
        </w:rPr>
      </w:pPr>
    </w:p>
    <w:p w:rsidR="00161702" w:rsidRPr="00161702" w:rsidRDefault="00161702" w:rsidP="00AB4088">
      <w:pPr>
        <w:pStyle w:val="Prrafodelista"/>
        <w:autoSpaceDE w:val="0"/>
        <w:autoSpaceDN w:val="0"/>
        <w:adjustRightInd w:val="0"/>
        <w:spacing w:line="276" w:lineRule="auto"/>
        <w:ind w:left="0"/>
        <w:jc w:val="both"/>
        <w:rPr>
          <w:rFonts w:ascii="Arial" w:hAnsi="Arial" w:cs="Arial"/>
          <w:sz w:val="22"/>
        </w:rPr>
      </w:pPr>
      <w:r>
        <w:rPr>
          <w:rFonts w:ascii="Arial" w:hAnsi="Arial" w:cs="Arial"/>
          <w:sz w:val="22"/>
        </w:rPr>
        <w:t>Con</w:t>
      </w:r>
      <w:r w:rsidRPr="00161702">
        <w:rPr>
          <w:rFonts w:ascii="Arial" w:hAnsi="Arial" w:cs="Arial"/>
          <w:sz w:val="22"/>
        </w:rPr>
        <w:t xml:space="preserve"> menos energía utilizada para calentar o enfriar un espacio, menos recursos naturales y combustibles se consumen, lo que significa una reducción del CO</w:t>
      </w:r>
      <w:r w:rsidRPr="00161702">
        <w:rPr>
          <w:rFonts w:ascii="Arial" w:hAnsi="Arial" w:cs="Arial"/>
          <w:sz w:val="22"/>
          <w:vertAlign w:val="subscript"/>
        </w:rPr>
        <w:t xml:space="preserve">2 </w:t>
      </w:r>
      <w:r w:rsidRPr="00161702">
        <w:rPr>
          <w:rFonts w:ascii="Arial" w:hAnsi="Arial" w:cs="Arial"/>
          <w:sz w:val="22"/>
        </w:rPr>
        <w:t>y de otros gases que afectan la salud humana y al ambiente produciendo el “Efecto Invernadero”.</w:t>
      </w:r>
    </w:p>
    <w:p w:rsidR="00161702" w:rsidRDefault="00161702" w:rsidP="00161702">
      <w:pPr>
        <w:pStyle w:val="Prrafodelista"/>
        <w:autoSpaceDE w:val="0"/>
        <w:autoSpaceDN w:val="0"/>
        <w:adjustRightInd w:val="0"/>
        <w:spacing w:line="276" w:lineRule="auto"/>
        <w:jc w:val="both"/>
        <w:rPr>
          <w:rFonts w:ascii="Arial" w:hAnsi="Arial" w:cs="Arial"/>
          <w:sz w:val="22"/>
        </w:rPr>
      </w:pPr>
    </w:p>
    <w:p w:rsidR="00161702" w:rsidRDefault="00161702" w:rsidP="00161702">
      <w:pPr>
        <w:autoSpaceDE w:val="0"/>
        <w:autoSpaceDN w:val="0"/>
        <w:adjustRightInd w:val="0"/>
        <w:spacing w:line="276" w:lineRule="auto"/>
        <w:jc w:val="both"/>
        <w:rPr>
          <w:rFonts w:ascii="Arial" w:hAnsi="Arial" w:cs="Arial"/>
          <w:sz w:val="22"/>
        </w:rPr>
      </w:pPr>
      <w:r w:rsidRPr="00161702">
        <w:rPr>
          <w:rFonts w:ascii="Arial" w:hAnsi="Arial" w:cs="Arial"/>
          <w:sz w:val="22"/>
        </w:rPr>
        <w:t>Para el aislamiento térmico de edificaciones se han establecido diferentes normas y recomendaciones que consideran las diferentes condiciones climáticas de las diferentes zonas.</w:t>
      </w:r>
    </w:p>
    <w:p w:rsidR="00161702" w:rsidRDefault="00161702" w:rsidP="00161702">
      <w:pPr>
        <w:autoSpaceDE w:val="0"/>
        <w:autoSpaceDN w:val="0"/>
        <w:adjustRightInd w:val="0"/>
        <w:spacing w:line="276" w:lineRule="auto"/>
        <w:jc w:val="both"/>
        <w:rPr>
          <w:rFonts w:ascii="Arial" w:hAnsi="Arial" w:cs="Arial"/>
          <w:sz w:val="22"/>
        </w:rPr>
      </w:pPr>
    </w:p>
    <w:p w:rsidR="00161702" w:rsidRPr="00161702" w:rsidRDefault="00161702" w:rsidP="00161702">
      <w:pPr>
        <w:pStyle w:val="Ttulo4"/>
      </w:pPr>
      <w:bookmarkStart w:id="81" w:name="_Toc512613851"/>
      <w:r w:rsidRPr="00161702">
        <w:t>Aplicación de aislantes térmicos</w:t>
      </w:r>
      <w:bookmarkEnd w:id="81"/>
      <w:r w:rsidRPr="00161702">
        <w:t xml:space="preserve"> </w:t>
      </w:r>
    </w:p>
    <w:p w:rsidR="00161702" w:rsidRPr="00161702" w:rsidRDefault="00161702" w:rsidP="002A7B6C">
      <w:pPr>
        <w:pStyle w:val="Default"/>
        <w:jc w:val="both"/>
        <w:rPr>
          <w:rFonts w:ascii="Arial" w:hAnsi="Arial" w:cs="Arial"/>
          <w:sz w:val="20"/>
          <w:szCs w:val="20"/>
        </w:rPr>
      </w:pPr>
    </w:p>
    <w:p w:rsidR="00161702" w:rsidRDefault="00161702" w:rsidP="001D6B5B">
      <w:pPr>
        <w:spacing w:line="276" w:lineRule="auto"/>
        <w:jc w:val="both"/>
        <w:rPr>
          <w:rFonts w:ascii="Arial" w:hAnsi="Arial" w:cs="Arial"/>
          <w:sz w:val="22"/>
        </w:rPr>
      </w:pPr>
      <w:r w:rsidRPr="00161702">
        <w:rPr>
          <w:rFonts w:ascii="Arial" w:hAnsi="Arial" w:cs="Arial"/>
          <w:sz w:val="22"/>
        </w:rPr>
        <w:t>El aislamiento térmico se aplica en diferentes ramas de la construcción, para cada especialidad se desarrollaron materiales aislantes correspondientes. Podemos encontrar las aplicaciones típicas en:</w:t>
      </w:r>
    </w:p>
    <w:p w:rsidR="001D6B5B" w:rsidRPr="00161702" w:rsidRDefault="001D6B5B" w:rsidP="00161702">
      <w:pPr>
        <w:spacing w:line="276" w:lineRule="auto"/>
        <w:rPr>
          <w:rFonts w:ascii="Arial" w:hAnsi="Arial" w:cs="Arial"/>
          <w:sz w:val="22"/>
        </w:rPr>
      </w:pPr>
    </w:p>
    <w:p w:rsidR="00161702" w:rsidRPr="00161702" w:rsidRDefault="00161702" w:rsidP="009073E6">
      <w:pPr>
        <w:pStyle w:val="Prrafodelista"/>
        <w:numPr>
          <w:ilvl w:val="0"/>
          <w:numId w:val="49"/>
        </w:numPr>
        <w:spacing w:after="200" w:line="276" w:lineRule="auto"/>
        <w:jc w:val="both"/>
        <w:rPr>
          <w:rFonts w:ascii="Arial" w:hAnsi="Arial" w:cs="Arial"/>
          <w:sz w:val="22"/>
        </w:rPr>
      </w:pPr>
      <w:r w:rsidRPr="00161702">
        <w:rPr>
          <w:rFonts w:ascii="Arial" w:hAnsi="Arial" w:cs="Arial"/>
          <w:sz w:val="22"/>
        </w:rPr>
        <w:t>Envolventes de edificios: paredes, techos y entrepisos ventilados.</w:t>
      </w:r>
      <w:r w:rsidRPr="00161702">
        <w:rPr>
          <w:rStyle w:val="Refdenotaalpie"/>
          <w:rFonts w:ascii="Arial" w:hAnsi="Arial" w:cs="Arial"/>
          <w:sz w:val="22"/>
        </w:rPr>
        <w:footnoteReference w:id="9"/>
      </w:r>
    </w:p>
    <w:p w:rsidR="00161702" w:rsidRPr="00161702" w:rsidRDefault="00161702" w:rsidP="009073E6">
      <w:pPr>
        <w:pStyle w:val="Prrafodelista"/>
        <w:numPr>
          <w:ilvl w:val="0"/>
          <w:numId w:val="49"/>
        </w:numPr>
        <w:spacing w:after="200" w:line="276" w:lineRule="auto"/>
        <w:jc w:val="both"/>
        <w:rPr>
          <w:rFonts w:ascii="Arial" w:hAnsi="Arial" w:cs="Arial"/>
          <w:sz w:val="22"/>
        </w:rPr>
      </w:pPr>
      <w:r w:rsidRPr="00161702">
        <w:rPr>
          <w:rFonts w:ascii="Arial" w:hAnsi="Arial" w:cs="Arial"/>
          <w:sz w:val="22"/>
        </w:rPr>
        <w:t>Puertas y ventanas (este tema se detalla en la materia “Acabados”)</w:t>
      </w:r>
    </w:p>
    <w:p w:rsidR="00161702" w:rsidRPr="00161702" w:rsidRDefault="00161702" w:rsidP="009073E6">
      <w:pPr>
        <w:pStyle w:val="Prrafodelista"/>
        <w:numPr>
          <w:ilvl w:val="0"/>
          <w:numId w:val="49"/>
        </w:numPr>
        <w:spacing w:after="200" w:line="276" w:lineRule="auto"/>
        <w:jc w:val="both"/>
        <w:rPr>
          <w:rFonts w:ascii="Arial" w:hAnsi="Arial" w:cs="Arial"/>
          <w:sz w:val="22"/>
        </w:rPr>
      </w:pPr>
      <w:r w:rsidRPr="00161702">
        <w:rPr>
          <w:rFonts w:ascii="Arial" w:hAnsi="Arial" w:cs="Arial"/>
          <w:sz w:val="22"/>
        </w:rPr>
        <w:t xml:space="preserve">Instalaciones hidráulicas:  calentadores, boilers y conductos </w:t>
      </w:r>
    </w:p>
    <w:p w:rsidR="00161702" w:rsidRPr="00161702" w:rsidRDefault="00161702" w:rsidP="009073E6">
      <w:pPr>
        <w:pStyle w:val="Prrafodelista"/>
        <w:numPr>
          <w:ilvl w:val="0"/>
          <w:numId w:val="49"/>
        </w:numPr>
        <w:spacing w:after="200" w:line="276" w:lineRule="auto"/>
        <w:jc w:val="both"/>
        <w:rPr>
          <w:rFonts w:ascii="Arial" w:hAnsi="Arial" w:cs="Arial"/>
          <w:sz w:val="20"/>
          <w:szCs w:val="20"/>
        </w:rPr>
      </w:pPr>
      <w:r w:rsidRPr="00161702">
        <w:rPr>
          <w:rFonts w:ascii="Arial" w:hAnsi="Arial" w:cs="Arial"/>
          <w:sz w:val="22"/>
        </w:rPr>
        <w:t>Sistemas de Ref</w:t>
      </w:r>
      <w:r>
        <w:rPr>
          <w:rFonts w:ascii="Arial" w:hAnsi="Arial" w:cs="Arial"/>
          <w:sz w:val="22"/>
        </w:rPr>
        <w:t>rigeración y Aire Acondicionado.</w:t>
      </w:r>
    </w:p>
    <w:p w:rsidR="00161702" w:rsidRPr="001D6B5B" w:rsidRDefault="00161702" w:rsidP="001D6B5B">
      <w:pPr>
        <w:spacing w:line="276" w:lineRule="auto"/>
        <w:rPr>
          <w:rFonts w:ascii="Arial" w:hAnsi="Arial" w:cs="Arial"/>
          <w:sz w:val="22"/>
        </w:rPr>
      </w:pPr>
    </w:p>
    <w:p w:rsidR="00161702" w:rsidRDefault="001D6B5B" w:rsidP="001D6B5B">
      <w:pPr>
        <w:spacing w:line="276" w:lineRule="auto"/>
        <w:rPr>
          <w:rFonts w:ascii="Arial" w:hAnsi="Arial" w:cs="Arial"/>
          <w:sz w:val="22"/>
        </w:rPr>
      </w:pPr>
      <w:r w:rsidRPr="001D6B5B">
        <w:rPr>
          <w:rFonts w:ascii="Arial" w:hAnsi="Arial" w:cs="Arial"/>
          <w:sz w:val="22"/>
        </w:rPr>
        <w:t>Distintas normas mexicanas y reglamentos definen para qué zonas climáticas y en qué partes de la construcción o de sistemas e instalaciones en edificios (residenciales o no residenciales) se requieren aislamientos térmicos</w:t>
      </w:r>
      <w:r>
        <w:rPr>
          <w:rFonts w:ascii="Arial" w:hAnsi="Arial" w:cs="Arial"/>
          <w:sz w:val="22"/>
        </w:rPr>
        <w:t>.</w:t>
      </w:r>
    </w:p>
    <w:p w:rsidR="001D6B5B" w:rsidRDefault="001D6B5B" w:rsidP="001D6B5B">
      <w:pPr>
        <w:spacing w:line="276" w:lineRule="auto"/>
        <w:rPr>
          <w:rFonts w:ascii="Arial" w:hAnsi="Arial" w:cs="Arial"/>
          <w:sz w:val="22"/>
        </w:rPr>
      </w:pPr>
    </w:p>
    <w:p w:rsidR="001D6B5B" w:rsidRPr="001D6B5B" w:rsidRDefault="001D6B5B" w:rsidP="001D6B5B">
      <w:pPr>
        <w:pStyle w:val="Textonotapie"/>
        <w:tabs>
          <w:tab w:val="clear" w:pos="227"/>
        </w:tabs>
        <w:ind w:left="0" w:firstLine="0"/>
        <w:jc w:val="both"/>
        <w:rPr>
          <w:rFonts w:ascii="Arial" w:hAnsi="Arial" w:cs="Arial"/>
          <w:sz w:val="22"/>
          <w:szCs w:val="22"/>
        </w:rPr>
      </w:pPr>
      <w:r w:rsidRPr="001D6B5B">
        <w:rPr>
          <w:rFonts w:ascii="Arial" w:hAnsi="Arial" w:cs="Arial"/>
          <w:sz w:val="22"/>
          <w:szCs w:val="22"/>
        </w:rPr>
        <w:t>Para que los aislantes térmicos puedan cumplir su función de envolvente que impide la transferencia de calor y frío, se deben considerar en su aplicación las siguientes reglas básicas:</w:t>
      </w:r>
    </w:p>
    <w:p w:rsidR="001D6B5B" w:rsidRDefault="001D6B5B" w:rsidP="009073E6">
      <w:pPr>
        <w:pStyle w:val="Prrafodelista"/>
        <w:numPr>
          <w:ilvl w:val="0"/>
          <w:numId w:val="51"/>
        </w:numPr>
        <w:autoSpaceDE w:val="0"/>
        <w:autoSpaceDN w:val="0"/>
        <w:adjustRightInd w:val="0"/>
        <w:spacing w:before="120" w:after="240" w:line="276" w:lineRule="auto"/>
        <w:ind w:left="284" w:hanging="284"/>
        <w:jc w:val="both"/>
        <w:rPr>
          <w:rFonts w:ascii="Arial" w:hAnsi="Arial" w:cs="Arial"/>
          <w:sz w:val="22"/>
          <w:szCs w:val="22"/>
        </w:rPr>
      </w:pPr>
      <w:r w:rsidRPr="001D6B5B">
        <w:rPr>
          <w:rFonts w:ascii="Arial" w:hAnsi="Arial" w:cs="Arial"/>
          <w:sz w:val="22"/>
          <w:szCs w:val="22"/>
        </w:rPr>
        <w:t>El material aislante debe colocarse en un mismo nivel y de forma continua para evitar puentes térmicos que causan una pérdida de calor/frío.</w:t>
      </w:r>
    </w:p>
    <w:p w:rsidR="001D6B5B" w:rsidRPr="001D6B5B" w:rsidRDefault="001D6B5B" w:rsidP="001D6B5B">
      <w:pPr>
        <w:pStyle w:val="Textonotapie"/>
        <w:tabs>
          <w:tab w:val="clear" w:pos="227"/>
        </w:tabs>
        <w:spacing w:line="276" w:lineRule="auto"/>
        <w:ind w:left="284" w:firstLine="0"/>
        <w:jc w:val="both"/>
        <w:rPr>
          <w:rFonts w:ascii="Arial" w:hAnsi="Arial" w:cs="Arial"/>
          <w:sz w:val="22"/>
          <w:szCs w:val="22"/>
        </w:rPr>
      </w:pPr>
      <w:r w:rsidRPr="001D6B5B">
        <w:rPr>
          <w:rFonts w:ascii="Arial" w:hAnsi="Arial" w:cs="Arial"/>
          <w:sz w:val="22"/>
          <w:szCs w:val="22"/>
        </w:rPr>
        <w:t xml:space="preserve">Un </w:t>
      </w:r>
      <w:r w:rsidRPr="001D6B5B">
        <w:rPr>
          <w:rFonts w:ascii="Arial" w:hAnsi="Arial" w:cs="Arial"/>
          <w:sz w:val="22"/>
          <w:szCs w:val="22"/>
          <w:u w:val="single"/>
        </w:rPr>
        <w:t>puente térmico</w:t>
      </w:r>
      <w:r w:rsidRPr="001D6B5B">
        <w:rPr>
          <w:rFonts w:ascii="Arial" w:hAnsi="Arial" w:cs="Arial"/>
          <w:sz w:val="22"/>
          <w:szCs w:val="22"/>
        </w:rPr>
        <w:t xml:space="preserve"> es parte del cerramiento de un edificio donde la resistencia térmica normalmente uniforme cambia significativamente debido a:</w:t>
      </w:r>
    </w:p>
    <w:p w:rsidR="001D6B5B" w:rsidRPr="001D6B5B" w:rsidRDefault="001D6B5B" w:rsidP="009073E6">
      <w:pPr>
        <w:pStyle w:val="Textonotapie"/>
        <w:numPr>
          <w:ilvl w:val="0"/>
          <w:numId w:val="50"/>
        </w:numPr>
        <w:tabs>
          <w:tab w:val="clear" w:pos="227"/>
        </w:tabs>
        <w:spacing w:after="0" w:line="276" w:lineRule="auto"/>
        <w:ind w:left="709" w:hanging="283"/>
        <w:jc w:val="both"/>
        <w:rPr>
          <w:rFonts w:ascii="Arial" w:hAnsi="Arial" w:cs="Arial"/>
          <w:sz w:val="22"/>
          <w:szCs w:val="22"/>
        </w:rPr>
      </w:pPr>
      <w:r w:rsidRPr="001D6B5B">
        <w:rPr>
          <w:rFonts w:ascii="Arial" w:hAnsi="Arial" w:cs="Arial"/>
          <w:sz w:val="22"/>
          <w:szCs w:val="22"/>
        </w:rPr>
        <w:t>Penetraciones completas o parciales en el cerramiento de un edificio,</w:t>
      </w:r>
    </w:p>
    <w:p w:rsidR="001D6B5B" w:rsidRPr="001D6B5B" w:rsidRDefault="001D6B5B" w:rsidP="009073E6">
      <w:pPr>
        <w:pStyle w:val="Textonotapie"/>
        <w:numPr>
          <w:ilvl w:val="0"/>
          <w:numId w:val="50"/>
        </w:numPr>
        <w:tabs>
          <w:tab w:val="clear" w:pos="227"/>
        </w:tabs>
        <w:spacing w:after="0" w:line="276" w:lineRule="auto"/>
        <w:ind w:left="709" w:hanging="283"/>
        <w:jc w:val="both"/>
        <w:rPr>
          <w:rFonts w:ascii="Arial" w:hAnsi="Arial" w:cs="Arial"/>
          <w:sz w:val="22"/>
          <w:szCs w:val="22"/>
        </w:rPr>
      </w:pPr>
      <w:r w:rsidRPr="001D6B5B">
        <w:rPr>
          <w:rFonts w:ascii="Arial" w:hAnsi="Arial" w:cs="Arial"/>
          <w:sz w:val="22"/>
          <w:szCs w:val="22"/>
        </w:rPr>
        <w:t>De materiales de diferentes conductividades térmicas; y/o un cambio en el espesor  y/o,</w:t>
      </w:r>
    </w:p>
    <w:p w:rsidR="001D6B5B" w:rsidRPr="001D6B5B" w:rsidRDefault="001D6B5B" w:rsidP="009073E6">
      <w:pPr>
        <w:pStyle w:val="Textonotapie"/>
        <w:numPr>
          <w:ilvl w:val="0"/>
          <w:numId w:val="50"/>
        </w:numPr>
        <w:tabs>
          <w:tab w:val="clear" w:pos="227"/>
        </w:tabs>
        <w:spacing w:after="0" w:line="276" w:lineRule="auto"/>
        <w:ind w:left="709" w:hanging="283"/>
        <w:jc w:val="both"/>
        <w:rPr>
          <w:rFonts w:ascii="Arial" w:hAnsi="Arial" w:cs="Arial"/>
          <w:sz w:val="22"/>
          <w:szCs w:val="22"/>
        </w:rPr>
      </w:pPr>
      <w:r w:rsidRPr="001D6B5B">
        <w:rPr>
          <w:rFonts w:ascii="Arial" w:hAnsi="Arial" w:cs="Arial"/>
          <w:sz w:val="22"/>
          <w:szCs w:val="22"/>
        </w:rPr>
        <w:t>Una diferencia entre áreas interiores y exteriores, tales como intersecciones de paredes, suelos o techos.</w:t>
      </w:r>
    </w:p>
    <w:p w:rsidR="001D6B5B" w:rsidRPr="001D6B5B" w:rsidRDefault="001D6B5B" w:rsidP="001D6B5B">
      <w:pPr>
        <w:pStyle w:val="Textonotapie"/>
        <w:spacing w:line="276" w:lineRule="auto"/>
        <w:jc w:val="both"/>
        <w:rPr>
          <w:rFonts w:ascii="Arial" w:hAnsi="Arial" w:cs="Arial"/>
          <w:sz w:val="22"/>
          <w:szCs w:val="22"/>
        </w:rPr>
      </w:pPr>
    </w:p>
    <w:p w:rsidR="001D6B5B" w:rsidRPr="001D6B5B" w:rsidRDefault="001D6B5B" w:rsidP="009073E6">
      <w:pPr>
        <w:pStyle w:val="Prrafodelista"/>
        <w:numPr>
          <w:ilvl w:val="0"/>
          <w:numId w:val="51"/>
        </w:numPr>
        <w:autoSpaceDE w:val="0"/>
        <w:autoSpaceDN w:val="0"/>
        <w:adjustRightInd w:val="0"/>
        <w:spacing w:line="276" w:lineRule="auto"/>
        <w:ind w:left="284" w:hanging="284"/>
        <w:jc w:val="both"/>
        <w:rPr>
          <w:rFonts w:ascii="Arial" w:hAnsi="Arial" w:cs="Arial"/>
          <w:sz w:val="22"/>
          <w:szCs w:val="22"/>
        </w:rPr>
      </w:pPr>
      <w:r w:rsidRPr="001D6B5B">
        <w:rPr>
          <w:rFonts w:ascii="Arial" w:hAnsi="Arial" w:cs="Arial"/>
          <w:sz w:val="22"/>
          <w:szCs w:val="22"/>
        </w:rPr>
        <w:t xml:space="preserve">La NMX-C460-ONNCCE-2009 también define para muros: El material aislante o el aislamiento estructurado debe colocarse en forma continua para evitar en lo posible puentes térmicos, solo puede ser interrumpido por tuberías y canalizaciones para las instalaciones o por muros o elementos estructurales que intercepten al muro exterior y por columnas. En su caso, la solución constructiva debe considerar </w:t>
      </w:r>
      <w:r w:rsidRPr="001D6B5B">
        <w:rPr>
          <w:rFonts w:ascii="Arial" w:hAnsi="Arial" w:cs="Arial"/>
          <w:sz w:val="22"/>
          <w:szCs w:val="22"/>
          <w:u w:val="single"/>
        </w:rPr>
        <w:t>barreras de humedad y/o de vapor</w:t>
      </w:r>
      <w:r w:rsidRPr="001D6B5B">
        <w:rPr>
          <w:rFonts w:ascii="Arial" w:hAnsi="Arial" w:cs="Arial"/>
          <w:sz w:val="22"/>
          <w:szCs w:val="22"/>
        </w:rPr>
        <w:t>.</w:t>
      </w:r>
    </w:p>
    <w:p w:rsidR="001D6B5B" w:rsidRDefault="001D6B5B" w:rsidP="001D6B5B">
      <w:pPr>
        <w:spacing w:line="276" w:lineRule="auto"/>
        <w:rPr>
          <w:rFonts w:ascii="Arial" w:hAnsi="Arial" w:cs="Arial"/>
          <w:sz w:val="22"/>
        </w:rPr>
      </w:pPr>
    </w:p>
    <w:p w:rsidR="005B243B" w:rsidRDefault="005B243B" w:rsidP="005B243B">
      <w:pPr>
        <w:pStyle w:val="Ttulo4"/>
      </w:pPr>
      <w:bookmarkStart w:id="82" w:name="_Toc309837270"/>
      <w:bookmarkStart w:id="83" w:name="_Toc512613852"/>
      <w:r>
        <w:t>Características y tipos de aislantes</w:t>
      </w:r>
      <w:bookmarkEnd w:id="82"/>
      <w:bookmarkEnd w:id="83"/>
      <w:r>
        <w:t xml:space="preserve"> </w:t>
      </w:r>
    </w:p>
    <w:p w:rsidR="005B243B" w:rsidRDefault="005B243B" w:rsidP="005B243B">
      <w:pPr>
        <w:spacing w:line="276" w:lineRule="auto"/>
        <w:rPr>
          <w:lang w:val="es-ES"/>
        </w:rPr>
      </w:pPr>
    </w:p>
    <w:p w:rsid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sz w:val="22"/>
          <w:szCs w:val="22"/>
        </w:rPr>
        <w:t xml:space="preserve">Los </w:t>
      </w:r>
      <w:hyperlink r:id="rId52" w:tooltip="Aislante térmico" w:history="1">
        <w:r w:rsidRPr="005B243B">
          <w:rPr>
            <w:rFonts w:ascii="Arial" w:hAnsi="Arial" w:cs="Arial"/>
            <w:szCs w:val="22"/>
          </w:rPr>
          <w:t>Aislantes térmicos</w:t>
        </w:r>
      </w:hyperlink>
      <w:r w:rsidRPr="005B243B">
        <w:rPr>
          <w:rFonts w:ascii="Arial" w:hAnsi="Arial" w:cs="Arial"/>
          <w:sz w:val="22"/>
          <w:szCs w:val="22"/>
        </w:rPr>
        <w:t xml:space="preserve"> son materiales específicamente diseñados para reducir el flujo de calor limitando la conducción, convección o ambos. Las barreras de radiación, son materiales que reflejan la radiación, reduciendo así el flujo de calor proveniente de fuentes de radiación térmica. Los buenos aislantes no son necesariamente buenas barreras de radiación, y viceversa. Los metales, por ejemplo, son excelentes reflectores pero muy malos aislantes.</w:t>
      </w:r>
    </w:p>
    <w:p w:rsidR="005B243B" w:rsidRPr="005B243B" w:rsidRDefault="005B243B" w:rsidP="005B243B">
      <w:pPr>
        <w:autoSpaceDE w:val="0"/>
        <w:autoSpaceDN w:val="0"/>
        <w:adjustRightInd w:val="0"/>
        <w:spacing w:line="276" w:lineRule="auto"/>
        <w:jc w:val="both"/>
        <w:rPr>
          <w:rFonts w:ascii="Arial" w:hAnsi="Arial" w:cs="Arial"/>
          <w:sz w:val="22"/>
          <w:szCs w:val="22"/>
        </w:rPr>
      </w:pPr>
    </w:p>
    <w:p w:rsid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sz w:val="22"/>
          <w:szCs w:val="22"/>
        </w:rPr>
        <w:t xml:space="preserve">La efectividad de un aislante está indicada por su </w:t>
      </w:r>
      <w:hyperlink r:id="rId53" w:tooltip="Resistencia térmica" w:history="1">
        <w:r w:rsidRPr="005B243B">
          <w:rPr>
            <w:rFonts w:ascii="Arial" w:hAnsi="Arial" w:cs="Arial"/>
            <w:szCs w:val="22"/>
          </w:rPr>
          <w:t>Resistencia</w:t>
        </w:r>
      </w:hyperlink>
      <w:r w:rsidRPr="005B243B">
        <w:rPr>
          <w:rFonts w:ascii="Arial" w:hAnsi="Arial" w:cs="Arial"/>
          <w:sz w:val="22"/>
          <w:szCs w:val="22"/>
        </w:rPr>
        <w:t>, para la cua</w:t>
      </w:r>
      <w:r>
        <w:rPr>
          <w:rFonts w:ascii="Arial" w:hAnsi="Arial" w:cs="Arial"/>
          <w:sz w:val="22"/>
          <w:szCs w:val="22"/>
        </w:rPr>
        <w:t xml:space="preserve">l que se maneja el Valor “R”. </w:t>
      </w:r>
    </w:p>
    <w:p w:rsidR="005B243B" w:rsidRPr="005B243B" w:rsidRDefault="005B243B" w:rsidP="005B243B">
      <w:pPr>
        <w:autoSpaceDE w:val="0"/>
        <w:autoSpaceDN w:val="0"/>
        <w:adjustRightInd w:val="0"/>
        <w:spacing w:line="276" w:lineRule="auto"/>
        <w:jc w:val="both"/>
        <w:rPr>
          <w:rFonts w:ascii="Arial" w:hAnsi="Arial" w:cs="Arial"/>
          <w:sz w:val="22"/>
          <w:szCs w:val="22"/>
        </w:rPr>
      </w:pPr>
    </w:p>
    <w:p w:rsid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sz w:val="22"/>
          <w:szCs w:val="22"/>
        </w:rPr>
        <w:t xml:space="preserve">Las unidades para la resistencia de aislantes térmicos (“Valor R”) son en el </w:t>
      </w:r>
      <w:hyperlink r:id="rId54" w:tooltip="Sistema Internacional" w:history="1">
        <w:r w:rsidRPr="005B243B">
          <w:rPr>
            <w:rFonts w:ascii="Arial" w:hAnsi="Arial" w:cs="Arial"/>
            <w:szCs w:val="22"/>
          </w:rPr>
          <w:t>Sistema Internacional</w:t>
        </w:r>
      </w:hyperlink>
      <w:r w:rsidRPr="005B243B">
        <w:rPr>
          <w:rFonts w:ascii="Arial" w:hAnsi="Arial" w:cs="Arial"/>
          <w:sz w:val="22"/>
          <w:szCs w:val="22"/>
        </w:rPr>
        <w:t>: m²K/W.</w:t>
      </w:r>
    </w:p>
    <w:p w:rsidR="005B243B" w:rsidRPr="005B243B" w:rsidRDefault="005B243B" w:rsidP="005B243B">
      <w:pPr>
        <w:autoSpaceDE w:val="0"/>
        <w:autoSpaceDN w:val="0"/>
        <w:adjustRightInd w:val="0"/>
        <w:spacing w:line="276" w:lineRule="auto"/>
        <w:jc w:val="both"/>
        <w:rPr>
          <w:rFonts w:ascii="Arial" w:hAnsi="Arial" w:cs="Arial"/>
          <w:sz w:val="22"/>
          <w:szCs w:val="22"/>
        </w:rPr>
      </w:pPr>
    </w:p>
    <w:p w:rsid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sz w:val="22"/>
          <w:szCs w:val="22"/>
        </w:rPr>
        <w:t>Las unidades para el coeficiente de conductividad o transmitancia térmica (Factor “k” o Factor “U”, se manejan ambos modos) es el inverso del Valor R: U= 1/R     (W/m2K )</w:t>
      </w:r>
    </w:p>
    <w:p w:rsidR="005B243B" w:rsidRDefault="005B243B" w:rsidP="005B243B">
      <w:pPr>
        <w:autoSpaceDE w:val="0"/>
        <w:autoSpaceDN w:val="0"/>
        <w:adjustRightInd w:val="0"/>
        <w:spacing w:line="276" w:lineRule="auto"/>
        <w:jc w:val="both"/>
        <w:rPr>
          <w:rFonts w:ascii="Arial" w:hAnsi="Arial" w:cs="Arial"/>
          <w:sz w:val="22"/>
          <w:szCs w:val="22"/>
        </w:rPr>
      </w:pPr>
    </w:p>
    <w:p w:rsidR="005B243B" w:rsidRP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b/>
          <w:i/>
          <w:sz w:val="22"/>
          <w:szCs w:val="22"/>
        </w:rPr>
        <w:t>Resistencia Térmica y Conductancia Térmica</w:t>
      </w:r>
      <w:r w:rsidRPr="005B243B">
        <w:rPr>
          <w:rFonts w:ascii="Arial" w:hAnsi="Arial" w:cs="Arial"/>
          <w:sz w:val="22"/>
          <w:szCs w:val="22"/>
        </w:rPr>
        <w:t xml:space="preserve">.- La Resistencia térmica(R) y la Conductancia térmica (C) de los materiales son recíprocas una con otra y pueden derivarse de la conductividad térmica (k) y el grosor de los materiales. </w:t>
      </w:r>
    </w:p>
    <w:p w:rsidR="005B243B" w:rsidRDefault="005B243B" w:rsidP="005B243B">
      <w:pPr>
        <w:autoSpaceDE w:val="0"/>
        <w:autoSpaceDN w:val="0"/>
        <w:adjustRightInd w:val="0"/>
        <w:spacing w:line="276" w:lineRule="auto"/>
        <w:jc w:val="both"/>
        <w:rPr>
          <w:rFonts w:ascii="Arial" w:hAnsi="Arial" w:cs="Arial"/>
          <w:sz w:val="22"/>
          <w:szCs w:val="22"/>
        </w:rPr>
      </w:pPr>
    </w:p>
    <w:p w:rsidR="005B243B" w:rsidRPr="005B243B" w:rsidRDefault="005B243B" w:rsidP="005B243B">
      <w:pPr>
        <w:autoSpaceDE w:val="0"/>
        <w:autoSpaceDN w:val="0"/>
        <w:adjustRightInd w:val="0"/>
        <w:spacing w:line="276" w:lineRule="auto"/>
        <w:jc w:val="both"/>
        <w:rPr>
          <w:rFonts w:ascii="Arial" w:hAnsi="Arial" w:cs="Arial"/>
          <w:sz w:val="22"/>
          <w:szCs w:val="22"/>
        </w:rPr>
      </w:pPr>
      <w:r w:rsidRPr="005B243B">
        <w:rPr>
          <w:rFonts w:ascii="Arial" w:hAnsi="Arial" w:cs="Arial"/>
          <w:b/>
          <w:i/>
          <w:sz w:val="22"/>
          <w:szCs w:val="22"/>
        </w:rPr>
        <w:t>Valor k – Conductividad Térmica</w:t>
      </w:r>
      <w:r>
        <w:rPr>
          <w:rFonts w:ascii="Arial" w:hAnsi="Arial" w:cs="Arial"/>
          <w:sz w:val="22"/>
          <w:szCs w:val="22"/>
        </w:rPr>
        <w:t>.-</w:t>
      </w:r>
      <w:r w:rsidRPr="005B243B">
        <w:rPr>
          <w:rFonts w:ascii="Arial" w:hAnsi="Arial" w:cs="Arial"/>
          <w:sz w:val="22"/>
          <w:szCs w:val="22"/>
        </w:rPr>
        <w:t xml:space="preserve"> La conductividad térmica es el tiempo que emplea el flujo de calor en estado estable al atravesar una unidad de área de un material homogéneo inducido por una unidad de gradiente de temperatura en una dirección perpendicular a esa unidad de área, W/m</w:t>
      </w:r>
      <w:r w:rsidRPr="005B243B">
        <w:rPr>
          <w:rFonts w:ascii="Cambria Math" w:hAnsi="Cambria Math" w:cs="Cambria Math"/>
          <w:sz w:val="22"/>
          <w:szCs w:val="22"/>
        </w:rPr>
        <w:t>⋅</w:t>
      </w:r>
      <w:r w:rsidRPr="005B243B">
        <w:rPr>
          <w:rFonts w:ascii="Arial" w:hAnsi="Arial" w:cs="Arial"/>
          <w:sz w:val="22"/>
          <w:szCs w:val="22"/>
        </w:rPr>
        <w:t>K.</w:t>
      </w:r>
    </w:p>
    <w:p w:rsidR="005B243B" w:rsidRDefault="005B243B" w:rsidP="005B243B">
      <w:pPr>
        <w:autoSpaceDE w:val="0"/>
        <w:autoSpaceDN w:val="0"/>
        <w:adjustRightInd w:val="0"/>
        <w:spacing w:line="276" w:lineRule="auto"/>
        <w:jc w:val="both"/>
        <w:rPr>
          <w:rFonts w:ascii="Arial" w:hAnsi="Arial" w:cs="Arial"/>
          <w:sz w:val="22"/>
          <w:szCs w:val="22"/>
        </w:rPr>
      </w:pPr>
    </w:p>
    <w:p w:rsidR="00F9448D" w:rsidRDefault="00F9448D" w:rsidP="005B243B">
      <w:pPr>
        <w:autoSpaceDE w:val="0"/>
        <w:autoSpaceDN w:val="0"/>
        <w:adjustRightInd w:val="0"/>
        <w:spacing w:line="276" w:lineRule="auto"/>
        <w:jc w:val="both"/>
        <w:rPr>
          <w:rFonts w:ascii="Arial" w:hAnsi="Arial" w:cs="Arial"/>
          <w:sz w:val="22"/>
          <w:szCs w:val="22"/>
        </w:rPr>
      </w:pPr>
    </w:p>
    <w:p w:rsidR="005B243B" w:rsidRPr="005B243B" w:rsidRDefault="005B243B" w:rsidP="005B243B">
      <w:pPr>
        <w:pStyle w:val="NormalWeb"/>
        <w:spacing w:line="276" w:lineRule="auto"/>
        <w:jc w:val="both"/>
        <w:rPr>
          <w:rFonts w:ascii="Arial" w:hAnsi="Arial" w:cs="Arial"/>
          <w:sz w:val="22"/>
        </w:rPr>
      </w:pPr>
      <w:r>
        <w:rPr>
          <w:rFonts w:ascii="Arial" w:hAnsi="Arial" w:cs="Arial"/>
          <w:sz w:val="22"/>
        </w:rPr>
        <w:t xml:space="preserve">Ecuación </w:t>
      </w:r>
      <w:r>
        <w:t>(1</w:t>
      </w:r>
      <w:r w:rsidRPr="009669EF">
        <w:t>)</w:t>
      </w:r>
      <w:r>
        <w:t xml:space="preserve">              </w:t>
      </w:r>
      <w:r w:rsidRPr="009669EF">
        <w:rPr>
          <w:rFonts w:asciiTheme="minorHAnsi" w:hAnsiTheme="minorHAnsi" w:cstheme="minorHAnsi"/>
          <w:noProof/>
        </w:rPr>
        <w:drawing>
          <wp:anchor distT="0" distB="0" distL="114300" distR="114300" simplePos="0" relativeHeight="251655168" behindDoc="1" locked="0" layoutInCell="1" allowOverlap="1">
            <wp:simplePos x="0" y="0"/>
            <wp:positionH relativeFrom="column">
              <wp:posOffset>1323975</wp:posOffset>
            </wp:positionH>
            <wp:positionV relativeFrom="paragraph">
              <wp:posOffset>177800</wp:posOffset>
            </wp:positionV>
            <wp:extent cx="819150" cy="533400"/>
            <wp:effectExtent l="0" t="0" r="0" b="0"/>
            <wp:wrapTight wrapText="bothSides">
              <wp:wrapPolygon edited="0">
                <wp:start x="0" y="0"/>
                <wp:lineTo x="0" y="20829"/>
                <wp:lineTo x="21098" y="20829"/>
                <wp:lineTo x="21098" y="0"/>
                <wp:lineTo x="0" y="0"/>
              </wp:wrapPolygon>
            </wp:wrapTight>
            <wp:docPr id="15" name="Imagen 15" descr="http://www.ctherm.com/files/equ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therm.com/files/equation1.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anchor>
        </w:drawing>
      </w:r>
    </w:p>
    <w:p w:rsidR="005B243B" w:rsidRDefault="005B243B" w:rsidP="005B243B">
      <w:pPr>
        <w:pStyle w:val="NormalWeb"/>
        <w:spacing w:line="276" w:lineRule="auto"/>
        <w:rPr>
          <w:rFonts w:asciiTheme="minorHAnsi" w:hAnsiTheme="minorHAnsi" w:cstheme="minorHAnsi"/>
        </w:rPr>
      </w:pPr>
      <w:r>
        <w:rPr>
          <w:rFonts w:asciiTheme="minorHAnsi" w:hAnsiTheme="minorHAnsi" w:cstheme="minorHAnsi"/>
        </w:rPr>
        <w:t>En donde:</w:t>
      </w:r>
    </w:p>
    <w:p w:rsidR="005B243B" w:rsidRPr="009669EF" w:rsidRDefault="005B243B" w:rsidP="005B243B">
      <w:pPr>
        <w:pStyle w:val="NormalWeb"/>
        <w:spacing w:line="276" w:lineRule="auto"/>
        <w:rPr>
          <w:rFonts w:asciiTheme="minorHAnsi" w:hAnsiTheme="minorHAnsi" w:cstheme="minorHAnsi"/>
        </w:rPr>
      </w:pPr>
      <w:r w:rsidRPr="009669EF">
        <w:rPr>
          <w:rFonts w:asciiTheme="minorHAnsi" w:hAnsiTheme="minorHAnsi" w:cstheme="minorHAnsi"/>
        </w:rPr>
        <w:t>L – Grosor del espécimen (m)</w:t>
      </w:r>
      <w:r w:rsidRPr="009669EF">
        <w:rPr>
          <w:rFonts w:asciiTheme="minorHAnsi" w:hAnsiTheme="minorHAnsi" w:cstheme="minorHAnsi"/>
        </w:rPr>
        <w:br/>
        <w:t>T – Temperatura (K)</w:t>
      </w:r>
      <w:r w:rsidRPr="009669EF">
        <w:rPr>
          <w:rFonts w:asciiTheme="minorHAnsi" w:hAnsiTheme="minorHAnsi" w:cstheme="minorHAnsi"/>
        </w:rPr>
        <w:br/>
        <w:t>q – Velocidad del flujo de calor (W/m2)</w:t>
      </w:r>
    </w:p>
    <w:p w:rsidR="005B243B" w:rsidRPr="005B243B" w:rsidRDefault="005B243B" w:rsidP="005B243B">
      <w:pPr>
        <w:pStyle w:val="NormalWeb"/>
        <w:spacing w:before="0" w:beforeAutospacing="0" w:after="0" w:afterAutospacing="0" w:line="276" w:lineRule="auto"/>
        <w:jc w:val="both"/>
        <w:rPr>
          <w:rFonts w:ascii="Arial" w:hAnsi="Arial" w:cs="Arial"/>
          <w:sz w:val="22"/>
        </w:rPr>
      </w:pPr>
      <w:r w:rsidRPr="005B243B">
        <w:rPr>
          <w:rFonts w:ascii="Arial" w:hAnsi="Arial" w:cs="Arial"/>
          <w:b/>
          <w:sz w:val="22"/>
        </w:rPr>
        <w:t>Valor R – Resistencia térmica</w:t>
      </w:r>
      <w:r w:rsidRPr="005B243B">
        <w:rPr>
          <w:rFonts w:ascii="Arial" w:hAnsi="Arial" w:cs="Arial"/>
          <w:sz w:val="22"/>
        </w:rPr>
        <w:t>.- La Resistencia térmica es la diferencia de temperatura, en estado estable, entre dos superficies definidas de un material o construcción que induce una unidad de velocidad de flujo de calor al atravesar una unidad de área, K</w:t>
      </w:r>
      <w:r w:rsidRPr="005B243B">
        <w:rPr>
          <w:rFonts w:ascii="Cambria Math" w:hAnsi="Cambria Math" w:cs="Cambria Math"/>
          <w:sz w:val="22"/>
        </w:rPr>
        <w:t>⋅</w:t>
      </w:r>
      <w:r w:rsidRPr="005B243B">
        <w:rPr>
          <w:rFonts w:ascii="Arial" w:hAnsi="Arial" w:cs="Arial"/>
          <w:sz w:val="22"/>
        </w:rPr>
        <w:t>m2/W. De acuerdo a esta definición y a la Ecuación 1, se puede obtener, por lo tanto, la Ecuación 2.</w:t>
      </w:r>
    </w:p>
    <w:p w:rsidR="00AB4088" w:rsidRDefault="00AB4088" w:rsidP="005B243B">
      <w:pPr>
        <w:pStyle w:val="NormalWeb"/>
        <w:spacing w:line="276" w:lineRule="auto"/>
        <w:jc w:val="both"/>
        <w:rPr>
          <w:rFonts w:ascii="Arial" w:hAnsi="Arial" w:cs="Arial"/>
          <w:sz w:val="22"/>
        </w:rPr>
      </w:pPr>
    </w:p>
    <w:p w:rsidR="005B243B" w:rsidRDefault="005B243B" w:rsidP="005B243B">
      <w:pPr>
        <w:pStyle w:val="NormalWeb"/>
        <w:spacing w:line="276" w:lineRule="auto"/>
        <w:jc w:val="both"/>
        <w:rPr>
          <w:rFonts w:ascii="Arial" w:hAnsi="Arial" w:cs="Arial"/>
          <w:sz w:val="22"/>
        </w:rPr>
      </w:pPr>
      <w:r w:rsidRPr="005B243B">
        <w:rPr>
          <w:rFonts w:ascii="Arial" w:hAnsi="Arial" w:cs="Arial"/>
          <w:sz w:val="22"/>
        </w:rPr>
        <w:t>Según lo indicado en la Ecuación 2, el valor de la resistencia térmica puede determinarse dividiendo el grosor entre la condu</w:t>
      </w:r>
      <w:r>
        <w:rPr>
          <w:rFonts w:ascii="Arial" w:hAnsi="Arial" w:cs="Arial"/>
          <w:sz w:val="22"/>
        </w:rPr>
        <w:t>ctividad térmica del espécimen.</w:t>
      </w:r>
    </w:p>
    <w:p w:rsidR="005B243B" w:rsidRPr="005B243B" w:rsidRDefault="005B243B" w:rsidP="005B243B">
      <w:pPr>
        <w:pStyle w:val="NormalWeb"/>
        <w:spacing w:line="276" w:lineRule="auto"/>
        <w:jc w:val="both"/>
        <w:rPr>
          <w:rFonts w:ascii="Arial" w:hAnsi="Arial" w:cs="Arial"/>
          <w:sz w:val="22"/>
        </w:rPr>
      </w:pPr>
      <w:r>
        <w:rPr>
          <w:rFonts w:ascii="Arial" w:hAnsi="Arial" w:cs="Arial"/>
          <w:sz w:val="22"/>
        </w:rPr>
        <w:t xml:space="preserve">Ecuación </w:t>
      </w:r>
      <w:r w:rsidRPr="009669EF">
        <w:t>(2)</w:t>
      </w:r>
      <w:r>
        <w:t xml:space="preserve">                      </w:t>
      </w:r>
      <w:r w:rsidRPr="009669EF">
        <w:rPr>
          <w:rFonts w:asciiTheme="minorHAnsi" w:hAnsiTheme="minorHAnsi" w:cstheme="minorHAnsi"/>
          <w:noProof/>
        </w:rPr>
        <w:drawing>
          <wp:anchor distT="0" distB="0" distL="114300" distR="114300" simplePos="0" relativeHeight="251656192" behindDoc="0" locked="0" layoutInCell="1" allowOverlap="1">
            <wp:simplePos x="0" y="0"/>
            <wp:positionH relativeFrom="column">
              <wp:posOffset>1628775</wp:posOffset>
            </wp:positionH>
            <wp:positionV relativeFrom="paragraph">
              <wp:posOffset>635</wp:posOffset>
            </wp:positionV>
            <wp:extent cx="952500" cy="552450"/>
            <wp:effectExtent l="0" t="0" r="0" b="0"/>
            <wp:wrapThrough wrapText="bothSides">
              <wp:wrapPolygon edited="0">
                <wp:start x="0" y="0"/>
                <wp:lineTo x="0" y="20855"/>
                <wp:lineTo x="21168" y="20855"/>
                <wp:lineTo x="21168" y="0"/>
                <wp:lineTo x="0" y="0"/>
              </wp:wrapPolygon>
            </wp:wrapThrough>
            <wp:docPr id="16" name="Imagen 16" descr="http://www.ctherm.com/files/equatio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therm.com/files/equation2.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anchor>
        </w:drawing>
      </w:r>
    </w:p>
    <w:p w:rsidR="00AB4088" w:rsidRDefault="00AB4088" w:rsidP="005B243B">
      <w:pPr>
        <w:pStyle w:val="NormalWeb"/>
        <w:spacing w:before="0" w:beforeAutospacing="0" w:after="0" w:afterAutospacing="0" w:line="276" w:lineRule="auto"/>
        <w:jc w:val="both"/>
        <w:rPr>
          <w:rFonts w:ascii="Arial" w:hAnsi="Arial" w:cs="Arial"/>
          <w:b/>
          <w:sz w:val="22"/>
          <w:szCs w:val="22"/>
        </w:rPr>
      </w:pPr>
    </w:p>
    <w:p w:rsidR="00D3564F" w:rsidRDefault="00D3564F" w:rsidP="005B243B">
      <w:pPr>
        <w:pStyle w:val="NormalWeb"/>
        <w:spacing w:before="0" w:beforeAutospacing="0" w:after="0" w:afterAutospacing="0" w:line="276" w:lineRule="auto"/>
        <w:jc w:val="both"/>
        <w:rPr>
          <w:rFonts w:ascii="Arial" w:hAnsi="Arial" w:cs="Arial"/>
          <w:b/>
          <w:sz w:val="22"/>
          <w:szCs w:val="22"/>
        </w:rPr>
      </w:pPr>
    </w:p>
    <w:p w:rsidR="00D3564F" w:rsidRDefault="00D3564F" w:rsidP="005B243B">
      <w:pPr>
        <w:pStyle w:val="NormalWeb"/>
        <w:spacing w:before="0" w:beforeAutospacing="0" w:after="0" w:afterAutospacing="0" w:line="276" w:lineRule="auto"/>
        <w:jc w:val="both"/>
        <w:rPr>
          <w:rFonts w:ascii="Arial" w:hAnsi="Arial" w:cs="Arial"/>
          <w:b/>
          <w:sz w:val="22"/>
          <w:szCs w:val="22"/>
        </w:rPr>
      </w:pPr>
    </w:p>
    <w:p w:rsidR="00D3564F" w:rsidRDefault="00D3564F" w:rsidP="005B243B">
      <w:pPr>
        <w:pStyle w:val="NormalWeb"/>
        <w:spacing w:before="0" w:beforeAutospacing="0" w:after="0" w:afterAutospacing="0" w:line="276" w:lineRule="auto"/>
        <w:jc w:val="both"/>
        <w:rPr>
          <w:rFonts w:ascii="Arial" w:hAnsi="Arial" w:cs="Arial"/>
          <w:b/>
          <w:sz w:val="22"/>
          <w:szCs w:val="22"/>
        </w:rPr>
      </w:pPr>
    </w:p>
    <w:p w:rsidR="005B243B" w:rsidRPr="005B243B" w:rsidRDefault="005B243B" w:rsidP="005B243B">
      <w:pPr>
        <w:pStyle w:val="NormalWeb"/>
        <w:spacing w:before="0" w:beforeAutospacing="0" w:after="0" w:afterAutospacing="0" w:line="276" w:lineRule="auto"/>
        <w:jc w:val="both"/>
        <w:rPr>
          <w:rFonts w:ascii="Arial" w:hAnsi="Arial" w:cs="Arial"/>
          <w:sz w:val="22"/>
          <w:szCs w:val="22"/>
        </w:rPr>
      </w:pPr>
      <w:r w:rsidRPr="005B243B">
        <w:rPr>
          <w:rFonts w:ascii="Arial" w:hAnsi="Arial" w:cs="Arial"/>
          <w:b/>
          <w:sz w:val="22"/>
          <w:szCs w:val="22"/>
        </w:rPr>
        <w:t>Valor C – Conductancia térmica</w:t>
      </w:r>
      <w:r w:rsidRPr="005B243B">
        <w:rPr>
          <w:rFonts w:ascii="Arial" w:hAnsi="Arial" w:cs="Arial"/>
          <w:sz w:val="22"/>
          <w:szCs w:val="22"/>
        </w:rPr>
        <w:t>.- La Conductancia térmica es el tiempo que emplea el flujo de calor en estado estable al atravesar una unidad de área de un material o construcción inducido por una unidad de diferencia de temperatura entre las superficies del cuerpo, en W/m2</w:t>
      </w:r>
      <w:r w:rsidRPr="005B243B">
        <w:rPr>
          <w:rFonts w:ascii="Cambria Math" w:hAnsi="Cambria Math" w:cs="Cambria Math"/>
          <w:sz w:val="22"/>
          <w:szCs w:val="22"/>
        </w:rPr>
        <w:t>⋅</w:t>
      </w:r>
      <w:r w:rsidRPr="005B243B">
        <w:rPr>
          <w:rFonts w:ascii="Arial" w:hAnsi="Arial" w:cs="Arial"/>
          <w:sz w:val="22"/>
          <w:szCs w:val="22"/>
        </w:rPr>
        <w:t>K. El valor C, por lo tanto, es el recíproco del valor R y puede ser expresado como Ecuación (3).</w:t>
      </w:r>
    </w:p>
    <w:p w:rsidR="005B243B" w:rsidRPr="009669EF" w:rsidRDefault="005B243B" w:rsidP="005B243B">
      <w:pPr>
        <w:pStyle w:val="NormalWeb"/>
        <w:spacing w:line="276" w:lineRule="auto"/>
        <w:rPr>
          <w:rFonts w:asciiTheme="minorHAnsi" w:hAnsiTheme="minorHAnsi" w:cstheme="minorHAnsi"/>
        </w:rPr>
      </w:pPr>
      <w:r>
        <w:rPr>
          <w:rFonts w:ascii="Arial" w:hAnsi="Arial" w:cs="Arial"/>
          <w:sz w:val="22"/>
        </w:rPr>
        <w:t xml:space="preserve">Ecuación </w:t>
      </w:r>
      <w:r w:rsidRPr="009669EF">
        <w:t>(2)</w:t>
      </w:r>
      <w:r>
        <w:t xml:space="preserve">                      </w:t>
      </w:r>
      <w:r w:rsidRPr="009669EF">
        <w:rPr>
          <w:rFonts w:asciiTheme="minorHAnsi" w:hAnsiTheme="minorHAnsi" w:cstheme="minorHAnsi"/>
          <w:noProof/>
        </w:rPr>
        <w:drawing>
          <wp:anchor distT="0" distB="0" distL="114300" distR="114300" simplePos="0" relativeHeight="251657216" behindDoc="0" locked="0" layoutInCell="1" allowOverlap="1">
            <wp:simplePos x="0" y="0"/>
            <wp:positionH relativeFrom="column">
              <wp:posOffset>1628775</wp:posOffset>
            </wp:positionH>
            <wp:positionV relativeFrom="paragraph">
              <wp:posOffset>0</wp:posOffset>
            </wp:positionV>
            <wp:extent cx="1409700" cy="552450"/>
            <wp:effectExtent l="0" t="0" r="0" b="0"/>
            <wp:wrapThrough wrapText="bothSides">
              <wp:wrapPolygon edited="0">
                <wp:start x="0" y="0"/>
                <wp:lineTo x="0" y="20855"/>
                <wp:lineTo x="21308" y="20855"/>
                <wp:lineTo x="21308" y="0"/>
                <wp:lineTo x="0" y="0"/>
              </wp:wrapPolygon>
            </wp:wrapThrough>
            <wp:docPr id="17" name="Imagen 17" descr="http://www.ctherm.com/files/equation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therm.com/files/equation3.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anchor>
        </w:drawing>
      </w:r>
    </w:p>
    <w:p w:rsidR="005B243B" w:rsidRPr="009669EF" w:rsidRDefault="005B243B" w:rsidP="005B243B">
      <w:pPr>
        <w:autoSpaceDE w:val="0"/>
        <w:autoSpaceDN w:val="0"/>
        <w:adjustRightInd w:val="0"/>
        <w:spacing w:line="276" w:lineRule="auto"/>
        <w:rPr>
          <w:rFonts w:cstheme="minorHAnsi"/>
          <w:u w:val="single"/>
        </w:rPr>
      </w:pPr>
    </w:p>
    <w:p w:rsidR="005B243B" w:rsidRPr="005B243B" w:rsidRDefault="005B243B" w:rsidP="005B243B">
      <w:pPr>
        <w:autoSpaceDE w:val="0"/>
        <w:autoSpaceDN w:val="0"/>
        <w:adjustRightInd w:val="0"/>
        <w:spacing w:line="276" w:lineRule="auto"/>
        <w:rPr>
          <w:rFonts w:ascii="Arial" w:hAnsi="Arial" w:cs="Arial"/>
          <w:sz w:val="18"/>
        </w:rPr>
      </w:pPr>
      <w:r w:rsidRPr="005B243B">
        <w:rPr>
          <w:rFonts w:ascii="Arial" w:hAnsi="Arial" w:cs="Arial"/>
          <w:sz w:val="18"/>
          <w:u w:val="single"/>
        </w:rPr>
        <w:t>Nota:</w:t>
      </w:r>
      <w:r w:rsidRPr="005B243B">
        <w:rPr>
          <w:rFonts w:ascii="Arial" w:hAnsi="Arial" w:cs="Arial"/>
          <w:sz w:val="18"/>
        </w:rPr>
        <w:t xml:space="preserve"> La </w:t>
      </w:r>
      <w:r w:rsidRPr="005B243B">
        <w:rPr>
          <w:rFonts w:ascii="Arial" w:hAnsi="Arial" w:cs="Arial"/>
          <w:sz w:val="18"/>
          <w:u w:val="single"/>
        </w:rPr>
        <w:t>conductancia térmica</w:t>
      </w:r>
      <w:r w:rsidRPr="005B243B">
        <w:rPr>
          <w:rFonts w:ascii="Arial" w:hAnsi="Arial" w:cs="Arial"/>
          <w:sz w:val="18"/>
        </w:rPr>
        <w:t xml:space="preserve"> depende del espesor (l) del material, mientras la </w:t>
      </w:r>
      <w:r w:rsidRPr="005B243B">
        <w:rPr>
          <w:rFonts w:ascii="Arial" w:hAnsi="Arial" w:cs="Arial"/>
          <w:sz w:val="18"/>
          <w:u w:val="single"/>
        </w:rPr>
        <w:t>conductividad térmica</w:t>
      </w:r>
      <w:r w:rsidRPr="005B243B">
        <w:rPr>
          <w:rFonts w:ascii="Arial" w:hAnsi="Arial" w:cs="Arial"/>
          <w:sz w:val="18"/>
        </w:rPr>
        <w:t xml:space="preserve"> se refiere a la unidad de espesor del material. </w:t>
      </w:r>
    </w:p>
    <w:p w:rsidR="005B243B" w:rsidRDefault="005B243B" w:rsidP="005B243B">
      <w:pPr>
        <w:spacing w:line="276" w:lineRule="auto"/>
        <w:jc w:val="both"/>
        <w:rPr>
          <w:rFonts w:ascii="Arial" w:hAnsi="Arial" w:cs="Arial"/>
          <w:sz w:val="22"/>
        </w:rPr>
      </w:pPr>
    </w:p>
    <w:p w:rsidR="005B243B" w:rsidRDefault="005B243B" w:rsidP="005B243B">
      <w:pPr>
        <w:spacing w:line="276" w:lineRule="auto"/>
        <w:jc w:val="both"/>
        <w:rPr>
          <w:rFonts w:ascii="Arial" w:hAnsi="Arial" w:cs="Arial"/>
          <w:bCs/>
          <w:sz w:val="22"/>
        </w:rPr>
      </w:pPr>
      <w:r w:rsidRPr="005B243B">
        <w:rPr>
          <w:rFonts w:ascii="Arial" w:hAnsi="Arial" w:cs="Arial"/>
          <w:sz w:val="22"/>
          <w:lang w:val="es-ES"/>
        </w:rPr>
        <w:t xml:space="preserve">Existen muchos tipos de materiales aislantes y los principales que se encuentran en México </w:t>
      </w:r>
      <w:r w:rsidRPr="005B243B">
        <w:rPr>
          <w:rFonts w:ascii="Arial" w:hAnsi="Arial" w:cs="Arial"/>
          <w:bCs/>
          <w:sz w:val="22"/>
        </w:rPr>
        <w:t xml:space="preserve">son: </w:t>
      </w:r>
    </w:p>
    <w:p w:rsidR="005B243B" w:rsidRPr="005B243B" w:rsidRDefault="005B243B" w:rsidP="005B243B">
      <w:pPr>
        <w:spacing w:line="276" w:lineRule="auto"/>
        <w:rPr>
          <w:rFonts w:ascii="Arial" w:hAnsi="Arial" w:cs="Arial"/>
          <w:sz w:val="22"/>
        </w:rPr>
      </w:pP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Fibras Minerales (lana mineral y fibra de vidrio) </w:t>
      </w: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Poliestireno (expandido y extruido) </w:t>
      </w: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Poliuretano y Polisocianurato </w:t>
      </w: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Concreto celular </w:t>
      </w: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Mezclas de perlita mineral </w:t>
      </w:r>
    </w:p>
    <w:p w:rsidR="005B243B" w:rsidRPr="005B243B" w:rsidRDefault="005B243B" w:rsidP="009073E6">
      <w:pPr>
        <w:pStyle w:val="Prrafodelista"/>
        <w:numPr>
          <w:ilvl w:val="0"/>
          <w:numId w:val="52"/>
        </w:numPr>
        <w:autoSpaceDE w:val="0"/>
        <w:autoSpaceDN w:val="0"/>
        <w:adjustRightInd w:val="0"/>
        <w:spacing w:line="276" w:lineRule="auto"/>
        <w:jc w:val="both"/>
        <w:rPr>
          <w:rFonts w:ascii="Arial" w:hAnsi="Arial" w:cs="Arial"/>
          <w:color w:val="000000"/>
          <w:sz w:val="22"/>
        </w:rPr>
      </w:pPr>
      <w:r w:rsidRPr="005B243B">
        <w:rPr>
          <w:rFonts w:ascii="Arial" w:hAnsi="Arial" w:cs="Arial"/>
          <w:color w:val="000000"/>
          <w:sz w:val="22"/>
        </w:rPr>
        <w:t xml:space="preserve">Paneles de fibra de madera </w:t>
      </w:r>
    </w:p>
    <w:p w:rsidR="001D6B5B" w:rsidRDefault="001D6B5B" w:rsidP="001D6B5B">
      <w:pPr>
        <w:spacing w:line="276" w:lineRule="auto"/>
        <w:rPr>
          <w:rFonts w:ascii="Arial" w:hAnsi="Arial" w:cs="Arial"/>
          <w:sz w:val="22"/>
        </w:rPr>
      </w:pPr>
    </w:p>
    <w:p w:rsidR="001D6B5B" w:rsidRPr="005B243B" w:rsidRDefault="005B243B" w:rsidP="005B243B">
      <w:pPr>
        <w:pStyle w:val="Ttulo4"/>
      </w:pPr>
      <w:bookmarkStart w:id="84" w:name="_Toc512613853"/>
      <w:r w:rsidRPr="002611F5">
        <w:t>Marco normativo para el aislamiento</w:t>
      </w:r>
      <w:bookmarkEnd w:id="84"/>
    </w:p>
    <w:p w:rsidR="001D6B5B" w:rsidRDefault="001D6B5B" w:rsidP="001D6B5B">
      <w:pPr>
        <w:spacing w:line="276" w:lineRule="auto"/>
        <w:rPr>
          <w:rFonts w:ascii="Arial" w:hAnsi="Arial" w:cs="Arial"/>
          <w:sz w:val="22"/>
        </w:rPr>
      </w:pPr>
    </w:p>
    <w:p w:rsidR="007D1961" w:rsidRPr="007D1961" w:rsidRDefault="007D1961" w:rsidP="007D1961">
      <w:pPr>
        <w:spacing w:line="276" w:lineRule="auto"/>
        <w:jc w:val="both"/>
        <w:rPr>
          <w:rFonts w:ascii="Arial" w:hAnsi="Arial" w:cs="Arial"/>
          <w:sz w:val="14"/>
          <w:szCs w:val="16"/>
        </w:rPr>
      </w:pPr>
      <w:r w:rsidRPr="007D1961">
        <w:rPr>
          <w:rFonts w:ascii="Arial" w:hAnsi="Arial" w:cs="Arial"/>
          <w:sz w:val="22"/>
        </w:rPr>
        <w:t>Existen normas oficiales de carácter obligatorio (NOM) y normas técnicas de carácter voluntario (MXN) para para los materiales termoaislantes según diferentes tipos de construcción, equipos y aplicaciones.</w:t>
      </w:r>
    </w:p>
    <w:p w:rsidR="005B243B" w:rsidRDefault="005B243B" w:rsidP="001D6B5B">
      <w:pPr>
        <w:spacing w:line="276" w:lineRule="auto"/>
        <w:rPr>
          <w:rFonts w:ascii="Arial" w:hAnsi="Arial" w:cs="Arial"/>
          <w:sz w:val="22"/>
        </w:rPr>
      </w:pPr>
    </w:p>
    <w:p w:rsidR="007D1961" w:rsidRPr="007D1961" w:rsidRDefault="007D1961" w:rsidP="007D1961">
      <w:pPr>
        <w:pStyle w:val="TablasyGraficas-Titulo"/>
        <w:spacing w:before="0" w:after="0"/>
        <w:rPr>
          <w:b w:val="0"/>
        </w:rPr>
      </w:pPr>
      <w:bookmarkStart w:id="85" w:name="_Toc500157678"/>
      <w:r w:rsidRPr="00B5649F">
        <w:rPr>
          <w:b w:val="0"/>
        </w:rPr>
        <w:t xml:space="preserve">Tabla </w:t>
      </w:r>
      <w:r w:rsidRPr="00B5649F">
        <w:rPr>
          <w:b w:val="0"/>
        </w:rPr>
        <w:fldChar w:fldCharType="begin"/>
      </w:r>
      <w:r w:rsidRPr="00B5649F">
        <w:rPr>
          <w:b w:val="0"/>
        </w:rPr>
        <w:instrText xml:space="preserve"> SEQ Tabla \* ARABIC </w:instrText>
      </w:r>
      <w:r w:rsidRPr="00B5649F">
        <w:rPr>
          <w:b w:val="0"/>
        </w:rPr>
        <w:fldChar w:fldCharType="separate"/>
      </w:r>
      <w:r w:rsidR="00F9448D">
        <w:rPr>
          <w:b w:val="0"/>
          <w:noProof/>
        </w:rPr>
        <w:t>17</w:t>
      </w:r>
      <w:r w:rsidRPr="00B5649F">
        <w:rPr>
          <w:b w:val="0"/>
        </w:rPr>
        <w:fldChar w:fldCharType="end"/>
      </w:r>
      <w:r>
        <w:rPr>
          <w:b w:val="0"/>
        </w:rPr>
        <w:t>.</w:t>
      </w:r>
      <w:r>
        <w:rPr>
          <w:b w:val="0"/>
        </w:rPr>
        <w:tab/>
        <w:t xml:space="preserve"> </w:t>
      </w:r>
      <w:r w:rsidRPr="00D90EF6">
        <w:rPr>
          <w:rFonts w:cstheme="minorHAnsi"/>
          <w:b w:val="0"/>
          <w:szCs w:val="24"/>
        </w:rPr>
        <w:t>Normas correspondientes para el aislamiento</w:t>
      </w:r>
      <w:bookmarkEnd w:id="85"/>
    </w:p>
    <w:tbl>
      <w:tblPr>
        <w:tblStyle w:val="Tablaconcuadrcula"/>
        <w:tblW w:w="0" w:type="auto"/>
        <w:tblInd w:w="675" w:type="dxa"/>
        <w:tblLook w:val="04A0" w:firstRow="1" w:lastRow="0" w:firstColumn="1" w:lastColumn="0" w:noHBand="0" w:noVBand="1"/>
      </w:tblPr>
      <w:tblGrid>
        <w:gridCol w:w="1701"/>
        <w:gridCol w:w="6096"/>
      </w:tblGrid>
      <w:tr w:rsidR="007D1961" w:rsidRPr="00AB4088" w:rsidTr="00981131">
        <w:trPr>
          <w:trHeight w:val="512"/>
        </w:trPr>
        <w:tc>
          <w:tcPr>
            <w:tcW w:w="1701" w:type="dxa"/>
            <w:shd w:val="clear" w:color="auto" w:fill="C6D9F1" w:themeFill="text2" w:themeFillTint="33"/>
            <w:vAlign w:val="center"/>
          </w:tcPr>
          <w:p w:rsidR="007D1961" w:rsidRPr="00AB4088" w:rsidRDefault="007D1961" w:rsidP="00981131">
            <w:pPr>
              <w:autoSpaceDE w:val="0"/>
              <w:autoSpaceDN w:val="0"/>
              <w:adjustRightInd w:val="0"/>
              <w:rPr>
                <w:rFonts w:ascii="Arial" w:hAnsi="Arial" w:cs="Arial"/>
                <w:b/>
                <w:sz w:val="18"/>
              </w:rPr>
            </w:pPr>
            <w:r w:rsidRPr="00AB4088">
              <w:rPr>
                <w:rFonts w:ascii="Arial" w:hAnsi="Arial" w:cs="Arial"/>
                <w:b/>
                <w:sz w:val="18"/>
              </w:rPr>
              <w:t>Norma</w:t>
            </w:r>
          </w:p>
        </w:tc>
        <w:tc>
          <w:tcPr>
            <w:tcW w:w="6096" w:type="dxa"/>
            <w:shd w:val="clear" w:color="auto" w:fill="C6D9F1" w:themeFill="text2" w:themeFillTint="33"/>
            <w:vAlign w:val="center"/>
          </w:tcPr>
          <w:p w:rsidR="007D1961" w:rsidRPr="00AB4088" w:rsidRDefault="007D1961" w:rsidP="00981131">
            <w:pPr>
              <w:autoSpaceDE w:val="0"/>
              <w:autoSpaceDN w:val="0"/>
              <w:adjustRightInd w:val="0"/>
              <w:rPr>
                <w:rFonts w:ascii="Arial" w:hAnsi="Arial" w:cs="Arial"/>
                <w:b/>
                <w:sz w:val="18"/>
              </w:rPr>
            </w:pPr>
            <w:r w:rsidRPr="00AB4088">
              <w:rPr>
                <w:rFonts w:ascii="Arial" w:hAnsi="Arial" w:cs="Arial"/>
                <w:b/>
                <w:sz w:val="18"/>
              </w:rPr>
              <w:t>Nombre</w:t>
            </w:r>
          </w:p>
        </w:tc>
      </w:tr>
      <w:tr w:rsidR="007D1961" w:rsidRPr="00AB4088" w:rsidTr="00910CFC">
        <w:trPr>
          <w:trHeight w:val="422"/>
        </w:trPr>
        <w:tc>
          <w:tcPr>
            <w:tcW w:w="1701" w:type="dxa"/>
            <w:vAlign w:val="center"/>
          </w:tcPr>
          <w:p w:rsidR="007D1961" w:rsidRPr="00AB4088" w:rsidRDefault="007D1961" w:rsidP="007D1961">
            <w:pPr>
              <w:autoSpaceDE w:val="0"/>
              <w:autoSpaceDN w:val="0"/>
              <w:adjustRightInd w:val="0"/>
              <w:rPr>
                <w:rFonts w:ascii="Arial" w:hAnsi="Arial" w:cs="Arial"/>
                <w:sz w:val="18"/>
              </w:rPr>
            </w:pPr>
            <w:r w:rsidRPr="00AB4088">
              <w:rPr>
                <w:rFonts w:ascii="Arial" w:hAnsi="Arial" w:cs="Arial"/>
                <w:sz w:val="18"/>
              </w:rPr>
              <w:t>NMX-C-213-1984</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Materiales termoaislantes – Densidad de termoaislantes sueltos utilizados como relleno – Método de prueba.</w:t>
            </w:r>
          </w:p>
        </w:tc>
      </w:tr>
      <w:tr w:rsidR="007D1961" w:rsidRPr="00AB4088" w:rsidTr="00910CFC">
        <w:trPr>
          <w:trHeight w:val="414"/>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NMX-C-260-1986</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Materiales termoaislantes – Terminología.</w:t>
            </w:r>
          </w:p>
        </w:tc>
      </w:tr>
      <w:tr w:rsidR="007D1961" w:rsidRPr="00AB4088" w:rsidTr="00AB4088">
        <w:trPr>
          <w:trHeight w:val="692"/>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NMX-C-238-1985</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Materiales termoaislantes – Perlita suelta como relleno – Especificaciones.</w:t>
            </w:r>
          </w:p>
        </w:tc>
      </w:tr>
      <w:tr w:rsidR="007D1961" w:rsidRPr="00AB4088" w:rsidTr="00AB4088">
        <w:trPr>
          <w:trHeight w:val="701"/>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NMX-C-261-1992</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Materiales termoaislantes – Perlita expandida en bloque y tubo – Especificaciones.</w:t>
            </w:r>
          </w:p>
        </w:tc>
      </w:tr>
      <w:tr w:rsidR="007D1961" w:rsidRPr="00AB4088" w:rsidTr="0006702A">
        <w:trPr>
          <w:trHeight w:val="548"/>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NMX-C-262-1986</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Materiales termoaislantes – Silicato de calcio en bloque y tubo – Especificaciones.</w:t>
            </w:r>
          </w:p>
        </w:tc>
      </w:tr>
      <w:tr w:rsidR="007D1961" w:rsidRPr="00AB4088" w:rsidTr="00AB4088">
        <w:trPr>
          <w:trHeight w:val="835"/>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NMX-C-460-ONNCCE-2009</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Industria de la construcción - Aislamiento térmico – Valor “R” para las envolventes de vivienda por zona térmica para la República Mexicana - Especificaciones y verificación.</w:t>
            </w:r>
          </w:p>
        </w:tc>
      </w:tr>
      <w:tr w:rsidR="007D1961" w:rsidRPr="00AB4088" w:rsidTr="0006702A">
        <w:trPr>
          <w:trHeight w:val="568"/>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lastRenderedPageBreak/>
              <w:t>NOM-018-ENER-2011</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rPr>
              <w:t>Aislantes térmicos para edificaciones. Características, límites y métodos de prueba.</w:t>
            </w:r>
          </w:p>
        </w:tc>
      </w:tr>
      <w:tr w:rsidR="007D1961" w:rsidRPr="00AB4088" w:rsidTr="0006702A">
        <w:trPr>
          <w:trHeight w:val="548"/>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lang w:val="es-ES"/>
              </w:rPr>
              <w:t>NOM-008-ENER-2001</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sz w:val="18"/>
                <w:lang w:val="es-ES"/>
              </w:rPr>
              <w:t>Eficiencia energética en edificaciones, envolvente de edificios no residenciales</w:t>
            </w:r>
          </w:p>
        </w:tc>
      </w:tr>
      <w:tr w:rsidR="007D1961" w:rsidRPr="00AB4088" w:rsidTr="0006702A">
        <w:trPr>
          <w:trHeight w:val="556"/>
        </w:trPr>
        <w:tc>
          <w:tcPr>
            <w:tcW w:w="1701"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bCs/>
                <w:iCs/>
                <w:sz w:val="18"/>
              </w:rPr>
              <w:t>NOM-020-ENER-2011</w:t>
            </w:r>
          </w:p>
        </w:tc>
        <w:tc>
          <w:tcPr>
            <w:tcW w:w="6096" w:type="dxa"/>
            <w:vAlign w:val="center"/>
          </w:tcPr>
          <w:p w:rsidR="007D1961" w:rsidRPr="00AB4088" w:rsidRDefault="007D1961" w:rsidP="00981131">
            <w:pPr>
              <w:autoSpaceDE w:val="0"/>
              <w:autoSpaceDN w:val="0"/>
              <w:adjustRightInd w:val="0"/>
              <w:rPr>
                <w:rFonts w:ascii="Arial" w:hAnsi="Arial" w:cs="Arial"/>
                <w:sz w:val="18"/>
              </w:rPr>
            </w:pPr>
            <w:r w:rsidRPr="00AB4088">
              <w:rPr>
                <w:rFonts w:ascii="Arial" w:hAnsi="Arial" w:cs="Arial"/>
                <w:bCs/>
                <w:iCs/>
                <w:sz w:val="18"/>
              </w:rPr>
              <w:t xml:space="preserve">Eficiencia Energética en Edificaciones - Envolvente de edificios residenciales” </w:t>
            </w:r>
          </w:p>
        </w:tc>
      </w:tr>
    </w:tbl>
    <w:p w:rsidR="007D1961" w:rsidRPr="0006702A" w:rsidRDefault="007D1961" w:rsidP="007D1961">
      <w:pPr>
        <w:autoSpaceDE w:val="0"/>
        <w:autoSpaceDN w:val="0"/>
        <w:adjustRightInd w:val="0"/>
        <w:jc w:val="center"/>
        <w:rPr>
          <w:rFonts w:ascii="Arial" w:hAnsi="Arial" w:cs="Arial"/>
          <w:bCs/>
          <w:sz w:val="18"/>
        </w:rPr>
      </w:pPr>
      <w:r w:rsidRPr="0006702A">
        <w:rPr>
          <w:rFonts w:ascii="Arial" w:hAnsi="Arial" w:cs="Arial"/>
          <w:bCs/>
          <w:sz w:val="18"/>
        </w:rPr>
        <w:t>Fuente: Código de Edificación de Vivienda (CEV), CONAVI, 2010</w:t>
      </w:r>
    </w:p>
    <w:p w:rsidR="005B243B" w:rsidRDefault="005B243B" w:rsidP="001D6B5B">
      <w:pPr>
        <w:spacing w:line="276" w:lineRule="auto"/>
        <w:rPr>
          <w:rFonts w:ascii="Arial" w:hAnsi="Arial" w:cs="Arial"/>
          <w:sz w:val="22"/>
        </w:rPr>
      </w:pPr>
    </w:p>
    <w:p w:rsidR="00AB4088" w:rsidRPr="00AB4088" w:rsidRDefault="00AB4088" w:rsidP="00AB4088">
      <w:pPr>
        <w:autoSpaceDE w:val="0"/>
        <w:autoSpaceDN w:val="0"/>
        <w:adjustRightInd w:val="0"/>
        <w:spacing w:line="276" w:lineRule="auto"/>
        <w:jc w:val="both"/>
        <w:rPr>
          <w:rFonts w:ascii="Arial" w:hAnsi="Arial" w:cs="Arial"/>
          <w:sz w:val="22"/>
        </w:rPr>
      </w:pPr>
      <w:r w:rsidRPr="00AB4088">
        <w:rPr>
          <w:rFonts w:ascii="Arial" w:hAnsi="Arial" w:cs="Arial"/>
          <w:sz w:val="22"/>
        </w:rPr>
        <w:t xml:space="preserve">La NMX-C-460-ONNCCE-2009 </w:t>
      </w:r>
      <w:r>
        <w:rPr>
          <w:rFonts w:ascii="Arial" w:hAnsi="Arial" w:cs="Arial"/>
          <w:sz w:val="22"/>
        </w:rPr>
        <w:t>proporciona</w:t>
      </w:r>
      <w:r w:rsidRPr="00AB4088">
        <w:rPr>
          <w:rFonts w:ascii="Arial" w:hAnsi="Arial" w:cs="Arial"/>
          <w:sz w:val="22"/>
        </w:rPr>
        <w:t xml:space="preserve"> información que </w:t>
      </w:r>
      <w:r>
        <w:rPr>
          <w:rFonts w:ascii="Arial" w:hAnsi="Arial" w:cs="Arial"/>
          <w:sz w:val="22"/>
        </w:rPr>
        <w:t>permite</w:t>
      </w:r>
      <w:r w:rsidRPr="00AB4088">
        <w:rPr>
          <w:rFonts w:ascii="Arial" w:hAnsi="Arial" w:cs="Arial"/>
          <w:sz w:val="22"/>
        </w:rPr>
        <w:t xml:space="preserve"> a disminuir el uso de energía en las </w:t>
      </w:r>
      <w:r>
        <w:rPr>
          <w:rFonts w:ascii="Arial" w:hAnsi="Arial" w:cs="Arial"/>
          <w:sz w:val="22"/>
        </w:rPr>
        <w:t>edificaciones</w:t>
      </w:r>
      <w:r w:rsidRPr="00AB4088">
        <w:rPr>
          <w:rFonts w:ascii="Arial" w:hAnsi="Arial" w:cs="Arial"/>
          <w:sz w:val="22"/>
        </w:rPr>
        <w:t xml:space="preserve"> por concepto de climatización, </w:t>
      </w:r>
      <w:r>
        <w:rPr>
          <w:rFonts w:ascii="Arial" w:hAnsi="Arial" w:cs="Arial"/>
          <w:sz w:val="22"/>
        </w:rPr>
        <w:t xml:space="preserve">ya que define </w:t>
      </w:r>
      <w:r w:rsidRPr="00AB4088">
        <w:rPr>
          <w:rFonts w:ascii="Arial" w:hAnsi="Arial" w:cs="Arial"/>
          <w:sz w:val="22"/>
          <w:u w:val="single"/>
        </w:rPr>
        <w:t xml:space="preserve">valores de resistencia térmica total (Valor “R”) </w:t>
      </w:r>
      <w:r w:rsidRPr="00AB4088">
        <w:rPr>
          <w:rFonts w:ascii="Arial" w:hAnsi="Arial" w:cs="Arial"/>
          <w:sz w:val="22"/>
        </w:rPr>
        <w:t xml:space="preserve">para techos, muros y entrepisos ventilados de acuerdo a la zona térmica en donde se localice la vivienda y al propósito inmediato del aislamiento. </w:t>
      </w:r>
    </w:p>
    <w:p w:rsidR="00920D54" w:rsidRDefault="00920D54" w:rsidP="00AB4088">
      <w:pPr>
        <w:autoSpaceDE w:val="0"/>
        <w:autoSpaceDN w:val="0"/>
        <w:adjustRightInd w:val="0"/>
        <w:spacing w:line="276" w:lineRule="auto"/>
        <w:jc w:val="both"/>
        <w:rPr>
          <w:rFonts w:ascii="Arial" w:hAnsi="Arial" w:cs="Arial"/>
          <w:sz w:val="22"/>
        </w:rPr>
      </w:pPr>
    </w:p>
    <w:p w:rsidR="00AB4088" w:rsidRPr="0006702A" w:rsidRDefault="00AB4088" w:rsidP="00AB4088">
      <w:pPr>
        <w:pStyle w:val="Descripcin"/>
        <w:jc w:val="center"/>
        <w:rPr>
          <w:rFonts w:ascii="Arial" w:hAnsi="Arial" w:cs="Arial"/>
          <w:b w:val="0"/>
          <w:sz w:val="18"/>
          <w:szCs w:val="20"/>
        </w:rPr>
      </w:pPr>
      <w:bookmarkStart w:id="86" w:name="_Toc489958709"/>
      <w:r w:rsidRPr="0006702A">
        <w:rPr>
          <w:rFonts w:ascii="Arial" w:hAnsi="Arial" w:cs="Arial"/>
          <w:b w:val="0"/>
          <w:sz w:val="18"/>
          <w:szCs w:val="20"/>
        </w:rPr>
        <w:t xml:space="preserve">Figura </w:t>
      </w:r>
      <w:r w:rsidRPr="0006702A">
        <w:rPr>
          <w:rFonts w:ascii="Arial" w:hAnsi="Arial" w:cs="Arial"/>
          <w:b w:val="0"/>
          <w:sz w:val="18"/>
          <w:szCs w:val="20"/>
        </w:rPr>
        <w:fldChar w:fldCharType="begin"/>
      </w:r>
      <w:r w:rsidRPr="0006702A">
        <w:rPr>
          <w:rFonts w:ascii="Arial" w:hAnsi="Arial" w:cs="Arial"/>
          <w:b w:val="0"/>
          <w:sz w:val="18"/>
          <w:szCs w:val="20"/>
        </w:rPr>
        <w:instrText xml:space="preserve"> SEQ Figura_ \* ARABIC </w:instrText>
      </w:r>
      <w:r w:rsidRPr="0006702A">
        <w:rPr>
          <w:rFonts w:ascii="Arial" w:hAnsi="Arial" w:cs="Arial"/>
          <w:b w:val="0"/>
          <w:sz w:val="18"/>
          <w:szCs w:val="20"/>
        </w:rPr>
        <w:fldChar w:fldCharType="separate"/>
      </w:r>
      <w:r w:rsidR="00E55ABD">
        <w:rPr>
          <w:rFonts w:ascii="Arial" w:hAnsi="Arial" w:cs="Arial"/>
          <w:b w:val="0"/>
          <w:noProof/>
          <w:sz w:val="18"/>
          <w:szCs w:val="20"/>
        </w:rPr>
        <w:t>6</w:t>
      </w:r>
      <w:r w:rsidRPr="0006702A">
        <w:rPr>
          <w:rFonts w:ascii="Arial" w:hAnsi="Arial" w:cs="Arial"/>
          <w:b w:val="0"/>
          <w:sz w:val="18"/>
          <w:szCs w:val="20"/>
        </w:rPr>
        <w:fldChar w:fldCharType="end"/>
      </w:r>
      <w:r w:rsidRPr="0006702A">
        <w:rPr>
          <w:rFonts w:ascii="Arial" w:hAnsi="Arial" w:cs="Arial"/>
          <w:b w:val="0"/>
          <w:sz w:val="18"/>
          <w:szCs w:val="20"/>
        </w:rPr>
        <w:t>.</w:t>
      </w:r>
      <w:r w:rsidRPr="0006702A">
        <w:rPr>
          <w:rFonts w:ascii="Arial" w:hAnsi="Arial" w:cs="Arial"/>
          <w:b w:val="0"/>
          <w:sz w:val="18"/>
          <w:szCs w:val="20"/>
        </w:rPr>
        <w:tab/>
        <w:t>Zonas térmicas en México</w:t>
      </w:r>
      <w:bookmarkEnd w:id="86"/>
    </w:p>
    <w:p w:rsidR="00AB4088" w:rsidRDefault="00AB4088" w:rsidP="00AB4088">
      <w:pPr>
        <w:autoSpaceDE w:val="0"/>
        <w:autoSpaceDN w:val="0"/>
        <w:adjustRightInd w:val="0"/>
        <w:spacing w:line="276" w:lineRule="auto"/>
        <w:rPr>
          <w:rFonts w:ascii="Arial" w:hAnsi="Arial" w:cs="Arial"/>
          <w:b/>
          <w:sz w:val="22"/>
          <w:szCs w:val="20"/>
        </w:rPr>
      </w:pPr>
      <w:r w:rsidRPr="00161702">
        <w:rPr>
          <w:rFonts w:ascii="Arial" w:hAnsi="Arial" w:cs="Arial"/>
          <w:b/>
          <w:noProof/>
        </w:rPr>
        <w:drawing>
          <wp:anchor distT="0" distB="0" distL="114300" distR="114300" simplePos="0" relativeHeight="251658240" behindDoc="0" locked="0" layoutInCell="1" allowOverlap="1" wp14:anchorId="160364DB" wp14:editId="1B40F510">
            <wp:simplePos x="0" y="0"/>
            <wp:positionH relativeFrom="column">
              <wp:posOffset>874395</wp:posOffset>
            </wp:positionH>
            <wp:positionV relativeFrom="paragraph">
              <wp:posOffset>85090</wp:posOffset>
            </wp:positionV>
            <wp:extent cx="4585970" cy="2674620"/>
            <wp:effectExtent l="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7533" t="11218" r="1406" b="7111"/>
                    <a:stretch/>
                  </pic:blipFill>
                  <pic:spPr bwMode="auto">
                    <a:xfrm>
                      <a:off x="0" y="0"/>
                      <a:ext cx="4585970" cy="267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Default="00AB4088" w:rsidP="00AB4088">
      <w:pPr>
        <w:autoSpaceDE w:val="0"/>
        <w:autoSpaceDN w:val="0"/>
        <w:adjustRightInd w:val="0"/>
        <w:spacing w:line="276" w:lineRule="auto"/>
        <w:rPr>
          <w:rFonts w:ascii="Arial" w:hAnsi="Arial" w:cs="Arial"/>
          <w:b/>
          <w:sz w:val="22"/>
          <w:szCs w:val="20"/>
        </w:rPr>
      </w:pPr>
    </w:p>
    <w:p w:rsidR="00AB4088" w:rsidRPr="00161702" w:rsidRDefault="00AB4088" w:rsidP="00AB4088">
      <w:pPr>
        <w:autoSpaceDE w:val="0"/>
        <w:autoSpaceDN w:val="0"/>
        <w:adjustRightInd w:val="0"/>
        <w:spacing w:line="276" w:lineRule="auto"/>
        <w:rPr>
          <w:rFonts w:ascii="Arial" w:hAnsi="Arial" w:cs="Arial"/>
          <w:b/>
          <w:sz w:val="22"/>
          <w:szCs w:val="20"/>
        </w:rPr>
      </w:pPr>
    </w:p>
    <w:p w:rsidR="00AB4088" w:rsidRPr="00161702" w:rsidRDefault="00AB4088" w:rsidP="00AB4088">
      <w:pPr>
        <w:autoSpaceDE w:val="0"/>
        <w:autoSpaceDN w:val="0"/>
        <w:adjustRightInd w:val="0"/>
        <w:spacing w:line="276" w:lineRule="auto"/>
        <w:jc w:val="center"/>
        <w:rPr>
          <w:rFonts w:ascii="Arial" w:hAnsi="Arial" w:cs="Arial"/>
          <w:sz w:val="20"/>
          <w:szCs w:val="20"/>
        </w:rPr>
      </w:pPr>
      <w:r w:rsidRPr="00161702">
        <w:rPr>
          <w:rFonts w:ascii="Arial" w:hAnsi="Arial" w:cs="Arial"/>
          <w:sz w:val="20"/>
          <w:szCs w:val="20"/>
        </w:rPr>
        <w:t>Fuente: NMX-C640-ONNCCE-2009</w:t>
      </w:r>
    </w:p>
    <w:p w:rsidR="00AB4088" w:rsidRPr="00161702" w:rsidRDefault="00AB4088" w:rsidP="00AB4088">
      <w:pPr>
        <w:pStyle w:val="Prrafodelista"/>
        <w:autoSpaceDE w:val="0"/>
        <w:autoSpaceDN w:val="0"/>
        <w:adjustRightInd w:val="0"/>
        <w:spacing w:line="276" w:lineRule="auto"/>
        <w:jc w:val="both"/>
        <w:rPr>
          <w:rFonts w:ascii="Arial" w:hAnsi="Arial" w:cs="Arial"/>
          <w:sz w:val="22"/>
          <w:szCs w:val="20"/>
        </w:rPr>
      </w:pPr>
    </w:p>
    <w:p w:rsidR="007D1961" w:rsidRDefault="007D1961" w:rsidP="00AB4088">
      <w:pPr>
        <w:spacing w:line="276" w:lineRule="auto"/>
        <w:jc w:val="both"/>
        <w:rPr>
          <w:rFonts w:ascii="Arial" w:hAnsi="Arial" w:cs="Arial"/>
          <w:sz w:val="20"/>
        </w:rPr>
      </w:pPr>
    </w:p>
    <w:p w:rsidR="00AB4088" w:rsidRPr="00AB4088" w:rsidRDefault="00AB4088" w:rsidP="00AB4088">
      <w:pPr>
        <w:pStyle w:val="Default"/>
        <w:spacing w:after="240" w:line="276" w:lineRule="auto"/>
        <w:jc w:val="both"/>
        <w:rPr>
          <w:rFonts w:ascii="Arial" w:hAnsi="Arial" w:cs="Arial"/>
          <w:color w:val="auto"/>
          <w:sz w:val="22"/>
        </w:rPr>
      </w:pPr>
      <w:r w:rsidRPr="00AB4088">
        <w:rPr>
          <w:rFonts w:ascii="Arial" w:hAnsi="Arial" w:cs="Arial"/>
          <w:color w:val="auto"/>
          <w:sz w:val="22"/>
        </w:rPr>
        <w:t>En la NMX-C-460-ONNCCE-2009 se definen 3 criterios para seleccionar el Valor “R” a</w:t>
      </w:r>
      <w:r w:rsidRPr="00AB4088">
        <w:rPr>
          <w:rFonts w:ascii="Arial" w:hAnsi="Arial" w:cs="Arial"/>
          <w:color w:val="auto"/>
          <w:sz w:val="22"/>
        </w:rPr>
        <w:tab/>
        <w:t xml:space="preserve"> utilizarse: </w:t>
      </w:r>
    </w:p>
    <w:p w:rsidR="00AB4088" w:rsidRPr="00AB4088" w:rsidRDefault="00AB4088" w:rsidP="009073E6">
      <w:pPr>
        <w:pStyle w:val="Default"/>
        <w:numPr>
          <w:ilvl w:val="0"/>
          <w:numId w:val="54"/>
        </w:numPr>
        <w:spacing w:after="120" w:line="276" w:lineRule="auto"/>
        <w:ind w:left="714" w:hanging="357"/>
        <w:jc w:val="both"/>
        <w:rPr>
          <w:rFonts w:ascii="Arial" w:hAnsi="Arial" w:cs="Arial"/>
          <w:color w:val="auto"/>
          <w:sz w:val="22"/>
        </w:rPr>
      </w:pPr>
      <w:r w:rsidRPr="00AB4088">
        <w:rPr>
          <w:rFonts w:ascii="Arial" w:hAnsi="Arial" w:cs="Arial"/>
          <w:color w:val="auto"/>
          <w:sz w:val="22"/>
        </w:rPr>
        <w:t xml:space="preserve">Valor «R» MÍNIMO (cumple al límite menor de los estándares de construcción ) </w:t>
      </w:r>
    </w:p>
    <w:p w:rsidR="00AB4088" w:rsidRPr="00AB4088" w:rsidRDefault="00AB4088" w:rsidP="009073E6">
      <w:pPr>
        <w:pStyle w:val="Default"/>
        <w:numPr>
          <w:ilvl w:val="0"/>
          <w:numId w:val="54"/>
        </w:numPr>
        <w:spacing w:after="120" w:line="276" w:lineRule="auto"/>
        <w:ind w:left="714" w:hanging="357"/>
        <w:jc w:val="both"/>
        <w:rPr>
          <w:rFonts w:ascii="Arial" w:hAnsi="Arial" w:cs="Arial"/>
          <w:color w:val="auto"/>
          <w:sz w:val="22"/>
        </w:rPr>
      </w:pPr>
      <w:r w:rsidRPr="00AB4088">
        <w:rPr>
          <w:rFonts w:ascii="Arial" w:hAnsi="Arial" w:cs="Arial"/>
          <w:color w:val="auto"/>
          <w:sz w:val="22"/>
        </w:rPr>
        <w:t xml:space="preserve">Valor «R» para HABITABILIDAD (Uso mínimo de equipos de climatización sin buscar la eficiencia energética con elementos de diseño bioclimático) </w:t>
      </w:r>
    </w:p>
    <w:p w:rsidR="00AB4088" w:rsidRPr="00AB4088" w:rsidRDefault="00AB4088" w:rsidP="009073E6">
      <w:pPr>
        <w:pStyle w:val="Default"/>
        <w:numPr>
          <w:ilvl w:val="0"/>
          <w:numId w:val="54"/>
        </w:numPr>
        <w:spacing w:after="120" w:line="276" w:lineRule="auto"/>
        <w:ind w:left="714" w:hanging="357"/>
        <w:jc w:val="both"/>
        <w:rPr>
          <w:rFonts w:ascii="Arial" w:hAnsi="Arial" w:cs="Arial"/>
          <w:color w:val="auto"/>
          <w:sz w:val="22"/>
        </w:rPr>
      </w:pPr>
      <w:r w:rsidRPr="00AB4088">
        <w:rPr>
          <w:rFonts w:ascii="Arial" w:hAnsi="Arial" w:cs="Arial"/>
          <w:color w:val="auto"/>
          <w:sz w:val="22"/>
        </w:rPr>
        <w:t xml:space="preserve">Valor «R» para AHORRO DE ENERGÍA (Uso de sistemas de calefacción o A/C diseñados y construidos para obtener el máximo ahorro de energía) </w:t>
      </w:r>
    </w:p>
    <w:p w:rsidR="00AB4088" w:rsidRDefault="00AB4088" w:rsidP="00AB4088">
      <w:pPr>
        <w:autoSpaceDE w:val="0"/>
        <w:autoSpaceDN w:val="0"/>
        <w:adjustRightInd w:val="0"/>
        <w:jc w:val="center"/>
        <w:rPr>
          <w:rFonts w:cstheme="minorHAnsi"/>
        </w:rPr>
      </w:pPr>
    </w:p>
    <w:p w:rsidR="00D3564F" w:rsidRDefault="00D3564F" w:rsidP="00AB4088">
      <w:pPr>
        <w:autoSpaceDE w:val="0"/>
        <w:autoSpaceDN w:val="0"/>
        <w:adjustRightInd w:val="0"/>
        <w:jc w:val="center"/>
        <w:rPr>
          <w:rFonts w:cstheme="minorHAnsi"/>
        </w:rPr>
      </w:pPr>
    </w:p>
    <w:p w:rsidR="00D3564F" w:rsidRDefault="00D3564F" w:rsidP="00AB4088">
      <w:pPr>
        <w:autoSpaceDE w:val="0"/>
        <w:autoSpaceDN w:val="0"/>
        <w:adjustRightInd w:val="0"/>
        <w:jc w:val="center"/>
        <w:rPr>
          <w:rFonts w:cstheme="minorHAnsi"/>
        </w:rPr>
      </w:pPr>
    </w:p>
    <w:p w:rsidR="00AB4088" w:rsidRDefault="00AB4088" w:rsidP="00AB4088">
      <w:pPr>
        <w:pStyle w:val="TablasyGraficas-Titulo"/>
        <w:spacing w:before="0" w:after="0"/>
        <w:rPr>
          <w:rFonts w:cstheme="minorHAnsi"/>
          <w:b w:val="0"/>
          <w:szCs w:val="24"/>
        </w:rPr>
      </w:pPr>
      <w:bookmarkStart w:id="87" w:name="_Toc500157679"/>
      <w:r w:rsidRPr="00B5649F">
        <w:rPr>
          <w:b w:val="0"/>
        </w:rPr>
        <w:t xml:space="preserve">Tabla </w:t>
      </w:r>
      <w:r w:rsidRPr="00B5649F">
        <w:rPr>
          <w:b w:val="0"/>
        </w:rPr>
        <w:fldChar w:fldCharType="begin"/>
      </w:r>
      <w:r w:rsidRPr="00B5649F">
        <w:rPr>
          <w:b w:val="0"/>
        </w:rPr>
        <w:instrText xml:space="preserve"> SEQ Tabla \* ARABIC </w:instrText>
      </w:r>
      <w:r w:rsidRPr="00B5649F">
        <w:rPr>
          <w:b w:val="0"/>
        </w:rPr>
        <w:fldChar w:fldCharType="separate"/>
      </w:r>
      <w:r w:rsidR="00F9448D">
        <w:rPr>
          <w:b w:val="0"/>
          <w:noProof/>
        </w:rPr>
        <w:t>18</w:t>
      </w:r>
      <w:r w:rsidRPr="00B5649F">
        <w:rPr>
          <w:b w:val="0"/>
        </w:rPr>
        <w:fldChar w:fldCharType="end"/>
      </w:r>
      <w:r>
        <w:rPr>
          <w:b w:val="0"/>
        </w:rPr>
        <w:t>.</w:t>
      </w:r>
      <w:r>
        <w:rPr>
          <w:b w:val="0"/>
        </w:rPr>
        <w:tab/>
        <w:t xml:space="preserve"> </w:t>
      </w:r>
      <w:r w:rsidRPr="001C0F8A">
        <w:rPr>
          <w:rFonts w:cstheme="minorHAnsi"/>
          <w:b w:val="0"/>
          <w:szCs w:val="24"/>
        </w:rPr>
        <w:t>“Valor R” por sistema y zona térmica</w:t>
      </w:r>
      <w:bookmarkEnd w:id="87"/>
    </w:p>
    <w:p w:rsidR="00AB4088" w:rsidRPr="00AB4088" w:rsidRDefault="00AB4088" w:rsidP="00AB4088">
      <w:pPr>
        <w:pStyle w:val="TablasyGraficas-Titulo"/>
        <w:spacing w:before="0" w:after="0"/>
        <w:rPr>
          <w:b w:val="0"/>
        </w:rPr>
      </w:pPr>
    </w:p>
    <w:tbl>
      <w:tblPr>
        <w:tblStyle w:val="Tablaconcuadrcula"/>
        <w:tblW w:w="9372" w:type="dxa"/>
        <w:jc w:val="center"/>
        <w:tblLayout w:type="fixed"/>
        <w:tblLook w:val="04A0" w:firstRow="1" w:lastRow="0" w:firstColumn="1" w:lastColumn="0" w:noHBand="0" w:noVBand="1"/>
      </w:tblPr>
      <w:tblGrid>
        <w:gridCol w:w="1277"/>
        <w:gridCol w:w="850"/>
        <w:gridCol w:w="987"/>
        <w:gridCol w:w="962"/>
        <w:gridCol w:w="794"/>
        <w:gridCol w:w="937"/>
        <w:gridCol w:w="1064"/>
        <w:gridCol w:w="715"/>
        <w:gridCol w:w="914"/>
        <w:gridCol w:w="872"/>
      </w:tblGrid>
      <w:tr w:rsidR="00AB4088" w:rsidRPr="00AB4088" w:rsidTr="00AB4088">
        <w:trPr>
          <w:jc w:val="center"/>
        </w:trPr>
        <w:tc>
          <w:tcPr>
            <w:tcW w:w="1277" w:type="dxa"/>
            <w:vMerge w:val="restart"/>
            <w:shd w:val="clear" w:color="auto" w:fill="EEECE1" w:themeFill="background2"/>
            <w:vAlign w:val="center"/>
          </w:tcPr>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lastRenderedPageBreak/>
              <w:t>Zona térmica</w:t>
            </w:r>
          </w:p>
        </w:tc>
        <w:tc>
          <w:tcPr>
            <w:tcW w:w="2799" w:type="dxa"/>
            <w:gridSpan w:val="3"/>
            <w:shd w:val="clear" w:color="auto" w:fill="EEECE1" w:themeFill="background2"/>
          </w:tcPr>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Techos</w:t>
            </w:r>
          </w:p>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m</w:t>
            </w:r>
            <w:r w:rsidRPr="00AB4088">
              <w:rPr>
                <w:rFonts w:ascii="Arial" w:hAnsi="Arial" w:cs="Arial"/>
                <w:b/>
                <w:sz w:val="16"/>
                <w:vertAlign w:val="superscript"/>
              </w:rPr>
              <w:t>2</w:t>
            </w:r>
            <w:r w:rsidRPr="00AB4088">
              <w:rPr>
                <w:rFonts w:ascii="Arial" w:hAnsi="Arial" w:cs="Arial"/>
                <w:b/>
                <w:sz w:val="16"/>
              </w:rPr>
              <w:t>K/ W</w:t>
            </w:r>
          </w:p>
        </w:tc>
        <w:tc>
          <w:tcPr>
            <w:tcW w:w="2795" w:type="dxa"/>
            <w:gridSpan w:val="3"/>
            <w:shd w:val="clear" w:color="auto" w:fill="EEECE1" w:themeFill="background2"/>
          </w:tcPr>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Muros</w:t>
            </w:r>
          </w:p>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m</w:t>
            </w:r>
            <w:r w:rsidRPr="00AB4088">
              <w:rPr>
                <w:rFonts w:ascii="Arial" w:hAnsi="Arial" w:cs="Arial"/>
                <w:b/>
                <w:sz w:val="16"/>
                <w:vertAlign w:val="superscript"/>
              </w:rPr>
              <w:t>2</w:t>
            </w:r>
            <w:r w:rsidRPr="00AB4088">
              <w:rPr>
                <w:rFonts w:ascii="Arial" w:hAnsi="Arial" w:cs="Arial"/>
                <w:b/>
                <w:sz w:val="16"/>
              </w:rPr>
              <w:t>K/ W</w:t>
            </w:r>
          </w:p>
        </w:tc>
        <w:tc>
          <w:tcPr>
            <w:tcW w:w="2501" w:type="dxa"/>
            <w:gridSpan w:val="3"/>
            <w:shd w:val="clear" w:color="auto" w:fill="EEECE1" w:themeFill="background2"/>
          </w:tcPr>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Entrepisos ventilados</w:t>
            </w:r>
          </w:p>
          <w:p w:rsidR="00AB4088" w:rsidRPr="00AB4088" w:rsidRDefault="00AB4088" w:rsidP="00981131">
            <w:pPr>
              <w:autoSpaceDE w:val="0"/>
              <w:autoSpaceDN w:val="0"/>
              <w:adjustRightInd w:val="0"/>
              <w:jc w:val="center"/>
              <w:rPr>
                <w:rFonts w:ascii="Arial" w:hAnsi="Arial" w:cs="Arial"/>
                <w:b/>
                <w:sz w:val="16"/>
              </w:rPr>
            </w:pPr>
            <w:r w:rsidRPr="00AB4088">
              <w:rPr>
                <w:rFonts w:ascii="Arial" w:hAnsi="Arial" w:cs="Arial"/>
                <w:b/>
                <w:sz w:val="16"/>
              </w:rPr>
              <w:t>m</w:t>
            </w:r>
            <w:r w:rsidRPr="00AB4088">
              <w:rPr>
                <w:rFonts w:ascii="Arial" w:hAnsi="Arial" w:cs="Arial"/>
                <w:b/>
                <w:sz w:val="16"/>
                <w:vertAlign w:val="superscript"/>
              </w:rPr>
              <w:t>2</w:t>
            </w:r>
            <w:r w:rsidRPr="00AB4088">
              <w:rPr>
                <w:rFonts w:ascii="Arial" w:hAnsi="Arial" w:cs="Arial"/>
                <w:b/>
                <w:sz w:val="16"/>
              </w:rPr>
              <w:t>K/ W</w:t>
            </w:r>
          </w:p>
        </w:tc>
      </w:tr>
      <w:tr w:rsidR="00AB4088" w:rsidRPr="00AB4088" w:rsidTr="00AB4088">
        <w:trPr>
          <w:jc w:val="center"/>
        </w:trPr>
        <w:tc>
          <w:tcPr>
            <w:tcW w:w="1277" w:type="dxa"/>
            <w:vMerge/>
            <w:shd w:val="clear" w:color="auto" w:fill="EEECE1" w:themeFill="background2"/>
            <w:vAlign w:val="center"/>
          </w:tcPr>
          <w:p w:rsidR="00AB4088" w:rsidRPr="00AB4088" w:rsidRDefault="00AB4088" w:rsidP="00981131">
            <w:pPr>
              <w:autoSpaceDE w:val="0"/>
              <w:autoSpaceDN w:val="0"/>
              <w:adjustRightInd w:val="0"/>
              <w:jc w:val="center"/>
              <w:rPr>
                <w:rFonts w:ascii="Arial" w:hAnsi="Arial" w:cs="Arial"/>
                <w:sz w:val="16"/>
                <w:szCs w:val="16"/>
              </w:rPr>
            </w:pPr>
          </w:p>
        </w:tc>
        <w:tc>
          <w:tcPr>
            <w:tcW w:w="850"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Mínima</w:t>
            </w:r>
          </w:p>
        </w:tc>
        <w:tc>
          <w:tcPr>
            <w:tcW w:w="987"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Habitabilidad</w:t>
            </w:r>
          </w:p>
        </w:tc>
        <w:tc>
          <w:tcPr>
            <w:tcW w:w="962"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Ahorro de Energía</w:t>
            </w:r>
          </w:p>
        </w:tc>
        <w:tc>
          <w:tcPr>
            <w:tcW w:w="794"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Mínima</w:t>
            </w:r>
          </w:p>
        </w:tc>
        <w:tc>
          <w:tcPr>
            <w:tcW w:w="937"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Habitabilidad</w:t>
            </w:r>
          </w:p>
        </w:tc>
        <w:tc>
          <w:tcPr>
            <w:tcW w:w="1064"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Ahorro de Energía</w:t>
            </w:r>
          </w:p>
        </w:tc>
        <w:tc>
          <w:tcPr>
            <w:tcW w:w="715"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Mínima</w:t>
            </w:r>
          </w:p>
        </w:tc>
        <w:tc>
          <w:tcPr>
            <w:tcW w:w="914"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Habitabilidad</w:t>
            </w:r>
          </w:p>
        </w:tc>
        <w:tc>
          <w:tcPr>
            <w:tcW w:w="872" w:type="dxa"/>
            <w:vAlign w:val="center"/>
          </w:tcPr>
          <w:p w:rsidR="00AB4088" w:rsidRPr="00AB4088" w:rsidRDefault="00AB4088" w:rsidP="00981131">
            <w:pPr>
              <w:autoSpaceDE w:val="0"/>
              <w:autoSpaceDN w:val="0"/>
              <w:adjustRightInd w:val="0"/>
              <w:jc w:val="center"/>
              <w:rPr>
                <w:rFonts w:ascii="Arial" w:hAnsi="Arial" w:cs="Arial"/>
                <w:b/>
                <w:sz w:val="16"/>
                <w:szCs w:val="16"/>
              </w:rPr>
            </w:pPr>
            <w:r w:rsidRPr="00AB4088">
              <w:rPr>
                <w:rFonts w:ascii="Arial" w:hAnsi="Arial" w:cs="Arial"/>
                <w:b/>
                <w:sz w:val="16"/>
                <w:szCs w:val="16"/>
              </w:rPr>
              <w:t>Ahorro de Energía</w:t>
            </w:r>
          </w:p>
        </w:tc>
      </w:tr>
      <w:tr w:rsidR="00AB4088" w:rsidRPr="00AB4088" w:rsidTr="00AB4088">
        <w:trPr>
          <w:trHeight w:val="447"/>
          <w:jc w:val="center"/>
        </w:trPr>
        <w:tc>
          <w:tcPr>
            <w:tcW w:w="1277" w:type="dxa"/>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w:t>
            </w:r>
          </w:p>
        </w:tc>
        <w:tc>
          <w:tcPr>
            <w:tcW w:w="850"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98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2,10</w:t>
            </w:r>
          </w:p>
        </w:tc>
        <w:tc>
          <w:tcPr>
            <w:tcW w:w="96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2,65</w:t>
            </w:r>
          </w:p>
        </w:tc>
        <w:tc>
          <w:tcPr>
            <w:tcW w:w="79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1,00</w:t>
            </w:r>
          </w:p>
        </w:tc>
        <w:tc>
          <w:tcPr>
            <w:tcW w:w="93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1,10</w:t>
            </w:r>
          </w:p>
        </w:tc>
        <w:tc>
          <w:tcPr>
            <w:tcW w:w="106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715"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NA</w:t>
            </w:r>
          </w:p>
        </w:tc>
        <w:tc>
          <w:tcPr>
            <w:tcW w:w="91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NA</w:t>
            </w:r>
          </w:p>
        </w:tc>
        <w:tc>
          <w:tcPr>
            <w:tcW w:w="87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NA</w:t>
            </w:r>
          </w:p>
        </w:tc>
      </w:tr>
      <w:tr w:rsidR="00AB4088" w:rsidRPr="00AB4088" w:rsidTr="00AB4088">
        <w:trPr>
          <w:trHeight w:val="408"/>
          <w:jc w:val="center"/>
        </w:trPr>
        <w:tc>
          <w:tcPr>
            <w:tcW w:w="1277" w:type="dxa"/>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w:t>
            </w:r>
          </w:p>
        </w:tc>
        <w:tc>
          <w:tcPr>
            <w:tcW w:w="850"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98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2,10</w:t>
            </w:r>
          </w:p>
        </w:tc>
        <w:tc>
          <w:tcPr>
            <w:tcW w:w="96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2,65</w:t>
            </w:r>
          </w:p>
        </w:tc>
        <w:tc>
          <w:tcPr>
            <w:tcW w:w="79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1,00</w:t>
            </w:r>
          </w:p>
        </w:tc>
        <w:tc>
          <w:tcPr>
            <w:tcW w:w="93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1,10</w:t>
            </w:r>
          </w:p>
        </w:tc>
        <w:tc>
          <w:tcPr>
            <w:tcW w:w="106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715"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0,70</w:t>
            </w:r>
          </w:p>
        </w:tc>
        <w:tc>
          <w:tcPr>
            <w:tcW w:w="91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1,10</w:t>
            </w:r>
          </w:p>
        </w:tc>
        <w:tc>
          <w:tcPr>
            <w:tcW w:w="87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1,20</w:t>
            </w:r>
          </w:p>
        </w:tc>
      </w:tr>
      <w:tr w:rsidR="00AB4088" w:rsidRPr="00AB4088" w:rsidTr="00AB4088">
        <w:trPr>
          <w:trHeight w:val="430"/>
          <w:jc w:val="center"/>
        </w:trPr>
        <w:tc>
          <w:tcPr>
            <w:tcW w:w="1277" w:type="dxa"/>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3 A/B/C</w:t>
            </w:r>
          </w:p>
        </w:tc>
        <w:tc>
          <w:tcPr>
            <w:tcW w:w="850"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98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2,30</w:t>
            </w:r>
          </w:p>
        </w:tc>
        <w:tc>
          <w:tcPr>
            <w:tcW w:w="96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2,80</w:t>
            </w:r>
          </w:p>
        </w:tc>
        <w:tc>
          <w:tcPr>
            <w:tcW w:w="79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1,00</w:t>
            </w:r>
          </w:p>
        </w:tc>
        <w:tc>
          <w:tcPr>
            <w:tcW w:w="93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1,23</w:t>
            </w:r>
          </w:p>
        </w:tc>
        <w:tc>
          <w:tcPr>
            <w:tcW w:w="106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1,80</w:t>
            </w:r>
          </w:p>
        </w:tc>
        <w:tc>
          <w:tcPr>
            <w:tcW w:w="715"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0,90</w:t>
            </w:r>
          </w:p>
        </w:tc>
        <w:tc>
          <w:tcPr>
            <w:tcW w:w="91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87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1,60</w:t>
            </w:r>
          </w:p>
        </w:tc>
      </w:tr>
      <w:tr w:rsidR="00AB4088" w:rsidRPr="00AB4088" w:rsidTr="00AB4088">
        <w:trPr>
          <w:trHeight w:val="374"/>
          <w:jc w:val="center"/>
        </w:trPr>
        <w:tc>
          <w:tcPr>
            <w:tcW w:w="1277" w:type="dxa"/>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4 A/B/C</w:t>
            </w:r>
          </w:p>
        </w:tc>
        <w:tc>
          <w:tcPr>
            <w:tcW w:w="850"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1,40</w:t>
            </w:r>
          </w:p>
        </w:tc>
        <w:tc>
          <w:tcPr>
            <w:tcW w:w="98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2,65</w:t>
            </w:r>
          </w:p>
        </w:tc>
        <w:tc>
          <w:tcPr>
            <w:tcW w:w="96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3,20</w:t>
            </w:r>
          </w:p>
        </w:tc>
        <w:tc>
          <w:tcPr>
            <w:tcW w:w="79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1,00</w:t>
            </w:r>
          </w:p>
        </w:tc>
        <w:tc>
          <w:tcPr>
            <w:tcW w:w="937"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1,80</w:t>
            </w:r>
          </w:p>
        </w:tc>
        <w:tc>
          <w:tcPr>
            <w:tcW w:w="106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2,10</w:t>
            </w:r>
          </w:p>
        </w:tc>
        <w:tc>
          <w:tcPr>
            <w:tcW w:w="715"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1,10</w:t>
            </w:r>
          </w:p>
        </w:tc>
        <w:tc>
          <w:tcPr>
            <w:tcW w:w="914"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1,80</w:t>
            </w:r>
          </w:p>
        </w:tc>
        <w:tc>
          <w:tcPr>
            <w:tcW w:w="872" w:type="dxa"/>
            <w:vAlign w:val="center"/>
          </w:tcPr>
          <w:p w:rsidR="00AB4088" w:rsidRPr="00AB4088" w:rsidRDefault="00AB4088" w:rsidP="00981131">
            <w:pPr>
              <w:autoSpaceDE w:val="0"/>
              <w:autoSpaceDN w:val="0"/>
              <w:adjustRightInd w:val="0"/>
              <w:jc w:val="center"/>
              <w:rPr>
                <w:rFonts w:ascii="Arial" w:hAnsi="Arial" w:cs="Arial"/>
                <w:sz w:val="16"/>
              </w:rPr>
            </w:pPr>
            <w:r w:rsidRPr="00AB4088">
              <w:rPr>
                <w:rFonts w:ascii="Arial" w:hAnsi="Arial" w:cs="Arial"/>
                <w:sz w:val="16"/>
              </w:rPr>
              <w:t>1,90</w:t>
            </w:r>
          </w:p>
        </w:tc>
      </w:tr>
    </w:tbl>
    <w:p w:rsidR="00AB4088" w:rsidRPr="00AB4088" w:rsidRDefault="00AB4088" w:rsidP="00AB4088">
      <w:pPr>
        <w:autoSpaceDE w:val="0"/>
        <w:autoSpaceDN w:val="0"/>
        <w:adjustRightInd w:val="0"/>
        <w:spacing w:line="276" w:lineRule="auto"/>
        <w:jc w:val="center"/>
        <w:rPr>
          <w:rFonts w:ascii="Arial" w:hAnsi="Arial" w:cs="Arial"/>
          <w:sz w:val="20"/>
        </w:rPr>
      </w:pPr>
      <w:r w:rsidRPr="00AB4088">
        <w:rPr>
          <w:rFonts w:ascii="Arial" w:hAnsi="Arial" w:cs="Arial"/>
          <w:sz w:val="20"/>
        </w:rPr>
        <w:t>Fuente: NMX-C-460-ONNCCE-2009</w:t>
      </w:r>
    </w:p>
    <w:p w:rsidR="00AB4088" w:rsidRDefault="00AB4088" w:rsidP="00AB4088">
      <w:pPr>
        <w:spacing w:line="276" w:lineRule="auto"/>
        <w:jc w:val="both"/>
        <w:rPr>
          <w:rFonts w:ascii="Arial" w:hAnsi="Arial" w:cs="Arial"/>
          <w:sz w:val="20"/>
        </w:rPr>
      </w:pPr>
    </w:p>
    <w:p w:rsidR="00F9448D" w:rsidRDefault="00F9448D" w:rsidP="00AB4088">
      <w:pPr>
        <w:spacing w:line="276" w:lineRule="auto"/>
        <w:jc w:val="both"/>
        <w:rPr>
          <w:rFonts w:ascii="Arial" w:hAnsi="Arial" w:cs="Arial"/>
          <w:sz w:val="20"/>
        </w:rPr>
      </w:pPr>
    </w:p>
    <w:p w:rsidR="00F9448D" w:rsidRDefault="00F9448D" w:rsidP="00AB4088">
      <w:pPr>
        <w:spacing w:line="276" w:lineRule="auto"/>
        <w:jc w:val="both"/>
        <w:rPr>
          <w:rFonts w:ascii="Arial" w:hAnsi="Arial" w:cs="Arial"/>
          <w:sz w:val="20"/>
        </w:rPr>
      </w:pPr>
    </w:p>
    <w:p w:rsidR="00AB4088" w:rsidRPr="005B243B" w:rsidRDefault="00AB4088" w:rsidP="00AB4088">
      <w:pPr>
        <w:pStyle w:val="Ttulo4"/>
      </w:pPr>
      <w:bookmarkStart w:id="88" w:name="_Toc512613854"/>
      <w:r>
        <w:t>Cálculo del Coeficiente de Transferencia de Calor / Factor R</w:t>
      </w:r>
      <w:bookmarkEnd w:id="88"/>
    </w:p>
    <w:p w:rsidR="007D1961" w:rsidRDefault="007D1961" w:rsidP="001D6B5B">
      <w:pPr>
        <w:spacing w:line="276" w:lineRule="auto"/>
        <w:rPr>
          <w:rFonts w:ascii="Arial" w:hAnsi="Arial" w:cs="Arial"/>
          <w:sz w:val="22"/>
        </w:rPr>
      </w:pPr>
    </w:p>
    <w:p w:rsidR="00AB4088" w:rsidRDefault="00AB4088" w:rsidP="00AB4088">
      <w:pPr>
        <w:autoSpaceDE w:val="0"/>
        <w:autoSpaceDN w:val="0"/>
        <w:adjustRightInd w:val="0"/>
        <w:spacing w:line="276" w:lineRule="auto"/>
        <w:rPr>
          <w:rFonts w:ascii="Arial" w:hAnsi="Arial" w:cs="Arial"/>
          <w:color w:val="000000"/>
          <w:sz w:val="22"/>
        </w:rPr>
      </w:pPr>
      <w:r w:rsidRPr="00AB4088">
        <w:rPr>
          <w:rFonts w:ascii="Arial" w:hAnsi="Arial" w:cs="Arial"/>
          <w:color w:val="000000"/>
          <w:sz w:val="22"/>
        </w:rPr>
        <w:t>El método de cálculo de la resistencia térmica para los sistemas constructivos comunes está indicado en las siguientes normas y documentos:</w:t>
      </w:r>
    </w:p>
    <w:p w:rsidR="00AB4088" w:rsidRPr="00AB4088" w:rsidRDefault="00AB4088" w:rsidP="00AB4088">
      <w:pPr>
        <w:autoSpaceDE w:val="0"/>
        <w:autoSpaceDN w:val="0"/>
        <w:adjustRightInd w:val="0"/>
        <w:spacing w:line="276" w:lineRule="auto"/>
        <w:rPr>
          <w:rFonts w:ascii="Arial" w:hAnsi="Arial" w:cs="Arial"/>
          <w:color w:val="000000"/>
          <w:sz w:val="22"/>
        </w:rPr>
      </w:pPr>
    </w:p>
    <w:p w:rsidR="00AB4088" w:rsidRDefault="00AB4088" w:rsidP="009073E6">
      <w:pPr>
        <w:pStyle w:val="Prrafodelista"/>
        <w:numPr>
          <w:ilvl w:val="0"/>
          <w:numId w:val="53"/>
        </w:numPr>
        <w:autoSpaceDE w:val="0"/>
        <w:autoSpaceDN w:val="0"/>
        <w:adjustRightInd w:val="0"/>
        <w:spacing w:line="276" w:lineRule="auto"/>
        <w:rPr>
          <w:rFonts w:ascii="Arial" w:hAnsi="Arial" w:cs="Arial"/>
          <w:color w:val="000000"/>
          <w:sz w:val="22"/>
        </w:rPr>
      </w:pPr>
      <w:r w:rsidRPr="00AB4088">
        <w:rPr>
          <w:rFonts w:ascii="Arial" w:hAnsi="Arial" w:cs="Arial"/>
          <w:color w:val="000000"/>
          <w:sz w:val="22"/>
        </w:rPr>
        <w:t>NOM -008-ENER-2001</w:t>
      </w:r>
    </w:p>
    <w:p w:rsidR="00AB4088" w:rsidRDefault="00AB4088" w:rsidP="009073E6">
      <w:pPr>
        <w:pStyle w:val="Prrafodelista"/>
        <w:numPr>
          <w:ilvl w:val="0"/>
          <w:numId w:val="53"/>
        </w:numPr>
        <w:autoSpaceDE w:val="0"/>
        <w:autoSpaceDN w:val="0"/>
        <w:adjustRightInd w:val="0"/>
        <w:spacing w:line="276" w:lineRule="auto"/>
        <w:rPr>
          <w:rFonts w:ascii="Arial" w:hAnsi="Arial" w:cs="Arial"/>
          <w:color w:val="000000"/>
          <w:sz w:val="22"/>
        </w:rPr>
      </w:pPr>
      <w:r w:rsidRPr="00AB4088">
        <w:rPr>
          <w:rFonts w:ascii="Arial" w:hAnsi="Arial" w:cs="Arial"/>
          <w:color w:val="000000"/>
          <w:sz w:val="22"/>
        </w:rPr>
        <w:t>NOM-020-ENER-2011</w:t>
      </w:r>
    </w:p>
    <w:p w:rsidR="00AB4088" w:rsidRPr="00AB4088" w:rsidRDefault="00AB4088" w:rsidP="009073E6">
      <w:pPr>
        <w:pStyle w:val="Prrafodelista"/>
        <w:numPr>
          <w:ilvl w:val="0"/>
          <w:numId w:val="53"/>
        </w:numPr>
        <w:autoSpaceDE w:val="0"/>
        <w:autoSpaceDN w:val="0"/>
        <w:adjustRightInd w:val="0"/>
        <w:spacing w:line="276" w:lineRule="auto"/>
        <w:rPr>
          <w:rFonts w:ascii="Arial" w:hAnsi="Arial" w:cs="Arial"/>
          <w:color w:val="000000"/>
          <w:sz w:val="22"/>
        </w:rPr>
      </w:pPr>
      <w:r w:rsidRPr="00AB4088">
        <w:rPr>
          <w:rFonts w:ascii="Arial" w:hAnsi="Arial" w:cs="Arial"/>
          <w:color w:val="000000"/>
          <w:sz w:val="22"/>
        </w:rPr>
        <w:t>NMX-C-460-ONNCCE-2009</w:t>
      </w:r>
    </w:p>
    <w:p w:rsidR="00AB4088" w:rsidRPr="00AB4088" w:rsidRDefault="00AB4088" w:rsidP="00AB4088">
      <w:pPr>
        <w:pStyle w:val="Prrafodelista"/>
        <w:autoSpaceDE w:val="0"/>
        <w:autoSpaceDN w:val="0"/>
        <w:adjustRightInd w:val="0"/>
        <w:spacing w:line="276" w:lineRule="auto"/>
        <w:ind w:left="426"/>
        <w:rPr>
          <w:rFonts w:ascii="Arial" w:hAnsi="Arial" w:cs="Arial"/>
          <w:color w:val="000000"/>
          <w:sz w:val="22"/>
        </w:rPr>
      </w:pPr>
    </w:p>
    <w:p w:rsidR="00AB4088" w:rsidRPr="00AB4088" w:rsidRDefault="00AB4088" w:rsidP="00AB4088">
      <w:pPr>
        <w:autoSpaceDE w:val="0"/>
        <w:autoSpaceDN w:val="0"/>
        <w:adjustRightInd w:val="0"/>
        <w:spacing w:line="276" w:lineRule="auto"/>
        <w:jc w:val="both"/>
        <w:rPr>
          <w:rFonts w:ascii="Arial" w:hAnsi="Arial" w:cs="Arial"/>
          <w:color w:val="000000"/>
          <w:sz w:val="22"/>
          <w:szCs w:val="22"/>
        </w:rPr>
      </w:pPr>
      <w:r w:rsidRPr="00AB4088">
        <w:rPr>
          <w:rFonts w:ascii="Arial" w:hAnsi="Arial" w:cs="Arial"/>
          <w:color w:val="000000"/>
          <w:sz w:val="22"/>
        </w:rPr>
        <w:t>Las definiciones y procedimiento de cálculo se especifican en la NMX-C-460-ONNCCE-2009 y se presentan a continuació</w:t>
      </w:r>
      <w:r w:rsidRPr="00AB4088">
        <w:rPr>
          <w:rFonts w:ascii="Arial" w:hAnsi="Arial" w:cs="Arial"/>
          <w:color w:val="000000"/>
          <w:sz w:val="22"/>
          <w:szCs w:val="22"/>
        </w:rPr>
        <w:t>n:</w:t>
      </w:r>
    </w:p>
    <w:p w:rsidR="00AB4088" w:rsidRPr="00AB4088" w:rsidRDefault="00AB4088" w:rsidP="00AB4088">
      <w:pPr>
        <w:spacing w:line="276" w:lineRule="auto"/>
        <w:jc w:val="both"/>
        <w:rPr>
          <w:rFonts w:ascii="Arial" w:hAnsi="Arial" w:cs="Arial"/>
          <w:sz w:val="22"/>
          <w:szCs w:val="22"/>
        </w:rPr>
      </w:pPr>
    </w:p>
    <w:p w:rsidR="00AB4088" w:rsidRPr="00AB4088" w:rsidRDefault="00AB4088" w:rsidP="00AB4088">
      <w:pPr>
        <w:autoSpaceDE w:val="0"/>
        <w:autoSpaceDN w:val="0"/>
        <w:adjustRightInd w:val="0"/>
        <w:spacing w:after="240" w:line="276" w:lineRule="auto"/>
        <w:jc w:val="both"/>
        <w:rPr>
          <w:rFonts w:ascii="Arial" w:hAnsi="Arial" w:cs="Arial"/>
          <w:b/>
          <w:sz w:val="22"/>
          <w:szCs w:val="22"/>
        </w:rPr>
      </w:pPr>
      <w:r w:rsidRPr="00AB4088">
        <w:rPr>
          <w:rFonts w:ascii="Arial" w:hAnsi="Arial" w:cs="Arial"/>
          <w:b/>
          <w:sz w:val="22"/>
          <w:szCs w:val="22"/>
        </w:rPr>
        <w:t xml:space="preserve">Coeficiente de Calor se necesitan los siguientes datos e informaciones: </w:t>
      </w:r>
    </w:p>
    <w:p w:rsidR="00AB4088" w:rsidRPr="00AB4088" w:rsidRDefault="00AB4088" w:rsidP="00AB4088">
      <w:pPr>
        <w:autoSpaceDE w:val="0"/>
        <w:autoSpaceDN w:val="0"/>
        <w:adjustRightInd w:val="0"/>
        <w:spacing w:before="240" w:after="240" w:line="276" w:lineRule="auto"/>
        <w:jc w:val="both"/>
        <w:rPr>
          <w:rFonts w:ascii="Arial" w:hAnsi="Arial" w:cs="Arial"/>
          <w:color w:val="000000"/>
          <w:sz w:val="22"/>
          <w:szCs w:val="22"/>
        </w:rPr>
      </w:pPr>
      <w:r w:rsidRPr="00AB4088">
        <w:rPr>
          <w:rFonts w:ascii="Arial" w:hAnsi="Arial" w:cs="Arial"/>
          <w:sz w:val="22"/>
          <w:szCs w:val="22"/>
        </w:rPr>
        <w:t>De todos los materiales del sistema por calcular (techo/ pared/ entrepiso) el Valor</w:t>
      </w:r>
      <w:r w:rsidR="00B528DA">
        <w:rPr>
          <w:rFonts w:ascii="Arial" w:hAnsi="Arial" w:cs="Arial"/>
          <w:sz w:val="22"/>
          <w:szCs w:val="22"/>
        </w:rPr>
        <w:t xml:space="preserve"> </w:t>
      </w:r>
      <w:r w:rsidRPr="00AB4088">
        <w:rPr>
          <w:rFonts w:ascii="Arial" w:hAnsi="Arial" w:cs="Arial"/>
          <w:sz w:val="22"/>
          <w:szCs w:val="22"/>
        </w:rPr>
        <w:t xml:space="preserve">R. Estos datos se encuentran, ya sea en la ficha técnica del producto, en la tabla 4 de la </w:t>
      </w:r>
      <w:r w:rsidRPr="00AB4088">
        <w:rPr>
          <w:rFonts w:ascii="Arial" w:hAnsi="Arial" w:cs="Arial"/>
          <w:color w:val="000000"/>
          <w:sz w:val="22"/>
          <w:szCs w:val="22"/>
        </w:rPr>
        <w:t xml:space="preserve">NMX-C-460-ONNCCE-2008, página 16 o en el Apéndice D: “Valores de Conductividad y Aislamiento Térmico </w:t>
      </w:r>
      <w:r>
        <w:rPr>
          <w:rFonts w:ascii="Arial" w:hAnsi="Arial" w:cs="Arial"/>
          <w:color w:val="000000"/>
          <w:sz w:val="22"/>
          <w:szCs w:val="22"/>
        </w:rPr>
        <w:t xml:space="preserve">de Diversos Materiales” en la </w:t>
      </w:r>
      <w:r w:rsidRPr="00AB4088">
        <w:rPr>
          <w:rFonts w:ascii="Arial" w:hAnsi="Arial" w:cs="Arial"/>
          <w:color w:val="000000"/>
          <w:sz w:val="22"/>
          <w:szCs w:val="22"/>
        </w:rPr>
        <w:t>NOM-008-ENER-2001.</w:t>
      </w:r>
    </w:p>
    <w:p w:rsidR="00AB4088" w:rsidRPr="00AB4088" w:rsidRDefault="00AB4088" w:rsidP="00B528DA">
      <w:pPr>
        <w:pStyle w:val="Prrafodelista"/>
        <w:autoSpaceDE w:val="0"/>
        <w:autoSpaceDN w:val="0"/>
        <w:adjustRightInd w:val="0"/>
        <w:spacing w:after="240" w:line="360" w:lineRule="auto"/>
        <w:ind w:left="862"/>
        <w:jc w:val="both"/>
        <w:rPr>
          <w:rFonts w:ascii="Arial" w:hAnsi="Arial" w:cs="Arial"/>
          <w:color w:val="000000"/>
          <w:sz w:val="22"/>
          <w:szCs w:val="22"/>
          <w:highlight w:val="yellow"/>
        </w:rPr>
      </w:pPr>
    </w:p>
    <w:p w:rsidR="00B528DA" w:rsidRDefault="00B528DA" w:rsidP="009073E6">
      <w:pPr>
        <w:pStyle w:val="Prrafodelista"/>
        <w:numPr>
          <w:ilvl w:val="0"/>
          <w:numId w:val="56"/>
        </w:numPr>
        <w:autoSpaceDE w:val="0"/>
        <w:autoSpaceDN w:val="0"/>
        <w:adjustRightInd w:val="0"/>
        <w:spacing w:after="240" w:line="360" w:lineRule="auto"/>
        <w:ind w:hanging="357"/>
        <w:jc w:val="both"/>
        <w:rPr>
          <w:rFonts w:ascii="Arial" w:hAnsi="Arial" w:cs="Arial"/>
          <w:color w:val="000000"/>
          <w:sz w:val="22"/>
          <w:szCs w:val="22"/>
        </w:rPr>
      </w:pPr>
      <w:r w:rsidRPr="00AB4088">
        <w:rPr>
          <w:rFonts w:ascii="Arial" w:hAnsi="Arial" w:cs="Arial"/>
          <w:sz w:val="22"/>
          <w:szCs w:val="22"/>
        </w:rPr>
        <w:t>La conductancia superficial interior</w:t>
      </w:r>
      <w:r w:rsidRPr="00AB4088">
        <w:rPr>
          <w:rFonts w:ascii="Arial" w:hAnsi="Arial" w:cs="Arial"/>
          <w:color w:val="000000"/>
          <w:sz w:val="22"/>
          <w:szCs w:val="22"/>
        </w:rPr>
        <w:t xml:space="preserve"> (hi) y l</w:t>
      </w:r>
      <w:r w:rsidRPr="00AB4088">
        <w:rPr>
          <w:rFonts w:ascii="Arial" w:hAnsi="Arial" w:cs="Arial"/>
          <w:sz w:val="22"/>
          <w:szCs w:val="22"/>
        </w:rPr>
        <w:t xml:space="preserve">a conductancia superficial exterior (he) que se </w:t>
      </w:r>
      <w:r w:rsidRPr="00AB4088">
        <w:rPr>
          <w:rFonts w:ascii="Arial" w:hAnsi="Arial" w:cs="Arial"/>
          <w:color w:val="000000"/>
          <w:sz w:val="22"/>
          <w:szCs w:val="22"/>
        </w:rPr>
        <w:t xml:space="preserve">encuentran en la </w:t>
      </w:r>
      <w:r w:rsidRPr="00AB4088">
        <w:rPr>
          <w:rFonts w:ascii="Arial" w:hAnsi="Arial" w:cs="Arial"/>
          <w:sz w:val="22"/>
          <w:szCs w:val="22"/>
        </w:rPr>
        <w:t>de la norma NOM-020-ENER-2011 o también en seguida en “</w:t>
      </w:r>
      <w:r w:rsidRPr="00AB4088">
        <w:rPr>
          <w:rFonts w:ascii="Arial" w:hAnsi="Arial" w:cs="Arial"/>
          <w:iCs/>
          <w:sz w:val="22"/>
          <w:szCs w:val="22"/>
        </w:rPr>
        <w:t>Explicación de la fórmula de la Resistencia Total Factor R”</w:t>
      </w:r>
    </w:p>
    <w:p w:rsidR="00AB4088" w:rsidRPr="00AB4088" w:rsidRDefault="00AB4088" w:rsidP="009073E6">
      <w:pPr>
        <w:pStyle w:val="Prrafodelista"/>
        <w:numPr>
          <w:ilvl w:val="0"/>
          <w:numId w:val="56"/>
        </w:numPr>
        <w:autoSpaceDE w:val="0"/>
        <w:autoSpaceDN w:val="0"/>
        <w:adjustRightInd w:val="0"/>
        <w:spacing w:after="240" w:line="360" w:lineRule="auto"/>
        <w:ind w:hanging="357"/>
        <w:jc w:val="both"/>
        <w:rPr>
          <w:rFonts w:ascii="Arial" w:hAnsi="Arial" w:cs="Arial"/>
          <w:color w:val="000000"/>
          <w:sz w:val="22"/>
          <w:szCs w:val="22"/>
        </w:rPr>
      </w:pPr>
      <w:r w:rsidRPr="00AB4088">
        <w:rPr>
          <w:rFonts w:ascii="Arial" w:hAnsi="Arial" w:cs="Arial"/>
          <w:color w:val="000000"/>
          <w:sz w:val="22"/>
          <w:szCs w:val="22"/>
        </w:rPr>
        <w:t>Un corte del sistema que especifique los espesores de cada material aplicado.</w:t>
      </w:r>
    </w:p>
    <w:p w:rsidR="00AB4088" w:rsidRPr="00AB4088" w:rsidRDefault="00AB4088" w:rsidP="009073E6">
      <w:pPr>
        <w:pStyle w:val="Prrafodelista"/>
        <w:numPr>
          <w:ilvl w:val="0"/>
          <w:numId w:val="55"/>
        </w:numPr>
        <w:autoSpaceDE w:val="0"/>
        <w:autoSpaceDN w:val="0"/>
        <w:adjustRightInd w:val="0"/>
        <w:spacing w:after="240" w:line="360" w:lineRule="auto"/>
        <w:ind w:hanging="357"/>
        <w:jc w:val="both"/>
        <w:rPr>
          <w:rFonts w:ascii="Arial" w:hAnsi="Arial" w:cs="Arial"/>
          <w:color w:val="000000"/>
          <w:sz w:val="22"/>
          <w:szCs w:val="22"/>
        </w:rPr>
      </w:pPr>
      <w:r w:rsidRPr="00AB4088">
        <w:rPr>
          <w:rFonts w:ascii="Arial" w:hAnsi="Arial" w:cs="Arial"/>
          <w:color w:val="000000"/>
          <w:sz w:val="22"/>
          <w:szCs w:val="22"/>
        </w:rPr>
        <w:t xml:space="preserve">En el caso de que no se trate de un sistema con una distribución homogénea de los materiales (como es el caso de la losa de vigueta y bovedilla), se deben hacer cálculos más complejos para las diferentes composiciones constructivas. </w:t>
      </w:r>
    </w:p>
    <w:p w:rsidR="00AB4088" w:rsidRDefault="00AB4088" w:rsidP="00AB4088">
      <w:pPr>
        <w:pStyle w:val="Prrafodelista"/>
        <w:autoSpaceDE w:val="0"/>
        <w:autoSpaceDN w:val="0"/>
        <w:adjustRightInd w:val="0"/>
        <w:spacing w:line="276" w:lineRule="auto"/>
        <w:ind w:left="862"/>
        <w:rPr>
          <w:rFonts w:cstheme="minorHAnsi"/>
          <w:bCs/>
        </w:rPr>
      </w:pPr>
      <w:r w:rsidRPr="00584FAC">
        <w:rPr>
          <w:b/>
          <w:noProof/>
        </w:rPr>
        <w:lastRenderedPageBreak/>
        <w:drawing>
          <wp:anchor distT="0" distB="0" distL="114300" distR="114300" simplePos="0" relativeHeight="251659264" behindDoc="0" locked="0" layoutInCell="1" allowOverlap="1" wp14:anchorId="5ED86CF4" wp14:editId="2FD8BB89">
            <wp:simplePos x="0" y="0"/>
            <wp:positionH relativeFrom="column">
              <wp:posOffset>2750185</wp:posOffset>
            </wp:positionH>
            <wp:positionV relativeFrom="paragraph">
              <wp:posOffset>69850</wp:posOffset>
            </wp:positionV>
            <wp:extent cx="2993390" cy="2205355"/>
            <wp:effectExtent l="0" t="0" r="0" b="4445"/>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5526" t="33367" r="24498" b="7738"/>
                    <a:stretch/>
                  </pic:blipFill>
                  <pic:spPr bwMode="auto">
                    <a:xfrm>
                      <a:off x="0" y="0"/>
                      <a:ext cx="2993390" cy="220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088" w:rsidRPr="00AB4088" w:rsidRDefault="00AB4088" w:rsidP="00AB4088">
      <w:pPr>
        <w:pStyle w:val="Prrafodelista"/>
        <w:autoSpaceDE w:val="0"/>
        <w:autoSpaceDN w:val="0"/>
        <w:adjustRightInd w:val="0"/>
        <w:spacing w:line="276" w:lineRule="auto"/>
        <w:ind w:left="862"/>
        <w:rPr>
          <w:rFonts w:cstheme="minorHAnsi"/>
          <w:bCs/>
        </w:rPr>
      </w:pPr>
      <w:r>
        <w:rPr>
          <w:rFonts w:cstheme="minorHAnsi"/>
          <w:b/>
          <w:bCs/>
        </w:rPr>
        <w:t>P</w:t>
      </w:r>
      <w:r w:rsidRPr="00584FAC">
        <w:rPr>
          <w:rFonts w:cstheme="minorHAnsi"/>
          <w:b/>
          <w:bCs/>
        </w:rPr>
        <w:t>resentación esquemática de la resistencia total</w:t>
      </w:r>
      <w:r>
        <w:rPr>
          <w:noProof/>
        </w:rPr>
        <w:t xml:space="preserve"> </w:t>
      </w: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Default="00AB4088" w:rsidP="00AB4088">
      <w:pPr>
        <w:autoSpaceDE w:val="0"/>
        <w:autoSpaceDN w:val="0"/>
        <w:adjustRightInd w:val="0"/>
        <w:spacing w:line="276" w:lineRule="auto"/>
        <w:ind w:left="142"/>
        <w:jc w:val="center"/>
        <w:rPr>
          <w:rFonts w:cstheme="minorHAnsi"/>
          <w:bCs/>
        </w:rPr>
      </w:pPr>
    </w:p>
    <w:p w:rsidR="00AB4088" w:rsidRPr="00AB4088" w:rsidRDefault="00AB4088" w:rsidP="00AB4088">
      <w:pPr>
        <w:autoSpaceDE w:val="0"/>
        <w:autoSpaceDN w:val="0"/>
        <w:adjustRightInd w:val="0"/>
        <w:spacing w:line="276" w:lineRule="auto"/>
        <w:ind w:left="142"/>
        <w:jc w:val="center"/>
        <w:rPr>
          <w:rFonts w:cstheme="minorHAnsi"/>
          <w:bCs/>
        </w:rPr>
      </w:pPr>
    </w:p>
    <w:p w:rsidR="00AB4088" w:rsidRPr="00AB4088" w:rsidRDefault="00AB4088" w:rsidP="00AB4088">
      <w:pPr>
        <w:autoSpaceDE w:val="0"/>
        <w:autoSpaceDN w:val="0"/>
        <w:adjustRightInd w:val="0"/>
        <w:spacing w:line="276" w:lineRule="auto"/>
        <w:ind w:left="142"/>
        <w:jc w:val="center"/>
        <w:rPr>
          <w:rFonts w:cstheme="minorHAnsi"/>
          <w:b/>
          <w:bCs/>
          <w:sz w:val="28"/>
          <w:szCs w:val="28"/>
        </w:rPr>
      </w:pPr>
      <w:r>
        <w:rPr>
          <w:noProof/>
        </w:rPr>
        <w:drawing>
          <wp:anchor distT="0" distB="0" distL="114300" distR="114300" simplePos="0" relativeHeight="251661312" behindDoc="1" locked="0" layoutInCell="1" allowOverlap="1" wp14:anchorId="06929493" wp14:editId="405A82C6">
            <wp:simplePos x="0" y="0"/>
            <wp:positionH relativeFrom="column">
              <wp:posOffset>523240</wp:posOffset>
            </wp:positionH>
            <wp:positionV relativeFrom="paragraph">
              <wp:posOffset>158115</wp:posOffset>
            </wp:positionV>
            <wp:extent cx="3604260" cy="617220"/>
            <wp:effectExtent l="19050" t="19050" r="15240" b="11430"/>
            <wp:wrapTight wrapText="bothSides">
              <wp:wrapPolygon edited="0">
                <wp:start x="-114" y="-667"/>
                <wp:lineTo x="-114" y="21333"/>
                <wp:lineTo x="21577" y="21333"/>
                <wp:lineTo x="21577" y="-667"/>
                <wp:lineTo x="-114" y="-667"/>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12583" t="19678" r="31474" b="65631"/>
                    <a:stretch/>
                  </pic:blipFill>
                  <pic:spPr bwMode="auto">
                    <a:xfrm>
                      <a:off x="0" y="0"/>
                      <a:ext cx="3604260" cy="617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088" w:rsidRPr="00AB4088" w:rsidRDefault="00AB4088" w:rsidP="00AB4088">
      <w:pPr>
        <w:autoSpaceDE w:val="0"/>
        <w:autoSpaceDN w:val="0"/>
        <w:adjustRightInd w:val="0"/>
        <w:spacing w:line="276" w:lineRule="auto"/>
        <w:ind w:left="142"/>
        <w:jc w:val="center"/>
        <w:rPr>
          <w:rFonts w:cstheme="minorHAnsi"/>
          <w:bCs/>
        </w:rPr>
      </w:pPr>
      <w:r>
        <w:rPr>
          <w:rFonts w:cstheme="minorHAnsi"/>
          <w:bCs/>
          <w:noProof/>
        </w:rPr>
        <mc:AlternateContent>
          <mc:Choice Requires="wps">
            <w:drawing>
              <wp:anchor distT="0" distB="0" distL="114300" distR="114300" simplePos="0" relativeHeight="251662336" behindDoc="0" locked="0" layoutInCell="1" allowOverlap="1">
                <wp:simplePos x="0" y="0"/>
                <wp:positionH relativeFrom="column">
                  <wp:posOffset>4311015</wp:posOffset>
                </wp:positionH>
                <wp:positionV relativeFrom="paragraph">
                  <wp:posOffset>38735</wp:posOffset>
                </wp:positionV>
                <wp:extent cx="914400" cy="304800"/>
                <wp:effectExtent l="0" t="0" r="10160" b="19050"/>
                <wp:wrapThrough wrapText="bothSides">
                  <wp:wrapPolygon edited="0">
                    <wp:start x="0" y="0"/>
                    <wp:lineTo x="0" y="21600"/>
                    <wp:lineTo x="21392" y="21600"/>
                    <wp:lineTo x="21392" y="0"/>
                    <wp:lineTo x="0" y="0"/>
                  </wp:wrapPolygon>
                </wp:wrapThrough>
                <wp:docPr id="19" name="Cuadro de texto 1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FAA" w:rsidRPr="00AB4088" w:rsidRDefault="000D0FAA">
                            <w:pPr>
                              <w:rPr>
                                <w:rFonts w:ascii="Arial" w:hAnsi="Arial" w:cs="Arial"/>
                                <w:sz w:val="20"/>
                              </w:rPr>
                            </w:pPr>
                            <w:r w:rsidRPr="00AB4088">
                              <w:rPr>
                                <w:rFonts w:ascii="Arial" w:hAnsi="Arial" w:cs="Arial"/>
                                <w:b/>
                                <w:bCs/>
                                <w:color w:val="0070C0"/>
                                <w:sz w:val="22"/>
                                <w:szCs w:val="28"/>
                              </w:rPr>
                              <w:t>(m</w:t>
                            </w:r>
                            <w:r w:rsidRPr="00AB4088">
                              <w:rPr>
                                <w:rFonts w:ascii="Arial" w:hAnsi="Arial" w:cs="Arial"/>
                                <w:b/>
                                <w:bCs/>
                                <w:color w:val="0070C0"/>
                                <w:sz w:val="22"/>
                                <w:szCs w:val="28"/>
                                <w:vertAlign w:val="superscript"/>
                              </w:rPr>
                              <w:t>2</w:t>
                            </w:r>
                            <w:r w:rsidRPr="00AB4088">
                              <w:rPr>
                                <w:rFonts w:ascii="Arial" w:hAnsi="Arial" w:cs="Arial"/>
                                <w:b/>
                                <w:bCs/>
                                <w:color w:val="0070C0"/>
                                <w:sz w:val="22"/>
                                <w:szCs w:val="28"/>
                              </w:rPr>
                              <w:t>K /W)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49" type="#_x0000_t202" style="position:absolute;left:0;text-align:left;margin-left:339.45pt;margin-top:3.05pt;width:1in;height:24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" fillcolor="white [3201]" strokeweight=".5pt">
                <v:textbox>
                  <w:txbxContent>
                    <w:p w:rsidR="000D0FAA" w:rsidRPr="00AB4088" w:rsidRDefault="000D0FAA">
                      <w:pPr>
                        <w:rPr>
                          <w:rFonts w:ascii="Arial" w:hAnsi="Arial" w:cs="Arial"/>
                          <w:sz w:val="20"/>
                        </w:rPr>
                      </w:pPr>
                      <w:r w:rsidRPr="00AB4088">
                        <w:rPr>
                          <w:rFonts w:ascii="Arial" w:hAnsi="Arial" w:cs="Arial"/>
                          <w:b/>
                          <w:bCs/>
                          <w:color w:val="0070C0"/>
                          <w:sz w:val="22"/>
                          <w:szCs w:val="28"/>
                        </w:rPr>
                        <w:t>(m</w:t>
                      </w:r>
                      <w:r w:rsidRPr="00AB4088">
                        <w:rPr>
                          <w:rFonts w:ascii="Arial" w:hAnsi="Arial" w:cs="Arial"/>
                          <w:b/>
                          <w:bCs/>
                          <w:color w:val="0070C0"/>
                          <w:sz w:val="22"/>
                          <w:szCs w:val="28"/>
                          <w:vertAlign w:val="superscript"/>
                        </w:rPr>
                        <w:t>2</w:t>
                      </w:r>
                      <w:r w:rsidRPr="00AB4088">
                        <w:rPr>
                          <w:rFonts w:ascii="Arial" w:hAnsi="Arial" w:cs="Arial"/>
                          <w:b/>
                          <w:bCs/>
                          <w:color w:val="0070C0"/>
                          <w:sz w:val="22"/>
                          <w:szCs w:val="28"/>
                        </w:rPr>
                        <w:t>K /W)</w:t>
                      </w:r>
                    </w:p>
                  </w:txbxContent>
                </v:textbox>
                <w10:wrap type="through"/>
              </v:shape>
            </w:pict>
          </mc:Fallback>
        </mc:AlternateContent>
      </w:r>
    </w:p>
    <w:p w:rsidR="00AB4088" w:rsidRPr="00AB4088" w:rsidRDefault="00AB4088" w:rsidP="00AB4088">
      <w:pPr>
        <w:autoSpaceDE w:val="0"/>
        <w:autoSpaceDN w:val="0"/>
        <w:adjustRightInd w:val="0"/>
        <w:spacing w:line="276" w:lineRule="auto"/>
        <w:ind w:left="142"/>
        <w:jc w:val="center"/>
        <w:rPr>
          <w:rFonts w:cstheme="minorHAnsi"/>
          <w:bCs/>
        </w:rPr>
      </w:pPr>
    </w:p>
    <w:p w:rsidR="00AB4088" w:rsidRPr="00AB4088" w:rsidRDefault="00AB4088" w:rsidP="00AB4088">
      <w:pPr>
        <w:autoSpaceDE w:val="0"/>
        <w:autoSpaceDN w:val="0"/>
        <w:adjustRightInd w:val="0"/>
        <w:spacing w:line="276" w:lineRule="auto"/>
        <w:ind w:left="142"/>
        <w:jc w:val="center"/>
        <w:rPr>
          <w:rFonts w:cstheme="minorHAnsi"/>
          <w:bCs/>
        </w:rPr>
      </w:pPr>
    </w:p>
    <w:p w:rsidR="00AB4088" w:rsidRPr="00AB4088" w:rsidRDefault="00AB4088" w:rsidP="00AB4088">
      <w:pPr>
        <w:pStyle w:val="Prrafodelista"/>
        <w:autoSpaceDE w:val="0"/>
        <w:autoSpaceDN w:val="0"/>
        <w:adjustRightInd w:val="0"/>
        <w:spacing w:line="276" w:lineRule="auto"/>
        <w:ind w:left="862"/>
        <w:rPr>
          <w:rFonts w:cstheme="minorHAnsi"/>
          <w:b/>
          <w:bCs/>
        </w:rPr>
      </w:pPr>
      <w:r>
        <w:rPr>
          <w:rFonts w:cstheme="minorHAnsi"/>
          <w:b/>
          <w:bCs/>
        </w:rPr>
        <w:t>E</w:t>
      </w:r>
      <w:r w:rsidRPr="00AB4088">
        <w:rPr>
          <w:rFonts w:cstheme="minorHAnsi"/>
          <w:b/>
          <w:bCs/>
        </w:rPr>
        <w:t>l coeficiente de Transmisión Térmica K es:</w:t>
      </w:r>
    </w:p>
    <w:p w:rsidR="00AB4088" w:rsidRPr="00AB4088" w:rsidRDefault="00AB4088" w:rsidP="00AB4088">
      <w:pPr>
        <w:autoSpaceDE w:val="0"/>
        <w:autoSpaceDN w:val="0"/>
        <w:adjustRightInd w:val="0"/>
        <w:spacing w:line="276" w:lineRule="auto"/>
        <w:ind w:left="142"/>
        <w:jc w:val="center"/>
        <w:rPr>
          <w:rFonts w:cstheme="minorHAnsi"/>
          <w:bCs/>
        </w:rPr>
      </w:pPr>
    </w:p>
    <w:p w:rsidR="00AB4088" w:rsidRPr="00AB4088" w:rsidRDefault="00AB4088" w:rsidP="00AB4088">
      <w:pPr>
        <w:autoSpaceDE w:val="0"/>
        <w:autoSpaceDN w:val="0"/>
        <w:adjustRightInd w:val="0"/>
        <w:spacing w:line="276" w:lineRule="auto"/>
        <w:ind w:left="142"/>
        <w:jc w:val="center"/>
        <w:rPr>
          <w:rFonts w:cstheme="minorHAnsi"/>
          <w:bCs/>
        </w:rPr>
      </w:pPr>
      <w:r w:rsidRPr="00584FAC">
        <w:rPr>
          <w:noProof/>
        </w:rPr>
        <w:drawing>
          <wp:anchor distT="0" distB="0" distL="114300" distR="114300" simplePos="0" relativeHeight="251660288" behindDoc="0" locked="0" layoutInCell="1" allowOverlap="1" wp14:anchorId="6B57C8AF" wp14:editId="21BACADA">
            <wp:simplePos x="0" y="0"/>
            <wp:positionH relativeFrom="column">
              <wp:posOffset>481965</wp:posOffset>
            </wp:positionH>
            <wp:positionV relativeFrom="paragraph">
              <wp:posOffset>11430</wp:posOffset>
            </wp:positionV>
            <wp:extent cx="3737610" cy="876300"/>
            <wp:effectExtent l="19050" t="19050" r="15240" b="19050"/>
            <wp:wrapSquare wrapText="bothSides"/>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2185" t="38283" r="35231" b="44240"/>
                    <a:stretch/>
                  </pic:blipFill>
                  <pic:spPr bwMode="auto">
                    <a:xfrm>
                      <a:off x="0" y="0"/>
                      <a:ext cx="3737610" cy="8763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088" w:rsidRPr="00AB4088" w:rsidRDefault="00AB4088" w:rsidP="00AB4088">
      <w:pPr>
        <w:autoSpaceDE w:val="0"/>
        <w:autoSpaceDN w:val="0"/>
        <w:adjustRightInd w:val="0"/>
        <w:spacing w:line="276" w:lineRule="auto"/>
        <w:ind w:left="142"/>
        <w:jc w:val="center"/>
        <w:rPr>
          <w:rFonts w:cstheme="minorHAnsi"/>
          <w:b/>
          <w:bCs/>
          <w:sz w:val="28"/>
          <w:szCs w:val="28"/>
        </w:rPr>
      </w:pPr>
      <w:r>
        <w:rPr>
          <w:rFonts w:cstheme="minorHAnsi"/>
          <w:noProof/>
        </w:rPr>
        <mc:AlternateContent>
          <mc:Choice Requires="wps">
            <w:drawing>
              <wp:anchor distT="0" distB="0" distL="114300" distR="114300" simplePos="0" relativeHeight="251663360" behindDoc="0" locked="0" layoutInCell="1" allowOverlap="1">
                <wp:simplePos x="0" y="0"/>
                <wp:positionH relativeFrom="column">
                  <wp:posOffset>4379595</wp:posOffset>
                </wp:positionH>
                <wp:positionV relativeFrom="paragraph">
                  <wp:posOffset>15875</wp:posOffset>
                </wp:positionV>
                <wp:extent cx="914400" cy="331470"/>
                <wp:effectExtent l="0" t="0" r="10160" b="11430"/>
                <wp:wrapNone/>
                <wp:docPr id="20" name="Cuadro de texto 20"/>
                <wp:cNvGraphicFramePr/>
                <a:graphic xmlns:a="http://schemas.openxmlformats.org/drawingml/2006/main">
                  <a:graphicData uri="http://schemas.microsoft.com/office/word/2010/wordprocessingShape">
                    <wps:wsp>
                      <wps:cNvSpPr txBox="1"/>
                      <wps:spPr>
                        <a:xfrm>
                          <a:off x="0" y="0"/>
                          <a:ext cx="914400" cy="331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FAA" w:rsidRPr="00AB4088" w:rsidRDefault="000D0FAA">
                            <w:pPr>
                              <w:rPr>
                                <w:sz w:val="20"/>
                              </w:rPr>
                            </w:pPr>
                            <w:r w:rsidRPr="00AB4088">
                              <w:rPr>
                                <w:rFonts w:cstheme="minorHAnsi"/>
                                <w:b/>
                                <w:bCs/>
                                <w:color w:val="0070C0"/>
                                <w:sz w:val="22"/>
                                <w:szCs w:val="28"/>
                              </w:rPr>
                              <w:t>(W/m</w:t>
                            </w:r>
                            <w:r w:rsidRPr="00AB4088">
                              <w:rPr>
                                <w:rFonts w:cstheme="minorHAnsi"/>
                                <w:b/>
                                <w:bCs/>
                                <w:color w:val="0070C0"/>
                                <w:sz w:val="22"/>
                                <w:szCs w:val="28"/>
                                <w:vertAlign w:val="superscript"/>
                              </w:rPr>
                              <w:t>2</w:t>
                            </w:r>
                            <w:r w:rsidRPr="00AB4088">
                              <w:rPr>
                                <w:rFonts w:cstheme="minorHAnsi"/>
                                <w:b/>
                                <w:bCs/>
                                <w:color w:val="0070C0"/>
                                <w:sz w:val="22"/>
                                <w:szCs w:val="28"/>
                              </w:rPr>
                              <w:t>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 o:spid="_x0000_s1050" type="#_x0000_t202" style="position:absolute;left:0;text-align:left;margin-left:344.85pt;margin-top:1.25pt;width:1in;height:26.1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" fillcolor="white [3201]" strokeweight=".5pt">
                <v:textbox>
                  <w:txbxContent>
                    <w:p w:rsidR="000D0FAA" w:rsidRPr="00AB4088" w:rsidRDefault="000D0FAA">
                      <w:pPr>
                        <w:rPr>
                          <w:sz w:val="20"/>
                        </w:rPr>
                      </w:pPr>
                      <w:r w:rsidRPr="00AB4088">
                        <w:rPr>
                          <w:rFonts w:cstheme="minorHAnsi"/>
                          <w:b/>
                          <w:bCs/>
                          <w:color w:val="0070C0"/>
                          <w:sz w:val="22"/>
                          <w:szCs w:val="28"/>
                        </w:rPr>
                        <w:t>(W/m</w:t>
                      </w:r>
                      <w:r w:rsidRPr="00AB4088">
                        <w:rPr>
                          <w:rFonts w:cstheme="minorHAnsi"/>
                          <w:b/>
                          <w:bCs/>
                          <w:color w:val="0070C0"/>
                          <w:sz w:val="22"/>
                          <w:szCs w:val="28"/>
                          <w:vertAlign w:val="superscript"/>
                        </w:rPr>
                        <w:t>2</w:t>
                      </w:r>
                      <w:r w:rsidRPr="00AB4088">
                        <w:rPr>
                          <w:rFonts w:cstheme="minorHAnsi"/>
                          <w:b/>
                          <w:bCs/>
                          <w:color w:val="0070C0"/>
                          <w:sz w:val="22"/>
                          <w:szCs w:val="28"/>
                        </w:rPr>
                        <w:t>K )</w:t>
                      </w:r>
                    </w:p>
                  </w:txbxContent>
                </v:textbox>
              </v:shape>
            </w:pict>
          </mc:Fallback>
        </mc:AlternateContent>
      </w:r>
    </w:p>
    <w:p w:rsidR="00AB4088" w:rsidRPr="00AB4088" w:rsidRDefault="00AB4088" w:rsidP="00AB4088">
      <w:pPr>
        <w:autoSpaceDE w:val="0"/>
        <w:autoSpaceDN w:val="0"/>
        <w:adjustRightInd w:val="0"/>
        <w:spacing w:line="276" w:lineRule="auto"/>
        <w:ind w:left="142"/>
        <w:jc w:val="center"/>
        <w:rPr>
          <w:rFonts w:cstheme="minorHAnsi"/>
        </w:rPr>
      </w:pPr>
    </w:p>
    <w:p w:rsidR="00AB4088" w:rsidRPr="00AB4088" w:rsidRDefault="00AB4088" w:rsidP="00AB4088">
      <w:pPr>
        <w:autoSpaceDE w:val="0"/>
        <w:autoSpaceDN w:val="0"/>
        <w:adjustRightInd w:val="0"/>
        <w:spacing w:line="276" w:lineRule="auto"/>
        <w:ind w:left="142"/>
        <w:jc w:val="center"/>
        <w:rPr>
          <w:rFonts w:cstheme="minorHAnsi"/>
        </w:rPr>
      </w:pPr>
    </w:p>
    <w:p w:rsidR="00AB4088" w:rsidRPr="00AB4088" w:rsidRDefault="00AB4088" w:rsidP="00AB4088">
      <w:pPr>
        <w:autoSpaceDE w:val="0"/>
        <w:autoSpaceDN w:val="0"/>
        <w:adjustRightInd w:val="0"/>
        <w:spacing w:line="276" w:lineRule="auto"/>
        <w:ind w:left="142"/>
        <w:jc w:val="center"/>
        <w:rPr>
          <w:rFonts w:cstheme="minorHAnsi"/>
        </w:rPr>
      </w:pPr>
    </w:p>
    <w:p w:rsidR="00AB4088" w:rsidRPr="00AB4088" w:rsidRDefault="00AB4088" w:rsidP="00AB4088">
      <w:pPr>
        <w:autoSpaceDE w:val="0"/>
        <w:autoSpaceDN w:val="0"/>
        <w:adjustRightInd w:val="0"/>
        <w:ind w:left="142"/>
        <w:rPr>
          <w:rFonts w:cstheme="minorHAnsi"/>
          <w:i/>
          <w:iCs/>
        </w:rPr>
      </w:pPr>
    </w:p>
    <w:p w:rsidR="00AB4088" w:rsidRPr="00132C9B" w:rsidRDefault="00AB4088" w:rsidP="00AB4088">
      <w:pPr>
        <w:pStyle w:val="Prrafodelista"/>
        <w:autoSpaceDE w:val="0"/>
        <w:autoSpaceDN w:val="0"/>
        <w:adjustRightInd w:val="0"/>
        <w:spacing w:line="276" w:lineRule="auto"/>
        <w:ind w:left="0"/>
        <w:jc w:val="center"/>
        <w:rPr>
          <w:rFonts w:ascii="Arial" w:hAnsi="Arial" w:cs="Arial"/>
          <w:color w:val="000000"/>
          <w:sz w:val="20"/>
        </w:rPr>
      </w:pPr>
      <w:r w:rsidRPr="00132C9B">
        <w:rPr>
          <w:rFonts w:ascii="Arial" w:hAnsi="Arial" w:cs="Arial"/>
          <w:color w:val="000000"/>
          <w:sz w:val="20"/>
        </w:rPr>
        <w:t>Fuente: NMX-C-460-ONNCCE-2009</w:t>
      </w:r>
    </w:p>
    <w:p w:rsidR="00AB4088" w:rsidRDefault="00AB4088" w:rsidP="00AB4088">
      <w:pPr>
        <w:spacing w:line="276" w:lineRule="auto"/>
        <w:jc w:val="both"/>
        <w:rPr>
          <w:rFonts w:ascii="Arial" w:hAnsi="Arial" w:cs="Arial"/>
          <w:sz w:val="22"/>
          <w:szCs w:val="22"/>
        </w:rPr>
      </w:pPr>
    </w:p>
    <w:p w:rsidR="00AB4088" w:rsidRPr="00AB4088" w:rsidRDefault="00AB4088" w:rsidP="00AB4088">
      <w:pPr>
        <w:spacing w:line="276" w:lineRule="auto"/>
        <w:ind w:firstLine="708"/>
        <w:jc w:val="both"/>
        <w:rPr>
          <w:rFonts w:ascii="Arial" w:hAnsi="Arial" w:cs="Arial"/>
          <w:sz w:val="20"/>
          <w:szCs w:val="20"/>
        </w:rPr>
      </w:pPr>
      <w:r w:rsidRPr="00AB4088">
        <w:rPr>
          <w:rFonts w:ascii="Arial" w:hAnsi="Arial" w:cs="Arial"/>
          <w:sz w:val="20"/>
          <w:szCs w:val="20"/>
        </w:rPr>
        <w:t>Donde:</w:t>
      </w:r>
    </w:p>
    <w:p w:rsidR="00AB4088" w:rsidRPr="00AB4088" w:rsidRDefault="00AB4088" w:rsidP="00AB4088">
      <w:pPr>
        <w:spacing w:line="276" w:lineRule="auto"/>
        <w:ind w:firstLine="708"/>
        <w:jc w:val="both"/>
        <w:rPr>
          <w:rFonts w:ascii="Arial" w:hAnsi="Arial" w:cs="Arial"/>
          <w:sz w:val="20"/>
          <w:szCs w:val="20"/>
        </w:rPr>
      </w:pPr>
    </w:p>
    <w:p w:rsidR="00AB4088" w:rsidRPr="00AB4088" w:rsidRDefault="00AB4088" w:rsidP="00AB4088">
      <w:pPr>
        <w:autoSpaceDE w:val="0"/>
        <w:autoSpaceDN w:val="0"/>
        <w:adjustRightInd w:val="0"/>
        <w:ind w:left="426" w:hanging="426"/>
        <w:rPr>
          <w:rFonts w:ascii="Arial" w:hAnsi="Arial" w:cs="Arial"/>
          <w:sz w:val="20"/>
          <w:szCs w:val="20"/>
        </w:rPr>
      </w:pPr>
      <w:r w:rsidRPr="00B528DA">
        <w:rPr>
          <w:rFonts w:ascii="Arial" w:hAnsi="Arial" w:cs="Arial"/>
          <w:b/>
          <w:i/>
          <w:iCs/>
          <w:color w:val="000000" w:themeColor="text1"/>
          <w:sz w:val="20"/>
          <w:szCs w:val="20"/>
        </w:rPr>
        <w:t>L</w:t>
      </w:r>
      <w:r w:rsidRPr="00B528DA">
        <w:rPr>
          <w:rFonts w:ascii="Arial" w:hAnsi="Arial" w:cs="Arial"/>
          <w:i/>
          <w:iCs/>
          <w:color w:val="000000" w:themeColor="text1"/>
          <w:sz w:val="20"/>
          <w:szCs w:val="20"/>
        </w:rPr>
        <w:t xml:space="preserve"> :</w:t>
      </w:r>
      <w:r w:rsidRPr="00B528DA">
        <w:rPr>
          <w:rFonts w:ascii="Arial" w:hAnsi="Arial" w:cs="Arial"/>
          <w:i/>
          <w:iCs/>
          <w:color w:val="000000" w:themeColor="text1"/>
          <w:sz w:val="20"/>
          <w:szCs w:val="20"/>
        </w:rPr>
        <w:tab/>
      </w:r>
      <w:r>
        <w:rPr>
          <w:rFonts w:ascii="Arial" w:hAnsi="Arial" w:cs="Arial"/>
          <w:i/>
          <w:iCs/>
          <w:sz w:val="20"/>
          <w:szCs w:val="20"/>
        </w:rPr>
        <w:t>E</w:t>
      </w:r>
      <w:r w:rsidRPr="00AB4088">
        <w:rPr>
          <w:rFonts w:ascii="Arial" w:hAnsi="Arial" w:cs="Arial"/>
          <w:sz w:val="20"/>
          <w:szCs w:val="20"/>
        </w:rPr>
        <w:t>spesor de cada uno de los materiales que componen la porción de la envolvente del edificio, en m</w:t>
      </w:r>
    </w:p>
    <w:p w:rsidR="00AB4088" w:rsidRPr="00AB4088" w:rsidRDefault="00AB4088" w:rsidP="00AB4088">
      <w:pPr>
        <w:autoSpaceDE w:val="0"/>
        <w:autoSpaceDN w:val="0"/>
        <w:adjustRightInd w:val="0"/>
        <w:rPr>
          <w:rFonts w:ascii="Arial" w:hAnsi="Arial" w:cs="Arial"/>
          <w:sz w:val="20"/>
          <w:szCs w:val="20"/>
        </w:rPr>
      </w:pPr>
    </w:p>
    <w:p w:rsidR="00AB4088" w:rsidRDefault="00AB4088" w:rsidP="00AB4088">
      <w:pPr>
        <w:autoSpaceDE w:val="0"/>
        <w:autoSpaceDN w:val="0"/>
        <w:adjustRightInd w:val="0"/>
        <w:ind w:left="426" w:hanging="426"/>
        <w:rPr>
          <w:rFonts w:ascii="Arial" w:hAnsi="Arial" w:cs="Arial"/>
          <w:sz w:val="20"/>
          <w:szCs w:val="20"/>
        </w:rPr>
      </w:pPr>
      <w:r w:rsidRPr="00B528DA">
        <w:rPr>
          <w:rFonts w:ascii="Arial" w:hAnsi="Arial" w:cs="Arial"/>
          <w:b/>
          <w:color w:val="000000" w:themeColor="text1"/>
          <w:sz w:val="20"/>
          <w:szCs w:val="20"/>
        </w:rPr>
        <w:t>Λ</w:t>
      </w:r>
      <w:r w:rsidRPr="00B528DA">
        <w:rPr>
          <w:rFonts w:ascii="Arial" w:hAnsi="Arial" w:cs="Arial"/>
          <w:color w:val="000000" w:themeColor="text1"/>
          <w:sz w:val="20"/>
          <w:szCs w:val="20"/>
        </w:rPr>
        <w:t>:</w:t>
      </w:r>
      <w:r w:rsidRPr="00B528DA">
        <w:rPr>
          <w:rFonts w:ascii="Arial" w:hAnsi="Arial" w:cs="Arial"/>
          <w:color w:val="000000" w:themeColor="text1"/>
          <w:sz w:val="20"/>
          <w:szCs w:val="20"/>
        </w:rPr>
        <w:tab/>
      </w:r>
      <w:r>
        <w:rPr>
          <w:rFonts w:ascii="Arial" w:hAnsi="Arial" w:cs="Arial"/>
          <w:sz w:val="20"/>
          <w:szCs w:val="20"/>
        </w:rPr>
        <w:t>C</w:t>
      </w:r>
      <w:r w:rsidRPr="00AB4088">
        <w:rPr>
          <w:rFonts w:ascii="Arial" w:hAnsi="Arial" w:cs="Arial"/>
          <w:sz w:val="20"/>
          <w:szCs w:val="20"/>
        </w:rPr>
        <w:t>oeficiente de conductividad térmica de cada uno de los materiales que componen la porción de la envolvente del edificio, en W/mK, véase Apéndice B.1.</w:t>
      </w:r>
    </w:p>
    <w:p w:rsidR="00AB4088" w:rsidRDefault="00AB4088" w:rsidP="00AB4088">
      <w:pPr>
        <w:autoSpaceDE w:val="0"/>
        <w:autoSpaceDN w:val="0"/>
        <w:adjustRightInd w:val="0"/>
        <w:ind w:left="426" w:hanging="426"/>
        <w:rPr>
          <w:rFonts w:ascii="Arial" w:hAnsi="Arial" w:cs="Arial"/>
          <w:sz w:val="20"/>
          <w:szCs w:val="20"/>
        </w:rPr>
      </w:pPr>
    </w:p>
    <w:p w:rsidR="00AB4088" w:rsidRPr="00AB4088" w:rsidRDefault="00AB4088" w:rsidP="00AB4088">
      <w:pPr>
        <w:autoSpaceDE w:val="0"/>
        <w:autoSpaceDN w:val="0"/>
        <w:adjustRightInd w:val="0"/>
        <w:ind w:left="426" w:hanging="426"/>
        <w:rPr>
          <w:rFonts w:ascii="Arial" w:hAnsi="Arial" w:cs="Arial"/>
          <w:sz w:val="20"/>
          <w:szCs w:val="20"/>
        </w:rPr>
      </w:pPr>
    </w:p>
    <w:p w:rsidR="00AB4088" w:rsidRDefault="00AB4088" w:rsidP="00AB4088">
      <w:pPr>
        <w:autoSpaceDE w:val="0"/>
        <w:autoSpaceDN w:val="0"/>
        <w:adjustRightInd w:val="0"/>
        <w:ind w:left="426" w:hanging="426"/>
        <w:rPr>
          <w:rFonts w:ascii="Arial" w:hAnsi="Arial" w:cs="Arial"/>
          <w:sz w:val="20"/>
          <w:szCs w:val="20"/>
        </w:rPr>
      </w:pPr>
      <w:r w:rsidRPr="00B528DA">
        <w:rPr>
          <w:rFonts w:ascii="Arial" w:hAnsi="Arial" w:cs="Arial"/>
          <w:b/>
          <w:i/>
          <w:iCs/>
          <w:color w:val="000000" w:themeColor="text1"/>
          <w:sz w:val="20"/>
          <w:szCs w:val="20"/>
        </w:rPr>
        <w:t>Hi</w:t>
      </w:r>
      <w:r w:rsidRPr="00B528DA">
        <w:rPr>
          <w:rFonts w:ascii="Arial" w:hAnsi="Arial" w:cs="Arial"/>
          <w:color w:val="000000" w:themeColor="text1"/>
          <w:sz w:val="20"/>
          <w:szCs w:val="20"/>
        </w:rPr>
        <w:t xml:space="preserve">: </w:t>
      </w:r>
      <w:r w:rsidRPr="00B528DA">
        <w:rPr>
          <w:rFonts w:ascii="Arial" w:hAnsi="Arial" w:cs="Arial"/>
          <w:color w:val="000000" w:themeColor="text1"/>
          <w:sz w:val="20"/>
          <w:szCs w:val="20"/>
        </w:rPr>
        <w:tab/>
      </w:r>
      <w:r>
        <w:rPr>
          <w:rFonts w:ascii="Arial" w:hAnsi="Arial" w:cs="Arial"/>
          <w:sz w:val="20"/>
          <w:szCs w:val="20"/>
        </w:rPr>
        <w:t>C</w:t>
      </w:r>
      <w:r w:rsidRPr="00AB4088">
        <w:rPr>
          <w:rFonts w:ascii="Arial" w:hAnsi="Arial" w:cs="Arial"/>
          <w:sz w:val="20"/>
          <w:szCs w:val="20"/>
        </w:rPr>
        <w:t>onductancia superficial interior, en W/m²K, su valor (de la norma NOM-020-ENER-2011) es:</w:t>
      </w:r>
    </w:p>
    <w:p w:rsidR="00AB4088" w:rsidRPr="00AB4088" w:rsidRDefault="00AB4088" w:rsidP="00AB4088">
      <w:pPr>
        <w:autoSpaceDE w:val="0"/>
        <w:autoSpaceDN w:val="0"/>
        <w:adjustRightInd w:val="0"/>
        <w:ind w:left="426" w:hanging="426"/>
        <w:rPr>
          <w:rFonts w:ascii="Arial" w:hAnsi="Arial" w:cs="Arial"/>
          <w:sz w:val="20"/>
          <w:szCs w:val="20"/>
        </w:rPr>
      </w:pPr>
    </w:p>
    <w:p w:rsidR="00AB4088" w:rsidRPr="00AB4088" w:rsidRDefault="00AB4088" w:rsidP="00AB4088">
      <w:pPr>
        <w:autoSpaceDE w:val="0"/>
        <w:autoSpaceDN w:val="0"/>
        <w:adjustRightInd w:val="0"/>
        <w:ind w:left="1276" w:hanging="425"/>
        <w:rPr>
          <w:rFonts w:ascii="Arial" w:hAnsi="Arial" w:cs="Arial"/>
          <w:sz w:val="20"/>
          <w:szCs w:val="20"/>
        </w:rPr>
      </w:pPr>
      <w:r w:rsidRPr="00AB4088">
        <w:rPr>
          <w:rFonts w:ascii="Arial" w:hAnsi="Arial" w:cs="Arial"/>
          <w:sz w:val="20"/>
          <w:szCs w:val="20"/>
        </w:rPr>
        <w:t>8,1 para superficies verticales,</w:t>
      </w:r>
    </w:p>
    <w:p w:rsidR="00AB4088" w:rsidRPr="00AB4088" w:rsidRDefault="00AB4088" w:rsidP="00AB4088">
      <w:pPr>
        <w:autoSpaceDE w:val="0"/>
        <w:autoSpaceDN w:val="0"/>
        <w:adjustRightInd w:val="0"/>
        <w:ind w:left="1276" w:hanging="425"/>
        <w:rPr>
          <w:rFonts w:ascii="Arial" w:hAnsi="Arial" w:cs="Arial"/>
          <w:sz w:val="20"/>
          <w:szCs w:val="20"/>
        </w:rPr>
      </w:pPr>
      <w:r w:rsidRPr="00AB4088">
        <w:rPr>
          <w:rFonts w:ascii="Arial" w:hAnsi="Arial" w:cs="Arial"/>
          <w:sz w:val="20"/>
          <w:szCs w:val="20"/>
        </w:rPr>
        <w:t xml:space="preserve">9,4 para superficies horizontales con flujo de calor hacia arriba </w:t>
      </w:r>
      <w:r w:rsidRPr="00AB4088">
        <w:rPr>
          <w:rFonts w:ascii="Arial" w:hAnsi="Arial" w:cs="Arial"/>
          <w:sz w:val="20"/>
          <w:szCs w:val="20"/>
        </w:rPr>
        <w:br/>
        <w:t>(de piso hacia el aire interior o del aire interior hacia el techo),</w:t>
      </w:r>
    </w:p>
    <w:p w:rsidR="00AB4088" w:rsidRPr="00AB4088" w:rsidRDefault="00AB4088" w:rsidP="00AB4088">
      <w:pPr>
        <w:autoSpaceDE w:val="0"/>
        <w:autoSpaceDN w:val="0"/>
        <w:adjustRightInd w:val="0"/>
        <w:ind w:left="1276" w:hanging="425"/>
        <w:rPr>
          <w:rFonts w:ascii="Arial" w:hAnsi="Arial" w:cs="Arial"/>
          <w:sz w:val="20"/>
          <w:szCs w:val="20"/>
        </w:rPr>
      </w:pPr>
      <w:r w:rsidRPr="00AB4088">
        <w:rPr>
          <w:rFonts w:ascii="Arial" w:hAnsi="Arial" w:cs="Arial"/>
          <w:sz w:val="20"/>
          <w:szCs w:val="20"/>
        </w:rPr>
        <w:t xml:space="preserve">6,6 para superficies horizontales con flujo de calor hacia abajo </w:t>
      </w:r>
      <w:r w:rsidRPr="00AB4088">
        <w:rPr>
          <w:rFonts w:ascii="Arial" w:hAnsi="Arial" w:cs="Arial"/>
          <w:sz w:val="20"/>
          <w:szCs w:val="20"/>
        </w:rPr>
        <w:br/>
        <w:t>(del techo al aire interior o del aire interior al piso)</w:t>
      </w:r>
    </w:p>
    <w:p w:rsidR="00AB4088" w:rsidRPr="00AB4088" w:rsidRDefault="00AB4088" w:rsidP="00AB4088">
      <w:pPr>
        <w:autoSpaceDE w:val="0"/>
        <w:autoSpaceDN w:val="0"/>
        <w:adjustRightInd w:val="0"/>
        <w:ind w:left="426"/>
        <w:rPr>
          <w:rFonts w:ascii="Arial" w:hAnsi="Arial" w:cs="Arial"/>
          <w:sz w:val="20"/>
          <w:szCs w:val="20"/>
        </w:rPr>
      </w:pPr>
    </w:p>
    <w:p w:rsidR="00AB4088" w:rsidRPr="00AB4088" w:rsidRDefault="00AB4088" w:rsidP="00AB4088">
      <w:pPr>
        <w:autoSpaceDE w:val="0"/>
        <w:autoSpaceDN w:val="0"/>
        <w:adjustRightInd w:val="0"/>
        <w:ind w:left="567" w:hanging="567"/>
        <w:rPr>
          <w:rFonts w:ascii="Arial" w:hAnsi="Arial" w:cs="Arial"/>
          <w:sz w:val="20"/>
          <w:szCs w:val="20"/>
        </w:rPr>
      </w:pPr>
      <w:r w:rsidRPr="00B528DA">
        <w:rPr>
          <w:rFonts w:ascii="Arial" w:hAnsi="Arial" w:cs="Arial"/>
          <w:b/>
          <w:i/>
          <w:iCs/>
          <w:color w:val="000000" w:themeColor="text1"/>
          <w:sz w:val="20"/>
          <w:szCs w:val="20"/>
        </w:rPr>
        <w:t>He</w:t>
      </w:r>
      <w:r w:rsidRPr="00B528DA">
        <w:rPr>
          <w:rFonts w:ascii="Arial" w:hAnsi="Arial" w:cs="Arial"/>
          <w:i/>
          <w:iCs/>
          <w:color w:val="000000" w:themeColor="text1"/>
          <w:sz w:val="20"/>
          <w:szCs w:val="20"/>
        </w:rPr>
        <w:t>:</w:t>
      </w:r>
      <w:r w:rsidRPr="00B528DA">
        <w:rPr>
          <w:rFonts w:ascii="Arial" w:hAnsi="Arial" w:cs="Arial"/>
          <w:i/>
          <w:iCs/>
          <w:color w:val="000000" w:themeColor="text1"/>
          <w:sz w:val="20"/>
          <w:szCs w:val="20"/>
        </w:rPr>
        <w:tab/>
      </w:r>
      <w:r>
        <w:rPr>
          <w:rFonts w:ascii="Arial" w:hAnsi="Arial" w:cs="Arial"/>
          <w:i/>
          <w:iCs/>
          <w:sz w:val="20"/>
          <w:szCs w:val="20"/>
        </w:rPr>
        <w:t>C</w:t>
      </w:r>
      <w:r w:rsidRPr="00AB4088">
        <w:rPr>
          <w:rFonts w:ascii="Arial" w:hAnsi="Arial" w:cs="Arial"/>
          <w:sz w:val="20"/>
          <w:szCs w:val="20"/>
        </w:rPr>
        <w:t>onductancia superficial exterior, en W/m²K, su valor es igual a 13 W/m²</w:t>
      </w:r>
      <w:r>
        <w:rPr>
          <w:rFonts w:ascii="Arial" w:hAnsi="Arial" w:cs="Arial"/>
          <w:sz w:val="20"/>
          <w:szCs w:val="20"/>
        </w:rPr>
        <w:t xml:space="preserve"> </w:t>
      </w:r>
      <w:r w:rsidRPr="00AB4088">
        <w:rPr>
          <w:rFonts w:ascii="Arial" w:hAnsi="Arial" w:cs="Arial"/>
          <w:sz w:val="20"/>
          <w:szCs w:val="20"/>
        </w:rPr>
        <w:t>(de la norma NOM-020-ENER-2011).</w:t>
      </w:r>
    </w:p>
    <w:p w:rsidR="00AB4088" w:rsidRPr="00AB4088" w:rsidRDefault="00AB4088" w:rsidP="00AB4088">
      <w:pPr>
        <w:autoSpaceDE w:val="0"/>
        <w:autoSpaceDN w:val="0"/>
        <w:adjustRightInd w:val="0"/>
        <w:ind w:left="567" w:hanging="567"/>
        <w:rPr>
          <w:rFonts w:ascii="Arial" w:hAnsi="Arial" w:cs="Arial"/>
          <w:sz w:val="20"/>
          <w:szCs w:val="20"/>
        </w:rPr>
      </w:pPr>
    </w:p>
    <w:p w:rsidR="00AB4088" w:rsidRPr="00AB4088" w:rsidRDefault="00AB4088" w:rsidP="00AB4088">
      <w:pPr>
        <w:autoSpaceDE w:val="0"/>
        <w:autoSpaceDN w:val="0"/>
        <w:adjustRightInd w:val="0"/>
        <w:ind w:left="567" w:hanging="567"/>
        <w:rPr>
          <w:rFonts w:ascii="Arial" w:hAnsi="Arial" w:cs="Arial"/>
          <w:sz w:val="20"/>
          <w:szCs w:val="20"/>
        </w:rPr>
      </w:pPr>
      <w:r w:rsidRPr="00B528DA">
        <w:rPr>
          <w:rFonts w:ascii="Arial" w:hAnsi="Arial" w:cs="Arial"/>
          <w:b/>
          <w:i/>
          <w:iCs/>
          <w:color w:val="000000" w:themeColor="text1"/>
          <w:sz w:val="20"/>
          <w:szCs w:val="20"/>
        </w:rPr>
        <w:t>N:</w:t>
      </w:r>
      <w:r w:rsidRPr="00B528DA">
        <w:rPr>
          <w:rFonts w:ascii="Arial" w:hAnsi="Arial" w:cs="Arial"/>
          <w:b/>
          <w:i/>
          <w:iCs/>
          <w:color w:val="000000" w:themeColor="text1"/>
          <w:sz w:val="20"/>
          <w:szCs w:val="20"/>
        </w:rPr>
        <w:tab/>
      </w:r>
      <w:r w:rsidRPr="00AB4088">
        <w:rPr>
          <w:rFonts w:ascii="Arial" w:hAnsi="Arial" w:cs="Arial"/>
          <w:i/>
          <w:iCs/>
          <w:sz w:val="20"/>
          <w:szCs w:val="20"/>
        </w:rPr>
        <w:t>N</w:t>
      </w:r>
      <w:r w:rsidRPr="00AB4088">
        <w:rPr>
          <w:rFonts w:ascii="Arial" w:hAnsi="Arial" w:cs="Arial"/>
          <w:sz w:val="20"/>
          <w:szCs w:val="20"/>
        </w:rPr>
        <w:t>úmero de capas que forman la porción de la envolvente del edificio.</w:t>
      </w:r>
    </w:p>
    <w:p w:rsidR="00AB4088" w:rsidRPr="00AB4088" w:rsidRDefault="00AB4088" w:rsidP="00AB4088">
      <w:pPr>
        <w:autoSpaceDE w:val="0"/>
        <w:autoSpaceDN w:val="0"/>
        <w:adjustRightInd w:val="0"/>
        <w:rPr>
          <w:rFonts w:ascii="Arial" w:hAnsi="Arial" w:cs="Arial"/>
          <w:sz w:val="20"/>
          <w:szCs w:val="20"/>
        </w:rPr>
      </w:pPr>
    </w:p>
    <w:p w:rsidR="00AB4088" w:rsidRPr="00AB4088" w:rsidRDefault="00AB4088" w:rsidP="00AB4088">
      <w:pPr>
        <w:autoSpaceDE w:val="0"/>
        <w:autoSpaceDN w:val="0"/>
        <w:adjustRightInd w:val="0"/>
        <w:ind w:left="567" w:hanging="567"/>
        <w:rPr>
          <w:rFonts w:ascii="Arial" w:hAnsi="Arial" w:cs="Arial"/>
          <w:sz w:val="20"/>
          <w:szCs w:val="20"/>
        </w:rPr>
      </w:pPr>
      <w:r w:rsidRPr="00B528DA">
        <w:rPr>
          <w:rFonts w:ascii="Arial" w:hAnsi="Arial" w:cs="Arial"/>
          <w:b/>
          <w:i/>
          <w:iCs/>
          <w:color w:val="000000" w:themeColor="text1"/>
          <w:sz w:val="20"/>
          <w:szCs w:val="20"/>
        </w:rPr>
        <w:t>R</w:t>
      </w:r>
      <w:r w:rsidRPr="00B528DA">
        <w:rPr>
          <w:rFonts w:ascii="Arial" w:hAnsi="Arial" w:cs="Arial"/>
          <w:b/>
          <w:i/>
          <w:iCs/>
          <w:color w:val="000000" w:themeColor="text1"/>
          <w:sz w:val="20"/>
          <w:szCs w:val="20"/>
          <w:vertAlign w:val="subscript"/>
        </w:rPr>
        <w:t>T</w:t>
      </w:r>
      <w:r w:rsidRPr="00B528DA">
        <w:rPr>
          <w:rFonts w:ascii="Arial" w:hAnsi="Arial" w:cs="Arial"/>
          <w:b/>
          <w:i/>
          <w:iCs/>
          <w:color w:val="000000" w:themeColor="text1"/>
          <w:sz w:val="20"/>
          <w:szCs w:val="20"/>
        </w:rPr>
        <w:t xml:space="preserve"> :</w:t>
      </w:r>
      <w:r w:rsidRPr="00B528DA">
        <w:rPr>
          <w:rFonts w:ascii="Arial" w:hAnsi="Arial" w:cs="Arial"/>
          <w:b/>
          <w:i/>
          <w:iCs/>
          <w:color w:val="000000" w:themeColor="text1"/>
          <w:sz w:val="20"/>
          <w:szCs w:val="20"/>
        </w:rPr>
        <w:tab/>
        <w:t>R</w:t>
      </w:r>
      <w:r w:rsidRPr="00B528DA">
        <w:rPr>
          <w:rFonts w:ascii="Arial" w:hAnsi="Arial" w:cs="Arial"/>
          <w:color w:val="000000" w:themeColor="text1"/>
          <w:sz w:val="20"/>
          <w:szCs w:val="20"/>
        </w:rPr>
        <w:t xml:space="preserve">esistencia </w:t>
      </w:r>
      <w:r w:rsidRPr="00AB4088">
        <w:rPr>
          <w:rFonts w:ascii="Arial" w:hAnsi="Arial" w:cs="Arial"/>
          <w:sz w:val="20"/>
          <w:szCs w:val="20"/>
        </w:rPr>
        <w:t>térmica total de una porción de la envolvente del edificio, de superficie a superficie, m² K/W</w:t>
      </w:r>
    </w:p>
    <w:p w:rsidR="00AB4088" w:rsidRPr="00AB4088" w:rsidRDefault="00AB4088" w:rsidP="00AB4088">
      <w:pPr>
        <w:spacing w:line="276" w:lineRule="auto"/>
        <w:jc w:val="both"/>
        <w:rPr>
          <w:rFonts w:ascii="Arial" w:hAnsi="Arial" w:cs="Arial"/>
          <w:sz w:val="20"/>
          <w:szCs w:val="20"/>
        </w:rPr>
      </w:pPr>
    </w:p>
    <w:p w:rsidR="00AB4088" w:rsidRPr="00AB4088" w:rsidRDefault="00AB4088" w:rsidP="00AB4088">
      <w:pPr>
        <w:spacing w:line="276" w:lineRule="auto"/>
        <w:jc w:val="both"/>
        <w:rPr>
          <w:rFonts w:ascii="Arial" w:hAnsi="Arial" w:cs="Arial"/>
          <w:sz w:val="20"/>
          <w:szCs w:val="20"/>
        </w:rPr>
      </w:pPr>
      <w:r>
        <w:rPr>
          <w:rFonts w:ascii="Arial" w:hAnsi="Arial" w:cs="Arial"/>
          <w:sz w:val="20"/>
          <w:szCs w:val="20"/>
        </w:rPr>
        <w:t>Ver anexo</w:t>
      </w:r>
    </w:p>
    <w:p w:rsidR="00AB4088" w:rsidRDefault="00AB4088" w:rsidP="00AB4088">
      <w:pPr>
        <w:spacing w:line="276" w:lineRule="auto"/>
        <w:jc w:val="both"/>
        <w:rPr>
          <w:rFonts w:ascii="Arial" w:hAnsi="Arial" w:cs="Arial"/>
          <w:sz w:val="22"/>
          <w:szCs w:val="22"/>
        </w:rPr>
      </w:pPr>
    </w:p>
    <w:p w:rsidR="00AB4088" w:rsidRPr="00AB4088" w:rsidRDefault="00AB4088" w:rsidP="00AB4088">
      <w:pPr>
        <w:spacing w:line="276" w:lineRule="auto"/>
        <w:jc w:val="both"/>
        <w:rPr>
          <w:rFonts w:ascii="Arial" w:hAnsi="Arial" w:cs="Arial"/>
          <w:sz w:val="22"/>
          <w:szCs w:val="22"/>
        </w:rPr>
      </w:pPr>
    </w:p>
    <w:p w:rsidR="00E35151" w:rsidRPr="002A7B6C" w:rsidRDefault="00E35151">
      <w:pPr>
        <w:spacing w:after="200" w:line="276" w:lineRule="auto"/>
        <w:rPr>
          <w:sz w:val="18"/>
          <w:szCs w:val="22"/>
        </w:rPr>
      </w:pPr>
      <w:r w:rsidRPr="002A7B6C">
        <w:rPr>
          <w:sz w:val="18"/>
          <w:szCs w:val="22"/>
        </w:rPr>
        <w:br w:type="page"/>
      </w:r>
    </w:p>
    <w:p w:rsidR="00D71DF9" w:rsidRPr="000E71A2" w:rsidRDefault="00D71DF9" w:rsidP="000E71A2">
      <w:pPr>
        <w:pStyle w:val="Ttulo1"/>
        <w:rPr>
          <w:lang w:val="es-MX"/>
        </w:rPr>
      </w:pPr>
      <w:bookmarkStart w:id="89" w:name="_Toc512613855"/>
      <w:r w:rsidRPr="000E71A2">
        <w:rPr>
          <w:lang w:val="es-MX"/>
        </w:rPr>
        <w:lastRenderedPageBreak/>
        <w:t>Metodología para la Evaluación de las Medidas de Energías Renovables, Mediciones y Análisis</w:t>
      </w:r>
      <w:bookmarkEnd w:id="89"/>
    </w:p>
    <w:p w:rsidR="00D71DF9" w:rsidRPr="003F0C95" w:rsidRDefault="00D71DF9" w:rsidP="00D71DF9">
      <w:pPr>
        <w:pStyle w:val="Ttulo2"/>
        <w:tabs>
          <w:tab w:val="clear" w:pos="3554"/>
          <w:tab w:val="num" w:pos="576"/>
        </w:tabs>
        <w:spacing w:line="276" w:lineRule="auto"/>
        <w:ind w:left="576"/>
        <w:rPr>
          <w:b w:val="0"/>
          <w:noProof/>
          <w:lang w:val="es-MX"/>
        </w:rPr>
      </w:pPr>
      <w:bookmarkStart w:id="90" w:name="_Toc512613856"/>
      <w:r w:rsidRPr="003F0C95">
        <w:rPr>
          <w:b w:val="0"/>
          <w:noProof/>
          <w:lang w:val="es-MX"/>
        </w:rPr>
        <w:t xml:space="preserve">Procedimientos Particulares para la Evaluación de Medidas de Eficiencia </w:t>
      </w:r>
      <w:r>
        <w:rPr>
          <w:b w:val="0"/>
          <w:noProof/>
          <w:lang w:val="es-MX"/>
        </w:rPr>
        <w:t>Renovables</w:t>
      </w:r>
      <w:bookmarkEnd w:id="90"/>
    </w:p>
    <w:p w:rsidR="008741BB" w:rsidRDefault="008741BB" w:rsidP="00D71DF9">
      <w:pPr>
        <w:pStyle w:val="Textoindependiente"/>
        <w:jc w:val="both"/>
        <w:rPr>
          <w:rFonts w:ascii="Arial" w:hAnsi="Arial" w:cs="Arial"/>
          <w:color w:val="000000"/>
          <w:sz w:val="22"/>
          <w:szCs w:val="22"/>
          <w:lang w:val="es-ES"/>
        </w:rPr>
      </w:pPr>
    </w:p>
    <w:p w:rsidR="00D71DF9" w:rsidRPr="009317B3" w:rsidRDefault="00D71DF9" w:rsidP="00D71DF9">
      <w:pPr>
        <w:pStyle w:val="Textoindependiente"/>
        <w:jc w:val="both"/>
        <w:rPr>
          <w:rFonts w:ascii="Arial" w:hAnsi="Arial" w:cs="Arial"/>
          <w:color w:val="000000"/>
          <w:sz w:val="22"/>
          <w:szCs w:val="22"/>
          <w:lang w:val="es-ES"/>
        </w:rPr>
      </w:pPr>
      <w:r w:rsidRPr="009317B3">
        <w:rPr>
          <w:rFonts w:ascii="Arial" w:hAnsi="Arial" w:cs="Arial"/>
          <w:color w:val="000000"/>
          <w:sz w:val="22"/>
          <w:szCs w:val="22"/>
          <w:lang w:val="es-ES"/>
        </w:rPr>
        <w:t xml:space="preserve">Para el aprovechamiento de la energía solar se utilizan </w:t>
      </w:r>
      <w:r w:rsidR="00353711">
        <w:rPr>
          <w:rFonts w:ascii="Arial" w:hAnsi="Arial" w:cs="Arial"/>
          <w:color w:val="000000"/>
          <w:sz w:val="22"/>
          <w:szCs w:val="22"/>
          <w:lang w:val="es-ES"/>
        </w:rPr>
        <w:t xml:space="preserve">la siguiente </w:t>
      </w:r>
      <w:r w:rsidR="00353711" w:rsidRPr="009317B3">
        <w:rPr>
          <w:rFonts w:ascii="Arial" w:hAnsi="Arial" w:cs="Arial"/>
          <w:color w:val="000000"/>
          <w:sz w:val="22"/>
          <w:szCs w:val="22"/>
          <w:lang w:val="es-ES"/>
        </w:rPr>
        <w:t>tecnología</w:t>
      </w:r>
    </w:p>
    <w:p w:rsidR="00F74E54" w:rsidRDefault="00F74E54" w:rsidP="00F74E54">
      <w:pPr>
        <w:jc w:val="both"/>
        <w:rPr>
          <w:rFonts w:ascii="Arial" w:hAnsi="Arial" w:cs="Arial"/>
          <w:noProof/>
          <w:sz w:val="22"/>
          <w:szCs w:val="22"/>
        </w:rPr>
      </w:pPr>
    </w:p>
    <w:p w:rsidR="00F74E54" w:rsidRPr="009317B3" w:rsidRDefault="00F74E54" w:rsidP="00F74E54">
      <w:pPr>
        <w:numPr>
          <w:ilvl w:val="0"/>
          <w:numId w:val="32"/>
        </w:numPr>
        <w:jc w:val="both"/>
        <w:rPr>
          <w:rFonts w:ascii="Arial" w:hAnsi="Arial" w:cs="Arial"/>
          <w:b/>
          <w:bCs/>
          <w:sz w:val="22"/>
          <w:szCs w:val="22"/>
        </w:rPr>
      </w:pPr>
      <w:r w:rsidRPr="009317B3">
        <w:rPr>
          <w:rFonts w:ascii="Arial" w:hAnsi="Arial" w:cs="Arial"/>
          <w:b/>
          <w:bCs/>
          <w:sz w:val="22"/>
          <w:szCs w:val="22"/>
        </w:rPr>
        <w:t xml:space="preserve">Fotovoltaicas </w:t>
      </w:r>
    </w:p>
    <w:p w:rsidR="00F74E54" w:rsidRDefault="00F74E54" w:rsidP="00F74E54">
      <w:pPr>
        <w:ind w:left="540"/>
        <w:jc w:val="both"/>
        <w:rPr>
          <w:rFonts w:ascii="Arial" w:hAnsi="Arial" w:cs="Arial"/>
          <w:sz w:val="22"/>
          <w:szCs w:val="22"/>
        </w:rPr>
      </w:pPr>
      <w:r w:rsidRPr="009317B3">
        <w:rPr>
          <w:rFonts w:ascii="Arial" w:hAnsi="Arial" w:cs="Arial"/>
          <w:sz w:val="22"/>
          <w:szCs w:val="22"/>
        </w:rPr>
        <w:t>Convierten la energía solar (luminosa) en eléctrica. Ejemplos de aplicación (electrificación en domicilios, rural, bombeo y refrigeración)</w:t>
      </w:r>
      <w:r>
        <w:rPr>
          <w:rFonts w:ascii="Arial" w:hAnsi="Arial" w:cs="Arial"/>
          <w:sz w:val="22"/>
          <w:szCs w:val="22"/>
        </w:rPr>
        <w:t>.</w:t>
      </w:r>
    </w:p>
    <w:p w:rsidR="006F284C" w:rsidRPr="009317B3" w:rsidRDefault="006F284C" w:rsidP="009073E6">
      <w:pPr>
        <w:numPr>
          <w:ilvl w:val="0"/>
          <w:numId w:val="32"/>
        </w:numPr>
        <w:jc w:val="both"/>
        <w:rPr>
          <w:rFonts w:ascii="Arial" w:hAnsi="Arial" w:cs="Arial"/>
          <w:b/>
          <w:bCs/>
          <w:sz w:val="22"/>
          <w:szCs w:val="22"/>
        </w:rPr>
      </w:pPr>
      <w:r w:rsidRPr="009317B3">
        <w:rPr>
          <w:rFonts w:ascii="Arial" w:hAnsi="Arial" w:cs="Arial"/>
          <w:b/>
          <w:bCs/>
          <w:sz w:val="22"/>
          <w:szCs w:val="22"/>
        </w:rPr>
        <w:t>Termo solares</w:t>
      </w:r>
    </w:p>
    <w:p w:rsidR="006F284C" w:rsidRPr="009317B3" w:rsidRDefault="006F284C" w:rsidP="006F284C">
      <w:pPr>
        <w:ind w:left="540"/>
        <w:jc w:val="both"/>
        <w:rPr>
          <w:rFonts w:ascii="Arial" w:hAnsi="Arial" w:cs="Arial"/>
          <w:sz w:val="22"/>
          <w:szCs w:val="22"/>
        </w:rPr>
      </w:pPr>
      <w:r w:rsidRPr="009317B3">
        <w:rPr>
          <w:rFonts w:ascii="Arial" w:hAnsi="Arial" w:cs="Arial"/>
          <w:sz w:val="22"/>
          <w:szCs w:val="22"/>
        </w:rPr>
        <w:t xml:space="preserve">Usan </w:t>
      </w:r>
      <w:r w:rsidR="00EB34CB">
        <w:rPr>
          <w:rFonts w:ascii="Arial" w:hAnsi="Arial" w:cs="Arial"/>
          <w:sz w:val="22"/>
          <w:szCs w:val="22"/>
        </w:rPr>
        <w:t xml:space="preserve">la energía del sol (radiación) </w:t>
      </w:r>
      <w:r w:rsidRPr="009317B3">
        <w:rPr>
          <w:rFonts w:ascii="Arial" w:hAnsi="Arial" w:cs="Arial"/>
          <w:sz w:val="22"/>
          <w:szCs w:val="22"/>
        </w:rPr>
        <w:t>para el calentamiento de fluidos. Ejemplo de aplicación (calentamiento de agua)</w:t>
      </w:r>
    </w:p>
    <w:p w:rsidR="00F74E54" w:rsidRPr="003F0C95" w:rsidRDefault="00F74E54" w:rsidP="00F74E54">
      <w:pPr>
        <w:pStyle w:val="Ttulo2"/>
        <w:tabs>
          <w:tab w:val="clear" w:pos="3554"/>
          <w:tab w:val="num" w:pos="576"/>
        </w:tabs>
        <w:spacing w:line="276" w:lineRule="auto"/>
        <w:ind w:left="576"/>
        <w:rPr>
          <w:b w:val="0"/>
          <w:noProof/>
          <w:lang w:val="es-MX"/>
        </w:rPr>
      </w:pPr>
      <w:bookmarkStart w:id="91" w:name="_Toc512613857"/>
      <w:r>
        <w:rPr>
          <w:b w:val="0"/>
          <w:noProof/>
          <w:lang w:val="es-MX"/>
        </w:rPr>
        <w:t>Radiación Solar y Perdidas del Sistema</w:t>
      </w:r>
      <w:bookmarkEnd w:id="91"/>
    </w:p>
    <w:p w:rsidR="008741BB" w:rsidRPr="008741BB" w:rsidRDefault="008741BB" w:rsidP="008741BB">
      <w:pPr>
        <w:pStyle w:val="Ttulo3"/>
        <w:numPr>
          <w:ilvl w:val="2"/>
          <w:numId w:val="63"/>
        </w:numPr>
        <w:rPr>
          <w:b w:val="0"/>
          <w:lang w:val="es-MX"/>
        </w:rPr>
      </w:pPr>
      <w:bookmarkStart w:id="92" w:name="_Toc512613858"/>
      <w:r w:rsidRPr="008741BB">
        <w:rPr>
          <w:b w:val="0"/>
          <w:lang w:val="es-MX"/>
        </w:rPr>
        <w:t>Radiación Solar</w:t>
      </w:r>
      <w:bookmarkEnd w:id="92"/>
    </w:p>
    <w:p w:rsidR="008741BB" w:rsidRDefault="008741BB" w:rsidP="00F74E54">
      <w:pPr>
        <w:jc w:val="both"/>
        <w:rPr>
          <w:rFonts w:ascii="Arial" w:hAnsi="Arial" w:cs="Arial"/>
          <w:noProof/>
          <w:sz w:val="22"/>
          <w:szCs w:val="22"/>
        </w:rPr>
      </w:pPr>
    </w:p>
    <w:p w:rsidR="00F74E54" w:rsidRDefault="00F74E54" w:rsidP="00F74E54">
      <w:pPr>
        <w:pStyle w:val="Bullets"/>
        <w:numPr>
          <w:ilvl w:val="0"/>
          <w:numId w:val="0"/>
        </w:numPr>
        <w:spacing w:line="276" w:lineRule="auto"/>
        <w:jc w:val="both"/>
      </w:pPr>
      <w:r w:rsidRPr="00444D67">
        <w:t xml:space="preserve">Considerando la capacidad energética del sol, la cual perdurará durante millones de años, así como la privilegiada ubicación de México en el globo terráqueo, resulta fundamental la adopción de políticas públicas que fomenten el aprovechamiento sustentable de la energía solar en nuestro país. </w:t>
      </w:r>
      <w:r w:rsidRPr="00444D67">
        <w:footnoteReference w:id="10"/>
      </w:r>
      <w:r w:rsidRPr="00444D67">
        <w:t xml:space="preserve"> México destaca en el mapa mundial de territorios con mayor promedio de radiación solar anual, con índices que van de los 4.4 kWh/m2 por día en la zona centro, a los 6.3 kWh/m2 por día en el norte del país. </w:t>
      </w:r>
    </w:p>
    <w:p w:rsidR="00F74E54" w:rsidRDefault="00F74E54" w:rsidP="00F74E54">
      <w:pPr>
        <w:jc w:val="both"/>
        <w:rPr>
          <w:rFonts w:ascii="Arial" w:hAnsi="Arial" w:cs="Arial"/>
          <w:color w:val="000000"/>
          <w:sz w:val="22"/>
          <w:szCs w:val="22"/>
        </w:rPr>
      </w:pPr>
    </w:p>
    <w:p w:rsidR="00F74E54" w:rsidRPr="009317B3" w:rsidRDefault="00F74E54" w:rsidP="00F74E54">
      <w:pPr>
        <w:pStyle w:val="Descripcin"/>
        <w:jc w:val="center"/>
        <w:rPr>
          <w:rFonts w:ascii="Arial" w:hAnsi="Arial" w:cs="Arial"/>
          <w:b w:val="0"/>
          <w:sz w:val="18"/>
          <w:szCs w:val="22"/>
        </w:rPr>
      </w:pPr>
      <w:bookmarkStart w:id="93" w:name="_Toc473819712"/>
      <w:bookmarkStart w:id="94" w:name="_Toc489958710"/>
      <w:r w:rsidRPr="009317B3">
        <w:rPr>
          <w:rFonts w:ascii="Arial" w:hAnsi="Arial" w:cs="Arial"/>
          <w:b w:val="0"/>
          <w:sz w:val="18"/>
          <w:szCs w:val="22"/>
        </w:rPr>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7</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Pr>
          <w:rFonts w:ascii="Arial" w:hAnsi="Arial" w:cs="Arial"/>
          <w:b w:val="0"/>
          <w:sz w:val="18"/>
        </w:rPr>
        <w:t>Radiación Solar diaria promedio anual México</w:t>
      </w:r>
      <w:r w:rsidRPr="009317B3">
        <w:rPr>
          <w:rFonts w:ascii="Arial" w:hAnsi="Arial" w:cs="Arial"/>
          <w:b w:val="0"/>
          <w:sz w:val="18"/>
        </w:rPr>
        <w:t>.</w:t>
      </w:r>
      <w:bookmarkEnd w:id="93"/>
      <w:bookmarkEnd w:id="94"/>
    </w:p>
    <w:p w:rsidR="00F74E54" w:rsidRDefault="00F74E54" w:rsidP="00F74E54">
      <w:pPr>
        <w:jc w:val="both"/>
        <w:rPr>
          <w:rFonts w:ascii="Arial" w:hAnsi="Arial" w:cs="Arial"/>
          <w:color w:val="000000"/>
          <w:sz w:val="22"/>
          <w:szCs w:val="22"/>
        </w:rPr>
      </w:pPr>
    </w:p>
    <w:p w:rsidR="00F74E54" w:rsidRPr="009317B3" w:rsidRDefault="00F74E54" w:rsidP="00F74E54">
      <w:pPr>
        <w:jc w:val="center"/>
        <w:rPr>
          <w:rFonts w:ascii="Arial" w:hAnsi="Arial" w:cs="Arial"/>
          <w:color w:val="000000"/>
          <w:sz w:val="22"/>
          <w:szCs w:val="22"/>
        </w:rPr>
      </w:pPr>
      <w:r w:rsidRPr="009317B3">
        <w:rPr>
          <w:rFonts w:ascii="Arial" w:hAnsi="Arial" w:cs="Arial"/>
          <w:noProof/>
          <w:sz w:val="22"/>
          <w:szCs w:val="22"/>
        </w:rPr>
        <w:lastRenderedPageBreak/>
        <w:drawing>
          <wp:inline distT="0" distB="0" distL="0" distR="0" wp14:anchorId="00D4F197" wp14:editId="0444E29C">
            <wp:extent cx="4745990" cy="27749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4753182" cy="2779155"/>
                    </a:xfrm>
                    <a:prstGeom prst="rect">
                      <a:avLst/>
                    </a:prstGeom>
                    <a:noFill/>
                  </pic:spPr>
                </pic:pic>
              </a:graphicData>
            </a:graphic>
          </wp:inline>
        </w:drawing>
      </w:r>
    </w:p>
    <w:p w:rsidR="00F74E54" w:rsidRPr="00444D67" w:rsidRDefault="00F74E54" w:rsidP="00F74E54">
      <w:pPr>
        <w:pStyle w:val="Bullets"/>
        <w:numPr>
          <w:ilvl w:val="0"/>
          <w:numId w:val="0"/>
        </w:numPr>
        <w:spacing w:line="276" w:lineRule="auto"/>
        <w:jc w:val="both"/>
      </w:pPr>
    </w:p>
    <w:p w:rsidR="00F74E54" w:rsidRDefault="00F74E54" w:rsidP="00F74E54">
      <w:pPr>
        <w:pStyle w:val="Bullets"/>
        <w:numPr>
          <w:ilvl w:val="0"/>
          <w:numId w:val="0"/>
        </w:numPr>
        <w:jc w:val="both"/>
      </w:pPr>
      <w:r>
        <w:t>Tomando como fuente la NASA, para obtener la radiación solar diaria (kWh/m</w:t>
      </w:r>
      <w:r w:rsidRPr="00444D67">
        <w:rPr>
          <w:vertAlign w:val="superscript"/>
        </w:rPr>
        <w:t>2</w:t>
      </w:r>
      <w:r>
        <w:t>/d) que se emite en cada una de una de las ciudades de México, son la siguiente:</w:t>
      </w:r>
    </w:p>
    <w:p w:rsidR="00F74E54" w:rsidRDefault="00F74E54" w:rsidP="00F74E54">
      <w:pPr>
        <w:pStyle w:val="Bullets"/>
        <w:numPr>
          <w:ilvl w:val="0"/>
          <w:numId w:val="0"/>
        </w:numPr>
        <w:jc w:val="both"/>
      </w:pPr>
    </w:p>
    <w:p w:rsidR="00F74E54" w:rsidRDefault="00F74E54" w:rsidP="00F74E54">
      <w:pPr>
        <w:pStyle w:val="TablasyGraficas-Titulo"/>
        <w:spacing w:before="0" w:after="0"/>
        <w:rPr>
          <w:b w:val="0"/>
        </w:rPr>
      </w:pPr>
      <w:bookmarkStart w:id="95" w:name="_Toc500157680"/>
      <w:r w:rsidRPr="00B5649F">
        <w:rPr>
          <w:b w:val="0"/>
        </w:rPr>
        <w:t xml:space="preserve">Tabla </w:t>
      </w:r>
      <w:r w:rsidRPr="00B5649F">
        <w:rPr>
          <w:b w:val="0"/>
        </w:rPr>
        <w:fldChar w:fldCharType="begin"/>
      </w:r>
      <w:r w:rsidRPr="00B5649F">
        <w:rPr>
          <w:b w:val="0"/>
        </w:rPr>
        <w:instrText xml:space="preserve"> SEQ Tabla \* ARABIC </w:instrText>
      </w:r>
      <w:r w:rsidRPr="00B5649F">
        <w:rPr>
          <w:b w:val="0"/>
        </w:rPr>
        <w:fldChar w:fldCharType="separate"/>
      </w:r>
      <w:r w:rsidR="005C7BC4">
        <w:rPr>
          <w:b w:val="0"/>
          <w:noProof/>
        </w:rPr>
        <w:t>19</w:t>
      </w:r>
      <w:r w:rsidRPr="00B5649F">
        <w:rPr>
          <w:b w:val="0"/>
        </w:rPr>
        <w:fldChar w:fldCharType="end"/>
      </w:r>
      <w:r>
        <w:rPr>
          <w:b w:val="0"/>
        </w:rPr>
        <w:t>.</w:t>
      </w:r>
      <w:r>
        <w:rPr>
          <w:b w:val="0"/>
        </w:rPr>
        <w:tab/>
        <w:t>Radiación Solar mensual por cuidada</w:t>
      </w:r>
      <w:bookmarkEnd w:id="95"/>
    </w:p>
    <w:p w:rsidR="00F74E54" w:rsidRDefault="00F74E54" w:rsidP="00F74E54">
      <w:pPr>
        <w:pStyle w:val="TablasyGraficas-Titulo"/>
        <w:spacing w:before="0" w:after="0"/>
        <w:rPr>
          <w:rFonts w:cstheme="minorHAnsi"/>
          <w:b w:val="0"/>
          <w:szCs w:val="24"/>
        </w:rPr>
      </w:pPr>
    </w:p>
    <w:p w:rsidR="00F74E54" w:rsidRDefault="00F74E54" w:rsidP="00F74E54">
      <w:pPr>
        <w:pStyle w:val="Bullets"/>
        <w:numPr>
          <w:ilvl w:val="0"/>
          <w:numId w:val="0"/>
        </w:numPr>
        <w:jc w:val="both"/>
      </w:pPr>
      <w:r w:rsidRPr="00444D67">
        <w:rPr>
          <w:noProof/>
          <w:lang w:eastAsia="es-MX"/>
        </w:rPr>
        <w:lastRenderedPageBreak/>
        <w:drawing>
          <wp:inline distT="0" distB="0" distL="0" distR="0" wp14:anchorId="61B6295A" wp14:editId="245D4D41">
            <wp:extent cx="5730240" cy="455676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0421" cy="4556904"/>
                    </a:xfrm>
                    <a:prstGeom prst="rect">
                      <a:avLst/>
                    </a:prstGeom>
                    <a:noFill/>
                    <a:ln>
                      <a:noFill/>
                    </a:ln>
                  </pic:spPr>
                </pic:pic>
              </a:graphicData>
            </a:graphic>
          </wp:inline>
        </w:drawing>
      </w:r>
    </w:p>
    <w:p w:rsidR="00F74E54" w:rsidRPr="00B328C7" w:rsidRDefault="00F74E54" w:rsidP="00F74E54">
      <w:pPr>
        <w:pStyle w:val="Bullets"/>
        <w:numPr>
          <w:ilvl w:val="0"/>
          <w:numId w:val="0"/>
        </w:numPr>
        <w:jc w:val="center"/>
        <w:rPr>
          <w:sz w:val="20"/>
        </w:rPr>
      </w:pPr>
      <w:r w:rsidRPr="00B328C7">
        <w:rPr>
          <w:sz w:val="20"/>
        </w:rPr>
        <w:t>Fuente: Nasa</w:t>
      </w:r>
    </w:p>
    <w:p w:rsidR="00F74E54" w:rsidRDefault="00F74E54" w:rsidP="00F74E54">
      <w:pPr>
        <w:pStyle w:val="Bullets"/>
        <w:numPr>
          <w:ilvl w:val="0"/>
          <w:numId w:val="0"/>
        </w:numPr>
        <w:jc w:val="center"/>
        <w:rPr>
          <w:sz w:val="18"/>
        </w:rPr>
      </w:pPr>
    </w:p>
    <w:p w:rsidR="00F74E54" w:rsidRPr="00B328C7" w:rsidRDefault="00F74E54" w:rsidP="00F74E54">
      <w:pPr>
        <w:pStyle w:val="Bullets"/>
        <w:numPr>
          <w:ilvl w:val="0"/>
          <w:numId w:val="0"/>
        </w:numPr>
        <w:jc w:val="both"/>
      </w:pPr>
      <w:r w:rsidRPr="00B328C7">
        <w:t xml:space="preserve">A continuación se </w:t>
      </w:r>
      <w:r>
        <w:t xml:space="preserve">muestra el comportamiento de la </w:t>
      </w:r>
      <w:r w:rsidRPr="00B328C7">
        <w:t xml:space="preserve">radiación </w:t>
      </w:r>
      <w:r>
        <w:t xml:space="preserve">solar de forma </w:t>
      </w:r>
      <w:r w:rsidRPr="00B328C7">
        <w:t>mensual</w:t>
      </w:r>
      <w:r>
        <w:t>, de las siguientes ciudades, con la finalidad de determinar la cantidad de energía que se puede obtener cada mes.</w:t>
      </w: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Bullets"/>
        <w:numPr>
          <w:ilvl w:val="0"/>
          <w:numId w:val="0"/>
        </w:numPr>
        <w:jc w:val="center"/>
        <w:rPr>
          <w:sz w:val="18"/>
        </w:rPr>
      </w:pPr>
    </w:p>
    <w:p w:rsidR="00F74E54" w:rsidRDefault="00F74E54" w:rsidP="00F74E54">
      <w:pPr>
        <w:pStyle w:val="Descripcin"/>
        <w:jc w:val="center"/>
        <w:rPr>
          <w:rFonts w:ascii="Arial" w:hAnsi="Arial" w:cs="Arial"/>
          <w:sz w:val="18"/>
          <w:szCs w:val="20"/>
        </w:rPr>
      </w:pPr>
      <w:bookmarkStart w:id="96" w:name="_Toc489958711"/>
      <w:r w:rsidRPr="0006702A">
        <w:rPr>
          <w:rFonts w:ascii="Arial" w:hAnsi="Arial" w:cs="Arial"/>
          <w:b w:val="0"/>
          <w:sz w:val="18"/>
          <w:szCs w:val="20"/>
        </w:rPr>
        <w:t xml:space="preserve">Figura </w:t>
      </w:r>
      <w:r w:rsidRPr="0006702A">
        <w:rPr>
          <w:rFonts w:ascii="Arial" w:hAnsi="Arial" w:cs="Arial"/>
          <w:b w:val="0"/>
          <w:sz w:val="18"/>
          <w:szCs w:val="20"/>
        </w:rPr>
        <w:fldChar w:fldCharType="begin"/>
      </w:r>
      <w:r w:rsidRPr="0006702A">
        <w:rPr>
          <w:rFonts w:ascii="Arial" w:hAnsi="Arial" w:cs="Arial"/>
          <w:b w:val="0"/>
          <w:sz w:val="18"/>
          <w:szCs w:val="20"/>
        </w:rPr>
        <w:instrText xml:space="preserve"> SEQ Figura_ \* ARABIC </w:instrText>
      </w:r>
      <w:r w:rsidRPr="0006702A">
        <w:rPr>
          <w:rFonts w:ascii="Arial" w:hAnsi="Arial" w:cs="Arial"/>
          <w:b w:val="0"/>
          <w:sz w:val="18"/>
          <w:szCs w:val="20"/>
        </w:rPr>
        <w:fldChar w:fldCharType="separate"/>
      </w:r>
      <w:r w:rsidR="00E55ABD">
        <w:rPr>
          <w:rFonts w:ascii="Arial" w:hAnsi="Arial" w:cs="Arial"/>
          <w:b w:val="0"/>
          <w:noProof/>
          <w:sz w:val="18"/>
          <w:szCs w:val="20"/>
        </w:rPr>
        <w:t>8</w:t>
      </w:r>
      <w:r w:rsidRPr="0006702A">
        <w:rPr>
          <w:rFonts w:ascii="Arial" w:hAnsi="Arial" w:cs="Arial"/>
          <w:b w:val="0"/>
          <w:sz w:val="18"/>
          <w:szCs w:val="20"/>
        </w:rPr>
        <w:fldChar w:fldCharType="end"/>
      </w:r>
      <w:r>
        <w:rPr>
          <w:rFonts w:ascii="Arial" w:hAnsi="Arial" w:cs="Arial"/>
          <w:b w:val="0"/>
          <w:sz w:val="18"/>
          <w:szCs w:val="20"/>
        </w:rPr>
        <w:t>.</w:t>
      </w:r>
      <w:r>
        <w:rPr>
          <w:rFonts w:ascii="Arial" w:hAnsi="Arial" w:cs="Arial"/>
          <w:b w:val="0"/>
          <w:sz w:val="18"/>
          <w:szCs w:val="20"/>
        </w:rPr>
        <w:tab/>
      </w:r>
      <w:r w:rsidRPr="00B328C7">
        <w:rPr>
          <w:rFonts w:ascii="Arial" w:hAnsi="Arial" w:cs="Arial"/>
          <w:sz w:val="18"/>
          <w:szCs w:val="20"/>
        </w:rPr>
        <w:t>Radiación solar mensual por estado</w:t>
      </w:r>
      <w:bookmarkEnd w:id="96"/>
    </w:p>
    <w:p w:rsidR="00F74E54" w:rsidRPr="00F74E54" w:rsidRDefault="00F74E54" w:rsidP="00F74E54"/>
    <w:p w:rsidR="00F74E54" w:rsidRDefault="00F74E54" w:rsidP="00F74E54">
      <w:pPr>
        <w:pStyle w:val="Bullets"/>
        <w:numPr>
          <w:ilvl w:val="0"/>
          <w:numId w:val="0"/>
        </w:numPr>
        <w:jc w:val="center"/>
        <w:rPr>
          <w:sz w:val="18"/>
        </w:rPr>
      </w:pPr>
      <w:r>
        <w:rPr>
          <w:noProof/>
          <w:lang w:eastAsia="es-MX"/>
        </w:rPr>
        <w:lastRenderedPageBreak/>
        <w:drawing>
          <wp:inline distT="0" distB="0" distL="0" distR="0" wp14:anchorId="2A696BE4" wp14:editId="295CC2ED">
            <wp:extent cx="5581015" cy="3402330"/>
            <wp:effectExtent l="0" t="0" r="635" b="762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74E54" w:rsidRDefault="00F74E54" w:rsidP="00F74E54">
      <w:pPr>
        <w:pStyle w:val="Bullets"/>
        <w:numPr>
          <w:ilvl w:val="0"/>
          <w:numId w:val="0"/>
        </w:numPr>
        <w:jc w:val="center"/>
        <w:rPr>
          <w:sz w:val="18"/>
        </w:rPr>
      </w:pPr>
      <w:r w:rsidRPr="00B328C7">
        <w:rPr>
          <w:sz w:val="18"/>
        </w:rPr>
        <w:t>Fuente: Nasa</w:t>
      </w:r>
    </w:p>
    <w:p w:rsidR="00F74E54" w:rsidRDefault="00F74E54" w:rsidP="00F74E54">
      <w:pPr>
        <w:pStyle w:val="Bullets"/>
        <w:numPr>
          <w:ilvl w:val="0"/>
          <w:numId w:val="0"/>
        </w:numPr>
        <w:spacing w:line="276" w:lineRule="auto"/>
        <w:jc w:val="both"/>
      </w:pPr>
    </w:p>
    <w:p w:rsidR="00F74E54" w:rsidRPr="008741BB" w:rsidRDefault="00F74E54" w:rsidP="00F74E54">
      <w:pPr>
        <w:pStyle w:val="Ttulo3"/>
        <w:numPr>
          <w:ilvl w:val="2"/>
          <w:numId w:val="63"/>
        </w:numPr>
        <w:rPr>
          <w:lang w:val="es-MX"/>
        </w:rPr>
      </w:pPr>
      <w:bookmarkStart w:id="97" w:name="_Toc512613859"/>
      <w:r w:rsidRPr="008741BB">
        <w:rPr>
          <w:lang w:val="es-MX"/>
        </w:rPr>
        <w:t>Determinación de pérdidas por inclinación y orientación</w:t>
      </w:r>
      <w:bookmarkEnd w:id="97"/>
    </w:p>
    <w:p w:rsidR="00F74E54" w:rsidRDefault="00F74E54" w:rsidP="00F74E54">
      <w:pPr>
        <w:pStyle w:val="Bullets"/>
        <w:numPr>
          <w:ilvl w:val="0"/>
          <w:numId w:val="0"/>
        </w:numPr>
        <w:jc w:val="both"/>
      </w:pPr>
    </w:p>
    <w:p w:rsidR="00F74E54" w:rsidRPr="00335C8F" w:rsidRDefault="00F74E54" w:rsidP="00F74E54">
      <w:pPr>
        <w:jc w:val="both"/>
        <w:rPr>
          <w:rFonts w:ascii="Arial" w:hAnsi="Arial" w:cs="Arial"/>
          <w:sz w:val="22"/>
          <w:szCs w:val="22"/>
        </w:rPr>
      </w:pPr>
      <w:r w:rsidRPr="00335C8F">
        <w:rPr>
          <w:rFonts w:ascii="Arial" w:hAnsi="Arial" w:cs="Arial"/>
          <w:sz w:val="22"/>
          <w:szCs w:val="22"/>
        </w:rPr>
        <w:t xml:space="preserve">La orientación e inclinación del </w:t>
      </w:r>
      <w:r>
        <w:rPr>
          <w:rFonts w:ascii="Arial" w:hAnsi="Arial" w:cs="Arial"/>
          <w:sz w:val="22"/>
          <w:szCs w:val="22"/>
        </w:rPr>
        <w:t xml:space="preserve">captador solar de las </w:t>
      </w:r>
      <w:r w:rsidRPr="00335C8F">
        <w:rPr>
          <w:rFonts w:ascii="Arial" w:hAnsi="Arial" w:cs="Arial"/>
          <w:sz w:val="22"/>
          <w:szCs w:val="22"/>
        </w:rPr>
        <w:t xml:space="preserve">posibles sombras sobre el mismo serán tales que las pérdidas sean inferiores a los límites de la tabla. </w:t>
      </w:r>
      <w:r>
        <w:rPr>
          <w:rFonts w:ascii="Arial" w:hAnsi="Arial" w:cs="Arial"/>
          <w:sz w:val="22"/>
          <w:szCs w:val="22"/>
        </w:rPr>
        <w:t xml:space="preserve">La debe </w:t>
      </w:r>
      <w:r w:rsidRPr="00335C8F">
        <w:rPr>
          <w:rFonts w:ascii="Arial" w:hAnsi="Arial" w:cs="Arial"/>
          <w:sz w:val="22"/>
          <w:szCs w:val="22"/>
        </w:rPr>
        <w:t>cumplirse tres condiciones: pérdidas por orientación e inclinación, pérdidas por sombreado y pérdidas totales inferiores a los límites estipulados respecto a los valores óptimos.</w:t>
      </w:r>
    </w:p>
    <w:p w:rsidR="00F74E54" w:rsidRDefault="00F74E54" w:rsidP="00F74E54">
      <w:pPr>
        <w:jc w:val="both"/>
        <w:rPr>
          <w:rFonts w:ascii="Arial" w:hAnsi="Arial" w:cs="Arial"/>
          <w:sz w:val="22"/>
          <w:szCs w:val="22"/>
        </w:rPr>
      </w:pPr>
    </w:p>
    <w:p w:rsidR="00F74E54" w:rsidRPr="00F375CB" w:rsidRDefault="00F74E54" w:rsidP="00F74E54">
      <w:pPr>
        <w:pStyle w:val="TablasyGraficas-Titulo"/>
        <w:spacing w:before="0" w:after="0"/>
        <w:rPr>
          <w:b w:val="0"/>
        </w:rPr>
      </w:pPr>
      <w:bookmarkStart w:id="98" w:name="_Toc500157681"/>
      <w:r w:rsidRPr="00F375CB">
        <w:rPr>
          <w:b w:val="0"/>
        </w:rPr>
        <w:t xml:space="preserve">Tabla </w:t>
      </w:r>
      <w:r w:rsidRPr="00F375CB">
        <w:rPr>
          <w:b w:val="0"/>
        </w:rPr>
        <w:fldChar w:fldCharType="begin"/>
      </w:r>
      <w:r w:rsidRPr="00F375CB">
        <w:rPr>
          <w:b w:val="0"/>
        </w:rPr>
        <w:instrText xml:space="preserve"> SEQ Tabla \* ARABIC </w:instrText>
      </w:r>
      <w:r w:rsidRPr="00F375CB">
        <w:rPr>
          <w:b w:val="0"/>
        </w:rPr>
        <w:fldChar w:fldCharType="separate"/>
      </w:r>
      <w:r w:rsidR="00F9448D">
        <w:rPr>
          <w:b w:val="0"/>
          <w:noProof/>
        </w:rPr>
        <w:t>20</w:t>
      </w:r>
      <w:r w:rsidRPr="00F375CB">
        <w:rPr>
          <w:b w:val="0"/>
        </w:rPr>
        <w:fldChar w:fldCharType="end"/>
      </w:r>
      <w:r w:rsidRPr="00F375CB">
        <w:rPr>
          <w:b w:val="0"/>
        </w:rPr>
        <w:t>.</w:t>
      </w:r>
      <w:r w:rsidRPr="00F375CB">
        <w:rPr>
          <w:b w:val="0"/>
        </w:rPr>
        <w:tab/>
        <w:t xml:space="preserve"> </w:t>
      </w:r>
      <w:r>
        <w:rPr>
          <w:b w:val="0"/>
        </w:rPr>
        <w:t>Límites de pérdidas por orientación, inclinación y sombreado</w:t>
      </w:r>
      <w:r w:rsidRPr="00F375CB">
        <w:rPr>
          <w:b w:val="0"/>
        </w:rPr>
        <w:t>.</w:t>
      </w:r>
      <w:bookmarkEnd w:id="98"/>
    </w:p>
    <w:p w:rsidR="00F74E54" w:rsidRPr="00335C8F" w:rsidRDefault="00F74E54" w:rsidP="00F74E54">
      <w:pPr>
        <w:jc w:val="both"/>
        <w:rPr>
          <w:rFonts w:ascii="Arial" w:hAnsi="Arial" w:cs="Arial"/>
          <w:sz w:val="22"/>
          <w:szCs w:val="22"/>
        </w:rPr>
      </w:pPr>
    </w:p>
    <w:tbl>
      <w:tblPr>
        <w:tblW w:w="5400" w:type="dxa"/>
        <w:jc w:val="center"/>
        <w:tblCellMar>
          <w:left w:w="70" w:type="dxa"/>
          <w:right w:w="70" w:type="dxa"/>
        </w:tblCellMar>
        <w:tblLook w:val="04A0" w:firstRow="1" w:lastRow="0" w:firstColumn="1" w:lastColumn="0" w:noHBand="0" w:noVBand="1"/>
      </w:tblPr>
      <w:tblGrid>
        <w:gridCol w:w="1200"/>
        <w:gridCol w:w="1800"/>
        <w:gridCol w:w="1200"/>
        <w:gridCol w:w="1200"/>
      </w:tblGrid>
      <w:tr w:rsidR="00F74E54" w:rsidRPr="00EF5EA7" w:rsidTr="00C3335A">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E54" w:rsidRPr="009B0477" w:rsidRDefault="00F74E54" w:rsidP="00C3335A">
            <w:pPr>
              <w:rPr>
                <w:rFonts w:ascii="Arial" w:hAnsi="Arial" w:cs="Arial"/>
                <w:color w:val="000000"/>
                <w:sz w:val="22"/>
                <w:szCs w:val="22"/>
              </w:rPr>
            </w:pPr>
            <w:r w:rsidRPr="009B0477">
              <w:rPr>
                <w:rFonts w:ascii="Arial" w:hAnsi="Arial" w:cs="Arial"/>
                <w:color w:val="000000"/>
                <w:sz w:val="22"/>
                <w:szCs w:val="22"/>
              </w:rPr>
              <w:t> </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Orientación e inclinación (OI)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Sombras (s)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Total (OI+S)</w:t>
            </w:r>
          </w:p>
        </w:tc>
      </w:tr>
      <w:tr w:rsidR="00F74E54" w:rsidRPr="00EF5EA7" w:rsidTr="00C3335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74E54" w:rsidRPr="009B0477" w:rsidRDefault="00F74E54" w:rsidP="00C3335A">
            <w:pPr>
              <w:rPr>
                <w:rFonts w:ascii="Arial" w:hAnsi="Arial" w:cs="Arial"/>
                <w:color w:val="000000"/>
                <w:sz w:val="22"/>
                <w:szCs w:val="22"/>
              </w:rPr>
            </w:pPr>
            <w:r w:rsidRPr="009B0477">
              <w:rPr>
                <w:rFonts w:ascii="Arial" w:hAnsi="Arial" w:cs="Arial"/>
                <w:color w:val="000000"/>
                <w:sz w:val="22"/>
                <w:szCs w:val="22"/>
              </w:rPr>
              <w:t>General</w:t>
            </w:r>
          </w:p>
        </w:tc>
        <w:tc>
          <w:tcPr>
            <w:tcW w:w="1800" w:type="dxa"/>
            <w:tcBorders>
              <w:top w:val="nil"/>
              <w:left w:val="nil"/>
              <w:bottom w:val="single" w:sz="4" w:space="0" w:color="auto"/>
              <w:right w:val="single" w:sz="4" w:space="0" w:color="auto"/>
            </w:tcBorders>
            <w:shd w:val="clear" w:color="auto" w:fill="auto"/>
            <w:noWrap/>
            <w:vAlign w:val="bottom"/>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F74E54" w:rsidRPr="009B0477" w:rsidRDefault="00F74E54" w:rsidP="00C3335A">
            <w:pPr>
              <w:jc w:val="center"/>
              <w:rPr>
                <w:rFonts w:ascii="Arial" w:hAnsi="Arial" w:cs="Arial"/>
                <w:color w:val="000000"/>
                <w:sz w:val="22"/>
                <w:szCs w:val="22"/>
              </w:rPr>
            </w:pPr>
            <w:r w:rsidRPr="009B0477">
              <w:rPr>
                <w:rFonts w:ascii="Arial" w:hAnsi="Arial" w:cs="Arial"/>
                <w:color w:val="000000"/>
                <w:sz w:val="22"/>
                <w:szCs w:val="22"/>
              </w:rPr>
              <w:t>15%</w:t>
            </w:r>
          </w:p>
        </w:tc>
      </w:tr>
    </w:tbl>
    <w:p w:rsidR="00F74E54" w:rsidRPr="00EF5EA7" w:rsidRDefault="00F74E54" w:rsidP="00F74E54">
      <w:pPr>
        <w:autoSpaceDE w:val="0"/>
        <w:autoSpaceDN w:val="0"/>
        <w:adjustRightInd w:val="0"/>
        <w:spacing w:before="240" w:line="276" w:lineRule="auto"/>
        <w:jc w:val="center"/>
        <w:rPr>
          <w:rFonts w:ascii="Arial" w:hAnsi="Arial" w:cs="Arial"/>
          <w:sz w:val="16"/>
          <w:szCs w:val="20"/>
        </w:rPr>
      </w:pPr>
      <w:r w:rsidRPr="00EF5EA7">
        <w:rPr>
          <w:rFonts w:ascii="Arial" w:hAnsi="Arial" w:cs="Arial"/>
          <w:sz w:val="16"/>
          <w:szCs w:val="20"/>
        </w:rPr>
        <w:t>Fuente: Pliego de Condiciones Técnicas de Instalaciones Conectadas a Red;</w:t>
      </w:r>
      <w:r>
        <w:rPr>
          <w:rFonts w:ascii="Arial" w:hAnsi="Arial" w:cs="Arial"/>
          <w:sz w:val="16"/>
          <w:szCs w:val="20"/>
        </w:rPr>
        <w:t xml:space="preserve"> IDAE, </w:t>
      </w:r>
      <w:r w:rsidRPr="00EF5EA7">
        <w:rPr>
          <w:rFonts w:ascii="Arial" w:hAnsi="Arial" w:cs="Arial"/>
          <w:sz w:val="16"/>
          <w:szCs w:val="20"/>
        </w:rPr>
        <w:t xml:space="preserve">Instituto para la Diversificación y Ahorro de la Energía PCT-C-REV </w:t>
      </w:r>
      <w:r>
        <w:rPr>
          <w:rFonts w:ascii="Arial" w:hAnsi="Arial" w:cs="Arial"/>
          <w:sz w:val="16"/>
          <w:szCs w:val="20"/>
        </w:rPr>
        <w:t>–</w:t>
      </w:r>
      <w:r w:rsidRPr="00EF5EA7">
        <w:rPr>
          <w:rFonts w:ascii="Arial" w:hAnsi="Arial" w:cs="Arial"/>
          <w:sz w:val="16"/>
          <w:szCs w:val="20"/>
        </w:rPr>
        <w:t xml:space="preserve"> julio 2011</w:t>
      </w:r>
    </w:p>
    <w:p w:rsidR="00F74E54" w:rsidRPr="002D0600" w:rsidRDefault="00F74E54" w:rsidP="00F74E54">
      <w:pPr>
        <w:autoSpaceDE w:val="0"/>
        <w:autoSpaceDN w:val="0"/>
        <w:adjustRightInd w:val="0"/>
        <w:spacing w:before="240" w:line="276" w:lineRule="auto"/>
        <w:jc w:val="both"/>
        <w:rPr>
          <w:rFonts w:ascii="Arial" w:hAnsi="Arial" w:cs="Arial"/>
          <w:sz w:val="22"/>
          <w:szCs w:val="20"/>
        </w:rPr>
      </w:pPr>
      <w:r w:rsidRPr="002D0600">
        <w:rPr>
          <w:rFonts w:ascii="Arial" w:hAnsi="Arial" w:cs="Arial"/>
          <w:sz w:val="22"/>
          <w:szCs w:val="20"/>
        </w:rPr>
        <w:t>Las pérdidas que se consideran</w:t>
      </w: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Pérdidas angulares o espectrales.</w:t>
      </w: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Pérdidas por polvo o suciedad de los módulos.</w:t>
      </w:r>
    </w:p>
    <w:p w:rsidR="00F74E54"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Potencia nominal de los paneles</w:t>
      </w:r>
    </w:p>
    <w:p w:rsidR="00F9448D" w:rsidRPr="00F9448D" w:rsidRDefault="00F9448D" w:rsidP="00F9448D">
      <w:pPr>
        <w:autoSpaceDE w:val="0"/>
        <w:autoSpaceDN w:val="0"/>
        <w:adjustRightInd w:val="0"/>
        <w:spacing w:before="240" w:line="276" w:lineRule="auto"/>
        <w:jc w:val="both"/>
        <w:rPr>
          <w:rFonts w:ascii="Arial" w:hAnsi="Arial" w:cs="Arial"/>
          <w:sz w:val="20"/>
          <w:szCs w:val="20"/>
        </w:rPr>
      </w:pP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Conexiones</w:t>
      </w: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Pérdidas por temperatura de los módulos.</w:t>
      </w: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lastRenderedPageBreak/>
        <w:t>Pérdidas en el cableado CC y CA.</w:t>
      </w:r>
    </w:p>
    <w:p w:rsidR="00F74E54" w:rsidRPr="00EF5EA7" w:rsidRDefault="00F74E54" w:rsidP="00F74E54">
      <w:pPr>
        <w:pStyle w:val="Prrafodelista"/>
        <w:numPr>
          <w:ilvl w:val="0"/>
          <w:numId w:val="64"/>
        </w:numPr>
        <w:autoSpaceDE w:val="0"/>
        <w:autoSpaceDN w:val="0"/>
        <w:adjustRightInd w:val="0"/>
        <w:spacing w:before="240" w:line="276" w:lineRule="auto"/>
        <w:jc w:val="both"/>
        <w:rPr>
          <w:rFonts w:ascii="Arial" w:hAnsi="Arial" w:cs="Arial"/>
          <w:sz w:val="20"/>
          <w:szCs w:val="20"/>
        </w:rPr>
      </w:pPr>
      <w:r w:rsidRPr="00EF5EA7">
        <w:rPr>
          <w:rFonts w:ascii="Arial" w:hAnsi="Arial" w:cs="Arial"/>
          <w:sz w:val="20"/>
          <w:szCs w:val="20"/>
        </w:rPr>
        <w:t>Pérdidas por el inversor</w:t>
      </w:r>
    </w:p>
    <w:p w:rsidR="00F74E54" w:rsidRDefault="00F74E54" w:rsidP="00F74E54">
      <w:pPr>
        <w:jc w:val="both"/>
        <w:rPr>
          <w:rFonts w:ascii="Arial" w:hAnsi="Arial" w:cs="Arial"/>
          <w:sz w:val="22"/>
          <w:szCs w:val="22"/>
        </w:rPr>
      </w:pPr>
    </w:p>
    <w:p w:rsidR="00F74E54" w:rsidRPr="008741BB" w:rsidRDefault="00F74E54" w:rsidP="008741BB">
      <w:pPr>
        <w:pStyle w:val="Ttulo3"/>
        <w:numPr>
          <w:ilvl w:val="2"/>
          <w:numId w:val="63"/>
        </w:numPr>
        <w:rPr>
          <w:szCs w:val="26"/>
          <w:lang w:val="es-MX"/>
        </w:rPr>
      </w:pPr>
      <w:bookmarkStart w:id="99" w:name="_Toc512613860"/>
      <w:r w:rsidRPr="008741BB">
        <w:rPr>
          <w:rFonts w:cs="Arial"/>
          <w:szCs w:val="26"/>
          <w:lang w:val="es-MX"/>
        </w:rPr>
        <w:t>Cálculo de las pérdidas por orientación e inclinación del sistema</w:t>
      </w:r>
      <w:bookmarkEnd w:id="99"/>
      <w:r w:rsidRPr="008741BB">
        <w:rPr>
          <w:rFonts w:cs="Arial"/>
          <w:szCs w:val="26"/>
          <w:lang w:val="es-MX"/>
        </w:rPr>
        <w:t xml:space="preserve"> </w:t>
      </w:r>
    </w:p>
    <w:p w:rsidR="00F74E54" w:rsidRDefault="00F74E54" w:rsidP="00F74E54">
      <w:pPr>
        <w:jc w:val="both"/>
        <w:rPr>
          <w:rFonts w:ascii="Arial" w:hAnsi="Arial" w:cs="Arial"/>
          <w:sz w:val="22"/>
          <w:szCs w:val="22"/>
        </w:rPr>
      </w:pPr>
    </w:p>
    <w:p w:rsidR="00F74E54" w:rsidRDefault="00F74E54" w:rsidP="00F74E54">
      <w:pPr>
        <w:autoSpaceDE w:val="0"/>
        <w:autoSpaceDN w:val="0"/>
        <w:adjustRightInd w:val="0"/>
        <w:jc w:val="both"/>
        <w:rPr>
          <w:rFonts w:ascii="Arial" w:hAnsi="Arial" w:cs="Arial"/>
          <w:sz w:val="22"/>
          <w:szCs w:val="20"/>
        </w:rPr>
      </w:pPr>
      <w:r w:rsidRPr="002D0600">
        <w:rPr>
          <w:rFonts w:ascii="Arial" w:hAnsi="Arial" w:cs="Arial"/>
          <w:sz w:val="22"/>
          <w:szCs w:val="20"/>
        </w:rPr>
        <w:t>Las pérdidas por este concepto se calcularán en función de: – Ángulo de inclinación $, definido como el ángulo que forma la superficie de los módulos con el plano horizontal (figura 1). Su valor es 0° para módulos horizontales y 90° para verticales. – Ángulo de azimut ", definido como el ángulo entre la proyección sobre el plano horizontal de la normal a la superficie del módulo y el meridiano del lugar (figura 2). Su valor es 0° para módulos orientados al Sur, –90° para módulos orientados al Este y +90° para módulos orientados al Oeste.</w:t>
      </w:r>
    </w:p>
    <w:p w:rsidR="00F74E54" w:rsidRDefault="00F74E54" w:rsidP="00F74E54">
      <w:pPr>
        <w:autoSpaceDE w:val="0"/>
        <w:autoSpaceDN w:val="0"/>
        <w:adjustRightInd w:val="0"/>
        <w:jc w:val="both"/>
        <w:rPr>
          <w:rFonts w:ascii="Arial" w:hAnsi="Arial" w:cs="Arial"/>
          <w:sz w:val="22"/>
          <w:szCs w:val="20"/>
        </w:rPr>
      </w:pPr>
    </w:p>
    <w:p w:rsidR="00F74E54" w:rsidRPr="009317B3" w:rsidRDefault="00F74E54" w:rsidP="00F74E54">
      <w:pPr>
        <w:pStyle w:val="Descripcin"/>
        <w:jc w:val="center"/>
        <w:rPr>
          <w:rFonts w:ascii="Arial" w:hAnsi="Arial" w:cs="Arial"/>
          <w:b w:val="0"/>
          <w:sz w:val="18"/>
          <w:szCs w:val="22"/>
        </w:rPr>
      </w:pPr>
      <w:bookmarkStart w:id="100" w:name="_Toc489958712"/>
      <w:r w:rsidRPr="009317B3">
        <w:rPr>
          <w:rFonts w:ascii="Arial" w:hAnsi="Arial" w:cs="Arial"/>
          <w:b w:val="0"/>
          <w:sz w:val="18"/>
          <w:szCs w:val="22"/>
        </w:rPr>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9</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Pr>
          <w:rFonts w:ascii="Arial" w:hAnsi="Arial" w:cs="Arial"/>
          <w:b w:val="0"/>
          <w:sz w:val="18"/>
        </w:rPr>
        <w:t>Perdidas por Angulo de inclinación β y por Angulo azimut α.</w:t>
      </w:r>
      <w:r w:rsidRPr="009317B3">
        <w:rPr>
          <w:rFonts w:ascii="Arial" w:hAnsi="Arial" w:cs="Arial"/>
          <w:b w:val="0"/>
          <w:sz w:val="18"/>
        </w:rPr>
        <w:t>.</w:t>
      </w:r>
      <w:bookmarkEnd w:id="100"/>
    </w:p>
    <w:p w:rsidR="00F74E54" w:rsidRDefault="00F74E54" w:rsidP="00F74E54">
      <w:pPr>
        <w:autoSpaceDE w:val="0"/>
        <w:autoSpaceDN w:val="0"/>
        <w:adjustRightInd w:val="0"/>
        <w:spacing w:before="240" w:line="276" w:lineRule="auto"/>
        <w:jc w:val="both"/>
        <w:rPr>
          <w:rFonts w:ascii="Arial" w:hAnsi="Arial" w:cs="Arial"/>
          <w:sz w:val="22"/>
          <w:szCs w:val="20"/>
        </w:rPr>
      </w:pPr>
      <w:r>
        <w:rPr>
          <w:noProof/>
        </w:rPr>
        <w:drawing>
          <wp:inline distT="0" distB="0" distL="0" distR="0" wp14:anchorId="25E6206B" wp14:editId="08768064">
            <wp:extent cx="5591175" cy="232812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3671" t="39515" r="34207" b="21884"/>
                    <a:stretch/>
                  </pic:blipFill>
                  <pic:spPr bwMode="auto">
                    <a:xfrm>
                      <a:off x="0" y="0"/>
                      <a:ext cx="5591175" cy="2328129"/>
                    </a:xfrm>
                    <a:prstGeom prst="rect">
                      <a:avLst/>
                    </a:prstGeom>
                    <a:ln>
                      <a:noFill/>
                    </a:ln>
                    <a:extLst>
                      <a:ext uri="{53640926-AAD7-44D8-BBD7-CCE9431645EC}">
                        <a14:shadowObscured xmlns:a14="http://schemas.microsoft.com/office/drawing/2010/main"/>
                      </a:ext>
                    </a:extLst>
                  </pic:spPr>
                </pic:pic>
              </a:graphicData>
            </a:graphic>
          </wp:inline>
        </w:drawing>
      </w:r>
    </w:p>
    <w:p w:rsidR="00F74E54" w:rsidRPr="00EF5EA7" w:rsidRDefault="00F74E54" w:rsidP="00F74E54">
      <w:pPr>
        <w:autoSpaceDE w:val="0"/>
        <w:autoSpaceDN w:val="0"/>
        <w:adjustRightInd w:val="0"/>
        <w:spacing w:before="240" w:line="276" w:lineRule="auto"/>
        <w:jc w:val="center"/>
        <w:rPr>
          <w:rFonts w:ascii="Arial" w:hAnsi="Arial" w:cs="Arial"/>
          <w:sz w:val="16"/>
          <w:szCs w:val="20"/>
        </w:rPr>
      </w:pPr>
      <w:r w:rsidRPr="00EF5EA7">
        <w:rPr>
          <w:rFonts w:ascii="Arial" w:hAnsi="Arial" w:cs="Arial"/>
          <w:sz w:val="16"/>
          <w:szCs w:val="20"/>
        </w:rPr>
        <w:t>Fuente: Pliego de Condiciones Técnicas de Instalaciones Conectadas a Red;</w:t>
      </w:r>
      <w:r>
        <w:rPr>
          <w:rFonts w:ascii="Arial" w:hAnsi="Arial" w:cs="Arial"/>
          <w:sz w:val="16"/>
          <w:szCs w:val="20"/>
        </w:rPr>
        <w:t xml:space="preserve"> IDAE, </w:t>
      </w:r>
      <w:r w:rsidRPr="00EF5EA7">
        <w:rPr>
          <w:rFonts w:ascii="Arial" w:hAnsi="Arial" w:cs="Arial"/>
          <w:sz w:val="16"/>
          <w:szCs w:val="20"/>
        </w:rPr>
        <w:t xml:space="preserve">Instituto para la Diversificación y Ahorro de la Energía PCT-C-REV </w:t>
      </w:r>
      <w:r>
        <w:rPr>
          <w:rFonts w:ascii="Arial" w:hAnsi="Arial" w:cs="Arial"/>
          <w:sz w:val="16"/>
          <w:szCs w:val="20"/>
        </w:rPr>
        <w:t>–</w:t>
      </w:r>
      <w:r w:rsidRPr="00EF5EA7">
        <w:rPr>
          <w:rFonts w:ascii="Arial" w:hAnsi="Arial" w:cs="Arial"/>
          <w:sz w:val="16"/>
          <w:szCs w:val="20"/>
        </w:rPr>
        <w:t xml:space="preserve"> julio 2011</w:t>
      </w:r>
    </w:p>
    <w:p w:rsidR="00F74E54" w:rsidRDefault="00F74E54" w:rsidP="00F74E54">
      <w:pPr>
        <w:autoSpaceDE w:val="0"/>
        <w:autoSpaceDN w:val="0"/>
        <w:adjustRightInd w:val="0"/>
        <w:jc w:val="both"/>
        <w:rPr>
          <w:rFonts w:ascii="Arial" w:hAnsi="Arial" w:cs="Arial"/>
          <w:sz w:val="22"/>
          <w:szCs w:val="20"/>
        </w:rPr>
      </w:pPr>
    </w:p>
    <w:p w:rsidR="00F74E54" w:rsidRPr="008741BB" w:rsidRDefault="00F74E54" w:rsidP="008741BB">
      <w:pPr>
        <w:pStyle w:val="Ttulo3"/>
        <w:numPr>
          <w:ilvl w:val="2"/>
          <w:numId w:val="63"/>
        </w:numPr>
        <w:rPr>
          <w:szCs w:val="26"/>
          <w:lang w:val="es-MX"/>
        </w:rPr>
      </w:pPr>
      <w:bookmarkStart w:id="101" w:name="_Toc512613861"/>
      <w:r w:rsidRPr="008741BB">
        <w:rPr>
          <w:rFonts w:cs="Arial"/>
          <w:szCs w:val="26"/>
          <w:lang w:val="es-MX"/>
        </w:rPr>
        <w:t>Cálculo de las pérdidas de radiación solar por sombras</w:t>
      </w:r>
      <w:bookmarkEnd w:id="101"/>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r>
        <w:rPr>
          <w:rFonts w:ascii="Arial" w:hAnsi="Arial" w:cs="Arial"/>
          <w:sz w:val="22"/>
          <w:szCs w:val="20"/>
        </w:rPr>
        <w:t xml:space="preserve">Se </w:t>
      </w:r>
      <w:r w:rsidRPr="009B0477">
        <w:rPr>
          <w:rFonts w:ascii="Arial" w:hAnsi="Arial" w:cs="Arial"/>
          <w:sz w:val="22"/>
          <w:szCs w:val="20"/>
        </w:rPr>
        <w:t>describe un método de cálculo de las pérdidas de radiación solar que experimenta una superficie debidas a sombras circundantes. Tales pérdidas se expresan como porcentaje de la radiación solar global que incidiría sobre la mencionada superficie de no existir sombra alguna.</w:t>
      </w: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both"/>
        <w:rPr>
          <w:rFonts w:ascii="Arial" w:hAnsi="Arial" w:cs="Arial"/>
          <w:sz w:val="22"/>
          <w:szCs w:val="20"/>
        </w:rPr>
      </w:pPr>
    </w:p>
    <w:p w:rsidR="00F74E54" w:rsidRPr="009317B3" w:rsidRDefault="00F74E54" w:rsidP="00F74E54">
      <w:pPr>
        <w:pStyle w:val="Descripcin"/>
        <w:jc w:val="center"/>
        <w:rPr>
          <w:rFonts w:ascii="Arial" w:hAnsi="Arial" w:cs="Arial"/>
          <w:b w:val="0"/>
          <w:sz w:val="18"/>
          <w:szCs w:val="22"/>
        </w:rPr>
      </w:pPr>
      <w:bookmarkStart w:id="102" w:name="_Toc489958713"/>
      <w:r w:rsidRPr="009317B3">
        <w:rPr>
          <w:rFonts w:ascii="Arial" w:hAnsi="Arial" w:cs="Arial"/>
          <w:b w:val="0"/>
          <w:sz w:val="18"/>
          <w:szCs w:val="22"/>
        </w:rPr>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10</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Pr>
          <w:rFonts w:ascii="Arial" w:hAnsi="Arial" w:cs="Arial"/>
          <w:b w:val="0"/>
          <w:sz w:val="18"/>
        </w:rPr>
        <w:t>Perdidas por radiación solar por sombras.</w:t>
      </w:r>
      <w:bookmarkEnd w:id="102"/>
    </w:p>
    <w:p w:rsidR="00F74E54" w:rsidRDefault="00F74E54" w:rsidP="00F74E54">
      <w:pPr>
        <w:autoSpaceDE w:val="0"/>
        <w:autoSpaceDN w:val="0"/>
        <w:adjustRightInd w:val="0"/>
        <w:jc w:val="both"/>
        <w:rPr>
          <w:rFonts w:ascii="Arial" w:hAnsi="Arial" w:cs="Arial"/>
          <w:sz w:val="22"/>
          <w:szCs w:val="20"/>
        </w:rPr>
      </w:pPr>
    </w:p>
    <w:p w:rsidR="00F74E54" w:rsidRDefault="00F74E54" w:rsidP="00F74E54">
      <w:pPr>
        <w:autoSpaceDE w:val="0"/>
        <w:autoSpaceDN w:val="0"/>
        <w:adjustRightInd w:val="0"/>
        <w:jc w:val="center"/>
        <w:rPr>
          <w:rFonts w:ascii="Arial" w:hAnsi="Arial" w:cs="Arial"/>
          <w:sz w:val="22"/>
          <w:szCs w:val="20"/>
        </w:rPr>
      </w:pPr>
      <w:r w:rsidRPr="009B0477">
        <w:rPr>
          <w:rFonts w:ascii="Arial" w:hAnsi="Arial" w:cs="Arial"/>
          <w:noProof/>
          <w:sz w:val="22"/>
          <w:szCs w:val="20"/>
        </w:rPr>
        <w:drawing>
          <wp:inline distT="0" distB="0" distL="0" distR="0" wp14:anchorId="452835CC" wp14:editId="32A4B92A">
            <wp:extent cx="4314825" cy="2887243"/>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4013" t="36778" r="40017" b="8511"/>
                    <a:stretch/>
                  </pic:blipFill>
                  <pic:spPr bwMode="auto">
                    <a:xfrm>
                      <a:off x="0" y="0"/>
                      <a:ext cx="4314825" cy="2887243"/>
                    </a:xfrm>
                    <a:prstGeom prst="rect">
                      <a:avLst/>
                    </a:prstGeom>
                    <a:ln>
                      <a:noFill/>
                    </a:ln>
                    <a:extLst>
                      <a:ext uri="{53640926-AAD7-44D8-BBD7-CCE9431645EC}">
                        <a14:shadowObscured xmlns:a14="http://schemas.microsoft.com/office/drawing/2010/main"/>
                      </a:ext>
                    </a:extLst>
                  </pic:spPr>
                </pic:pic>
              </a:graphicData>
            </a:graphic>
          </wp:inline>
        </w:drawing>
      </w:r>
    </w:p>
    <w:p w:rsidR="00F74E54" w:rsidRPr="00EF5EA7" w:rsidRDefault="00F74E54" w:rsidP="00F74E54">
      <w:pPr>
        <w:autoSpaceDE w:val="0"/>
        <w:autoSpaceDN w:val="0"/>
        <w:adjustRightInd w:val="0"/>
        <w:spacing w:before="240" w:line="276" w:lineRule="auto"/>
        <w:jc w:val="center"/>
        <w:rPr>
          <w:rFonts w:ascii="Arial" w:hAnsi="Arial" w:cs="Arial"/>
          <w:sz w:val="16"/>
          <w:szCs w:val="20"/>
        </w:rPr>
      </w:pPr>
      <w:r w:rsidRPr="00EF5EA7">
        <w:rPr>
          <w:rFonts w:ascii="Arial" w:hAnsi="Arial" w:cs="Arial"/>
          <w:sz w:val="16"/>
          <w:szCs w:val="20"/>
        </w:rPr>
        <w:t>Fuente: Pliego de Condiciones Técnicas de Instalaciones Conectadas a Red;</w:t>
      </w:r>
      <w:r>
        <w:rPr>
          <w:rFonts w:ascii="Arial" w:hAnsi="Arial" w:cs="Arial"/>
          <w:sz w:val="16"/>
          <w:szCs w:val="20"/>
        </w:rPr>
        <w:t xml:space="preserve"> IDAE, </w:t>
      </w:r>
      <w:r w:rsidRPr="00EF5EA7">
        <w:rPr>
          <w:rFonts w:ascii="Arial" w:hAnsi="Arial" w:cs="Arial"/>
          <w:sz w:val="16"/>
          <w:szCs w:val="20"/>
        </w:rPr>
        <w:t xml:space="preserve">Instituto para la Diversificación y Ahorro de la Energía PCT-C-REV </w:t>
      </w:r>
      <w:r>
        <w:rPr>
          <w:rFonts w:ascii="Arial" w:hAnsi="Arial" w:cs="Arial"/>
          <w:sz w:val="16"/>
          <w:szCs w:val="20"/>
        </w:rPr>
        <w:t>–</w:t>
      </w:r>
      <w:r w:rsidRPr="00EF5EA7">
        <w:rPr>
          <w:rFonts w:ascii="Arial" w:hAnsi="Arial" w:cs="Arial"/>
          <w:sz w:val="16"/>
          <w:szCs w:val="20"/>
        </w:rPr>
        <w:t xml:space="preserve"> julio 2011</w:t>
      </w:r>
    </w:p>
    <w:p w:rsidR="00F74E54" w:rsidRPr="009B0477" w:rsidRDefault="00F74E54" w:rsidP="00F74E54">
      <w:pPr>
        <w:autoSpaceDE w:val="0"/>
        <w:autoSpaceDN w:val="0"/>
        <w:adjustRightInd w:val="0"/>
        <w:jc w:val="both"/>
        <w:rPr>
          <w:rFonts w:ascii="Arial" w:hAnsi="Arial" w:cs="Arial"/>
          <w:sz w:val="22"/>
          <w:szCs w:val="22"/>
        </w:rPr>
      </w:pPr>
    </w:p>
    <w:p w:rsidR="00F74E54" w:rsidRPr="009B0477" w:rsidRDefault="00F74E54" w:rsidP="00F74E54">
      <w:pPr>
        <w:pStyle w:val="CM38"/>
        <w:spacing w:after="137"/>
        <w:jc w:val="both"/>
        <w:rPr>
          <w:rFonts w:ascii="Arial" w:hAnsi="Arial" w:cs="Arial"/>
          <w:color w:val="000000"/>
          <w:sz w:val="22"/>
          <w:szCs w:val="22"/>
        </w:rPr>
      </w:pPr>
      <w:r w:rsidRPr="009B0477">
        <w:rPr>
          <w:rFonts w:ascii="Arial" w:hAnsi="Arial" w:cs="Arial"/>
          <w:b/>
          <w:bCs/>
          <w:color w:val="000000"/>
          <w:sz w:val="22"/>
          <w:szCs w:val="22"/>
        </w:rPr>
        <w:t xml:space="preserve">Ejemplo de Cálculos: </w:t>
      </w:r>
    </w:p>
    <w:p w:rsidR="00F74E54" w:rsidRPr="009B0477" w:rsidRDefault="00F74E54" w:rsidP="00F74E54">
      <w:pPr>
        <w:autoSpaceDE w:val="0"/>
        <w:autoSpaceDN w:val="0"/>
        <w:adjustRightInd w:val="0"/>
        <w:jc w:val="both"/>
        <w:rPr>
          <w:rFonts w:ascii="Arial" w:hAnsi="Arial" w:cs="Arial"/>
          <w:color w:val="000000"/>
          <w:sz w:val="22"/>
          <w:szCs w:val="22"/>
        </w:rPr>
      </w:pPr>
      <w:r w:rsidRPr="009B0477">
        <w:rPr>
          <w:rFonts w:ascii="Arial" w:hAnsi="Arial" w:cs="Arial"/>
          <w:color w:val="000000"/>
          <w:sz w:val="22"/>
          <w:szCs w:val="22"/>
        </w:rPr>
        <w:t xml:space="preserve">Pérdidas por sombreado (% de irradiación global incidente anual) = </w:t>
      </w:r>
    </w:p>
    <w:p w:rsidR="00F74E54" w:rsidRPr="009B0477" w:rsidRDefault="00F74E54" w:rsidP="00F74E54">
      <w:pPr>
        <w:autoSpaceDE w:val="0"/>
        <w:autoSpaceDN w:val="0"/>
        <w:adjustRightInd w:val="0"/>
        <w:jc w:val="both"/>
        <w:rPr>
          <w:rFonts w:ascii="Arial" w:hAnsi="Arial" w:cs="Arial"/>
          <w:color w:val="000000"/>
          <w:sz w:val="22"/>
          <w:szCs w:val="22"/>
        </w:rPr>
      </w:pPr>
    </w:p>
    <w:p w:rsidR="00F74E54" w:rsidRDefault="00F74E54" w:rsidP="00F74E54">
      <w:pPr>
        <w:autoSpaceDE w:val="0"/>
        <w:autoSpaceDN w:val="0"/>
        <w:adjustRightInd w:val="0"/>
        <w:rPr>
          <w:rFonts w:ascii="Arial" w:hAnsi="Arial" w:cs="Arial"/>
          <w:color w:val="000000"/>
          <w:sz w:val="22"/>
          <w:szCs w:val="22"/>
        </w:rPr>
      </w:pPr>
      <w:r w:rsidRPr="009B0477">
        <w:rPr>
          <w:rFonts w:ascii="Arial" w:hAnsi="Arial" w:cs="Arial"/>
          <w:color w:val="000000"/>
          <w:sz w:val="22"/>
          <w:szCs w:val="22"/>
        </w:rPr>
        <w:t xml:space="preserve">= 0,25×B4+0,5×A5+0,75×A6+B6+0,25×C6+A8+0,5×B8+0,25×A10 = 0,25×1,89+0,5×1,84+0,75×1,79+1,51+0,25×1,65+0,98+0,5×0,99+0,25×0,11 =  </w:t>
      </w:r>
      <w:r>
        <w:rPr>
          <w:rFonts w:ascii="Arial" w:hAnsi="Arial" w:cs="Arial"/>
          <w:color w:val="000000"/>
          <w:sz w:val="22"/>
          <w:szCs w:val="22"/>
        </w:rPr>
        <w:t>6.</w:t>
      </w:r>
      <w:r w:rsidRPr="009B0477">
        <w:rPr>
          <w:rFonts w:ascii="Arial" w:hAnsi="Arial" w:cs="Arial"/>
          <w:color w:val="000000"/>
          <w:sz w:val="22"/>
          <w:szCs w:val="22"/>
        </w:rPr>
        <w:t xml:space="preserve">16 % = </w:t>
      </w:r>
    </w:p>
    <w:p w:rsidR="00F74E54" w:rsidRDefault="00F74E54" w:rsidP="00F74E54">
      <w:pPr>
        <w:autoSpaceDE w:val="0"/>
        <w:autoSpaceDN w:val="0"/>
        <w:adjustRightInd w:val="0"/>
        <w:rPr>
          <w:rFonts w:ascii="Arial" w:hAnsi="Arial" w:cs="Arial"/>
          <w:color w:val="000000"/>
          <w:sz w:val="22"/>
          <w:szCs w:val="22"/>
        </w:rPr>
      </w:pPr>
    </w:p>
    <w:p w:rsidR="00F74E54" w:rsidRDefault="00F74E54" w:rsidP="00F74E54">
      <w:pPr>
        <w:autoSpaceDE w:val="0"/>
        <w:autoSpaceDN w:val="0"/>
        <w:adjustRightInd w:val="0"/>
        <w:rPr>
          <w:rFonts w:ascii="Arial" w:hAnsi="Arial" w:cs="Arial"/>
          <w:b/>
          <w:bCs/>
          <w:color w:val="000000"/>
          <w:sz w:val="22"/>
          <w:szCs w:val="22"/>
        </w:rPr>
      </w:pPr>
      <w:r>
        <w:rPr>
          <w:rFonts w:ascii="Arial" w:hAnsi="Arial" w:cs="Arial"/>
          <w:color w:val="000000"/>
          <w:sz w:val="22"/>
          <w:szCs w:val="22"/>
        </w:rPr>
        <w:t xml:space="preserve">Perdidas por sombreado= </w:t>
      </w:r>
      <w:r w:rsidRPr="009B0477">
        <w:rPr>
          <w:rFonts w:ascii="Arial" w:hAnsi="Arial" w:cs="Arial"/>
          <w:b/>
          <w:bCs/>
          <w:color w:val="000000"/>
          <w:sz w:val="22"/>
          <w:szCs w:val="22"/>
        </w:rPr>
        <w:t>6%</w:t>
      </w:r>
    </w:p>
    <w:p w:rsidR="00F74E54" w:rsidRPr="009317B3" w:rsidRDefault="00F74E54" w:rsidP="00F74E54">
      <w:pPr>
        <w:jc w:val="both"/>
        <w:rPr>
          <w:rFonts w:ascii="Arial" w:hAnsi="Arial" w:cs="Arial"/>
          <w:noProof/>
          <w:sz w:val="22"/>
          <w:szCs w:val="22"/>
        </w:rPr>
      </w:pPr>
    </w:p>
    <w:p w:rsidR="00F74E54" w:rsidRPr="00F74E54" w:rsidRDefault="00F74E54" w:rsidP="00F74E54">
      <w:pPr>
        <w:pStyle w:val="Ttulo2"/>
        <w:numPr>
          <w:ilvl w:val="1"/>
          <w:numId w:val="47"/>
        </w:numPr>
        <w:tabs>
          <w:tab w:val="clear" w:pos="3554"/>
        </w:tabs>
        <w:ind w:left="709" w:hanging="709"/>
        <w:rPr>
          <w:lang w:val="es-MX"/>
        </w:rPr>
      </w:pPr>
      <w:bookmarkStart w:id="103" w:name="_Toc479014477"/>
      <w:bookmarkStart w:id="104" w:name="_Toc512613862"/>
      <w:r w:rsidRPr="00F74E54">
        <w:rPr>
          <w:lang w:val="es-MX"/>
        </w:rPr>
        <w:t>Sistema Fotovoltaico</w:t>
      </w:r>
      <w:bookmarkEnd w:id="103"/>
      <w:bookmarkEnd w:id="104"/>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sz w:val="22"/>
          <w:szCs w:val="22"/>
        </w:rPr>
      </w:pPr>
      <w:r w:rsidRPr="007E6751">
        <w:rPr>
          <w:rFonts w:ascii="Arial" w:hAnsi="Arial" w:cs="Arial"/>
          <w:sz w:val="22"/>
          <w:szCs w:val="22"/>
        </w:rPr>
        <w:t>Los sistemas fotovoltaicos tienen la capacidad de convertir directamente la energía que nos llega del sol en forma de radiación en energía eléctrica. El elemento esencial de los generadores fotovoltaicos son las células solares construidas en base a semiconductores.</w:t>
      </w:r>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r>
        <w:rPr>
          <w:rFonts w:ascii="Arial" w:hAnsi="Arial" w:cs="Arial"/>
          <w:sz w:val="22"/>
          <w:szCs w:val="22"/>
        </w:rPr>
        <w:t xml:space="preserve">Este informe pretende establecer </w:t>
      </w:r>
      <w:r w:rsidRPr="00843934">
        <w:rPr>
          <w:rFonts w:ascii="Arial" w:hAnsi="Arial" w:cs="Arial"/>
          <w:sz w:val="22"/>
          <w:szCs w:val="22"/>
        </w:rPr>
        <w:t xml:space="preserve">las condiciones técnicas mínimas que deben cumplir las instalaciones solares fotovoltaicas conectadas a red. Pretende servir de guía para instaladores y fabricantes de equipos, </w:t>
      </w:r>
      <w:r>
        <w:rPr>
          <w:rFonts w:ascii="Arial" w:hAnsi="Arial" w:cs="Arial"/>
          <w:sz w:val="22"/>
          <w:szCs w:val="22"/>
        </w:rPr>
        <w:t>por lo que se definen</w:t>
      </w:r>
      <w:r w:rsidRPr="00843934">
        <w:rPr>
          <w:rFonts w:ascii="Arial" w:hAnsi="Arial" w:cs="Arial"/>
          <w:sz w:val="22"/>
          <w:szCs w:val="22"/>
        </w:rPr>
        <w:t xml:space="preserve"> las especificaciones mínimas que debe cumplir una instal</w:t>
      </w:r>
      <w:r>
        <w:rPr>
          <w:rFonts w:ascii="Arial" w:hAnsi="Arial" w:cs="Arial"/>
          <w:sz w:val="22"/>
          <w:szCs w:val="22"/>
        </w:rPr>
        <w:t>ación para asegurar su calidad.</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8741BB" w:rsidRDefault="008741BB" w:rsidP="00F74E54">
      <w:pPr>
        <w:jc w:val="both"/>
        <w:rPr>
          <w:rFonts w:ascii="Arial" w:hAnsi="Arial" w:cs="Arial"/>
          <w:color w:val="000000"/>
          <w:sz w:val="22"/>
          <w:szCs w:val="22"/>
        </w:rPr>
      </w:pPr>
    </w:p>
    <w:p w:rsidR="00F9448D" w:rsidRDefault="00F9448D" w:rsidP="00F74E54">
      <w:pPr>
        <w:jc w:val="both"/>
        <w:rPr>
          <w:rFonts w:ascii="Arial" w:hAnsi="Arial" w:cs="Arial"/>
          <w:color w:val="000000"/>
          <w:sz w:val="22"/>
          <w:szCs w:val="22"/>
        </w:rPr>
      </w:pPr>
    </w:p>
    <w:p w:rsidR="008741BB" w:rsidRDefault="008741BB" w:rsidP="00F74E54">
      <w:pPr>
        <w:jc w:val="both"/>
        <w:rPr>
          <w:rFonts w:ascii="Arial" w:hAnsi="Arial" w:cs="Arial"/>
          <w:color w:val="000000"/>
          <w:sz w:val="22"/>
          <w:szCs w:val="22"/>
        </w:rPr>
      </w:pPr>
    </w:p>
    <w:p w:rsidR="00F74E54" w:rsidRPr="008741BB" w:rsidRDefault="00F74E54" w:rsidP="00F74E54">
      <w:pPr>
        <w:pStyle w:val="Ttulo3"/>
        <w:rPr>
          <w:sz w:val="20"/>
          <w:lang w:val="es-MX"/>
        </w:rPr>
      </w:pPr>
      <w:bookmarkStart w:id="105" w:name="_Toc479014478"/>
      <w:bookmarkStart w:id="106" w:name="_Toc512613863"/>
      <w:r w:rsidRPr="008741BB">
        <w:rPr>
          <w:lang w:val="es-MX"/>
        </w:rPr>
        <w:lastRenderedPageBreak/>
        <w:t>Normatividad y Certificación de Sistemas Fotovoltaicos</w:t>
      </w:r>
      <w:bookmarkEnd w:id="105"/>
      <w:bookmarkEnd w:id="106"/>
    </w:p>
    <w:p w:rsidR="00F74E54" w:rsidRDefault="00F74E54" w:rsidP="00F74E54">
      <w:pPr>
        <w:jc w:val="both"/>
        <w:rPr>
          <w:rFonts w:ascii="Arial" w:hAnsi="Arial" w:cs="Arial"/>
          <w:color w:val="000000"/>
          <w:sz w:val="22"/>
          <w:szCs w:val="22"/>
        </w:rPr>
      </w:pPr>
    </w:p>
    <w:p w:rsidR="00F74E54" w:rsidRPr="00F27D7F" w:rsidRDefault="00F74E54" w:rsidP="00F74E54">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Arial" w:hAnsi="Arial" w:cs="Arial"/>
          <w:color w:val="auto"/>
          <w:sz w:val="22"/>
          <w:szCs w:val="22"/>
        </w:rPr>
      </w:pPr>
      <w:r w:rsidRPr="00F27D7F">
        <w:rPr>
          <w:rFonts w:ascii="Arial" w:hAnsi="Arial" w:cs="Arial"/>
          <w:color w:val="auto"/>
          <w:sz w:val="22"/>
          <w:szCs w:val="22"/>
        </w:rPr>
        <w:t xml:space="preserve">Para el diseño de soporte de sistemas fotovoltaicos, y fijación de las mismas se deberán considerar y respetar los criterios y especificaciones </w:t>
      </w:r>
      <w:r>
        <w:rPr>
          <w:rFonts w:ascii="Arial" w:hAnsi="Arial" w:cs="Arial"/>
          <w:color w:val="auto"/>
          <w:sz w:val="22"/>
          <w:szCs w:val="22"/>
        </w:rPr>
        <w:t>que se indican:</w:t>
      </w:r>
    </w:p>
    <w:p w:rsidR="00F74E54" w:rsidRPr="00F27D7F" w:rsidRDefault="00F74E54" w:rsidP="00F74E54">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Arial" w:hAnsi="Arial" w:cs="Arial"/>
          <w:color w:val="auto"/>
          <w:sz w:val="22"/>
          <w:szCs w:val="22"/>
        </w:rPr>
      </w:pPr>
      <w:r w:rsidRPr="00F27D7F">
        <w:rPr>
          <w:rFonts w:ascii="Arial" w:hAnsi="Arial" w:cs="Arial"/>
          <w:sz w:val="22"/>
          <w:szCs w:val="22"/>
        </w:rPr>
        <w:t xml:space="preserve">Los módulos solares fotovoltaicos que integren los Sistemas fotovoltaicos deben incluir, sin ser </w:t>
      </w:r>
      <w:r w:rsidRPr="00F27D7F">
        <w:rPr>
          <w:rFonts w:ascii="Arial" w:hAnsi="Arial" w:cs="Arial"/>
          <w:color w:val="auto"/>
          <w:sz w:val="22"/>
          <w:szCs w:val="22"/>
        </w:rPr>
        <w:t>limitativo, las siguientes partes:</w:t>
      </w:r>
    </w:p>
    <w:p w:rsidR="00F74E54" w:rsidRPr="00F27D7F" w:rsidRDefault="00F74E54" w:rsidP="00F74E54">
      <w:pPr>
        <w:pStyle w:val="Prrafodelista1"/>
        <w:numPr>
          <w:ilvl w:val="0"/>
          <w:numId w:val="6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20" w:hanging="360"/>
        <w:rPr>
          <w:rFonts w:ascii="Arial" w:hAnsi="Arial" w:cs="Arial"/>
          <w:sz w:val="22"/>
          <w:szCs w:val="22"/>
          <w:lang w:val="es-ES_tradnl"/>
        </w:rPr>
      </w:pPr>
      <w:r w:rsidRPr="00F27D7F">
        <w:rPr>
          <w:rFonts w:ascii="Arial" w:hAnsi="Arial" w:cs="Arial"/>
          <w:sz w:val="22"/>
          <w:szCs w:val="22"/>
          <w:lang w:val="es-ES_tradnl" w:eastAsia="en-US"/>
        </w:rPr>
        <w:t>Estar montados en estructuras soporte de aluminio</w:t>
      </w:r>
    </w:p>
    <w:p w:rsidR="00F74E54" w:rsidRPr="00F27D7F" w:rsidRDefault="00F74E54" w:rsidP="00F74E54">
      <w:pPr>
        <w:pStyle w:val="Prrafodelista1"/>
        <w:numPr>
          <w:ilvl w:val="0"/>
          <w:numId w:val="6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20" w:hanging="360"/>
        <w:rPr>
          <w:rFonts w:ascii="Arial" w:hAnsi="Arial" w:cs="Arial"/>
          <w:sz w:val="22"/>
          <w:szCs w:val="22"/>
          <w:lang w:val="es-ES_tradnl" w:eastAsia="en-US"/>
        </w:rPr>
      </w:pPr>
      <w:r w:rsidRPr="00F27D7F">
        <w:rPr>
          <w:rFonts w:ascii="Arial" w:hAnsi="Arial" w:cs="Arial"/>
          <w:sz w:val="22"/>
          <w:szCs w:val="22"/>
          <w:lang w:val="es-ES_tradnl" w:eastAsia="en-US"/>
        </w:rPr>
        <w:t xml:space="preserve">Para la ubicación y la altura de la estructura, </w:t>
      </w:r>
      <w:r>
        <w:rPr>
          <w:rFonts w:ascii="Arial" w:hAnsi="Arial" w:cs="Arial"/>
          <w:sz w:val="22"/>
          <w:szCs w:val="22"/>
          <w:lang w:val="es-ES_tradnl" w:eastAsia="en-US"/>
        </w:rPr>
        <w:t>se</w:t>
      </w:r>
      <w:r w:rsidRPr="00F27D7F">
        <w:rPr>
          <w:rFonts w:ascii="Arial" w:hAnsi="Arial" w:cs="Arial"/>
          <w:sz w:val="22"/>
          <w:szCs w:val="22"/>
          <w:lang w:val="es-ES_tradnl" w:eastAsia="en-US"/>
        </w:rPr>
        <w:t xml:space="preserve"> debe considerar la superficie de la azotea</w:t>
      </w:r>
      <w:r>
        <w:rPr>
          <w:rFonts w:ascii="Arial" w:hAnsi="Arial" w:cs="Arial"/>
          <w:sz w:val="22"/>
          <w:szCs w:val="22"/>
          <w:lang w:val="es-ES_tradnl" w:eastAsia="en-US"/>
        </w:rPr>
        <w:t>, techo o espacio disponible.</w:t>
      </w:r>
    </w:p>
    <w:p w:rsidR="00F74E54" w:rsidRPr="00F27D7F" w:rsidRDefault="00F74E54" w:rsidP="00F74E54">
      <w:pPr>
        <w:pStyle w:val="Prrafodelista1"/>
        <w:numPr>
          <w:ilvl w:val="0"/>
          <w:numId w:val="6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20" w:hanging="360"/>
        <w:rPr>
          <w:rFonts w:ascii="Arial" w:hAnsi="Arial" w:cs="Arial"/>
          <w:sz w:val="22"/>
          <w:szCs w:val="22"/>
          <w:lang w:val="es-ES_tradnl"/>
        </w:rPr>
      </w:pPr>
      <w:r w:rsidRPr="00F27D7F">
        <w:rPr>
          <w:rFonts w:ascii="Arial" w:hAnsi="Arial" w:cs="Arial"/>
          <w:sz w:val="22"/>
          <w:szCs w:val="22"/>
          <w:lang w:val="es-ES_tradnl" w:eastAsia="en-US"/>
        </w:rPr>
        <w:t xml:space="preserve">El número de módulos fotovoltaicos depende de la ingeniería y diseño </w:t>
      </w:r>
      <w:r>
        <w:rPr>
          <w:rFonts w:ascii="Arial" w:hAnsi="Arial" w:cs="Arial"/>
          <w:sz w:val="22"/>
          <w:szCs w:val="22"/>
          <w:lang w:val="es-ES_tradnl" w:eastAsia="en-US"/>
        </w:rPr>
        <w:t>definido</w:t>
      </w:r>
      <w:r w:rsidRPr="00F27D7F">
        <w:rPr>
          <w:rFonts w:ascii="Arial" w:hAnsi="Arial" w:cs="Arial"/>
          <w:sz w:val="22"/>
          <w:szCs w:val="22"/>
          <w:lang w:val="es-ES_tradnl" w:eastAsia="en-US"/>
        </w:rPr>
        <w:t xml:space="preserve"> </w:t>
      </w:r>
      <w:r>
        <w:rPr>
          <w:rFonts w:ascii="Arial" w:hAnsi="Arial" w:cs="Arial"/>
          <w:sz w:val="22"/>
          <w:szCs w:val="22"/>
          <w:lang w:val="es-ES_tradnl" w:eastAsia="en-US"/>
        </w:rPr>
        <w:t>en el proyecto</w:t>
      </w:r>
      <w:r w:rsidRPr="00F27D7F">
        <w:rPr>
          <w:rFonts w:ascii="Arial" w:hAnsi="Arial" w:cs="Arial"/>
          <w:sz w:val="22"/>
          <w:szCs w:val="22"/>
          <w:lang w:val="es-ES_tradnl"/>
        </w:rPr>
        <w:t>.</w:t>
      </w:r>
    </w:p>
    <w:p w:rsidR="00F74E54" w:rsidRPr="00F27D7F" w:rsidRDefault="00F74E54" w:rsidP="00F74E54">
      <w:pPr>
        <w:pStyle w:val="Prrafodelista1"/>
        <w:numPr>
          <w:ilvl w:val="0"/>
          <w:numId w:val="6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20" w:hanging="360"/>
        <w:rPr>
          <w:rFonts w:ascii="Arial" w:hAnsi="Arial" w:cs="Arial"/>
          <w:sz w:val="22"/>
          <w:szCs w:val="22"/>
          <w:lang w:val="es-ES_tradnl"/>
        </w:rPr>
      </w:pPr>
      <w:r w:rsidRPr="00F27D7F">
        <w:rPr>
          <w:rFonts w:ascii="Arial" w:hAnsi="Arial" w:cs="Arial"/>
          <w:sz w:val="22"/>
          <w:szCs w:val="22"/>
          <w:lang w:val="es-ES_tradnl" w:eastAsia="en-US"/>
        </w:rPr>
        <w:t xml:space="preserve">El ángulo de inclinación deberá ser igual a la latitud del lugar de instalación con un rango de </w:t>
      </w:r>
      <w:r w:rsidRPr="00F27D7F">
        <w:rPr>
          <w:rFonts w:ascii="Arial" w:hAnsi="Arial" w:cs="Arial"/>
          <w:sz w:val="22"/>
          <w:szCs w:val="22"/>
          <w:lang w:val="es-MX"/>
        </w:rPr>
        <w:t>±</w:t>
      </w:r>
      <w:r w:rsidRPr="00F27D7F">
        <w:rPr>
          <w:rFonts w:ascii="Arial" w:hAnsi="Arial" w:cs="Arial"/>
          <w:sz w:val="22"/>
          <w:szCs w:val="22"/>
          <w:lang w:val="es-ES_tradnl" w:eastAsia="en-US"/>
        </w:rPr>
        <w:t xml:space="preserve"> 5° y orientados hacia el sur geográfico, en el caso de que se instalen sobre azoteas inclinadas (inclinación mayor al 15%) se podrá tener una desviación en esta orientación de hasta 20°</w:t>
      </w:r>
    </w:p>
    <w:p w:rsidR="00F74E54" w:rsidRPr="00F74E54" w:rsidRDefault="00F74E54" w:rsidP="00F74E54">
      <w:pPr>
        <w:pStyle w:val="Ttulo4"/>
        <w:rPr>
          <w:sz w:val="20"/>
        </w:rPr>
      </w:pPr>
      <w:bookmarkStart w:id="107" w:name="_Toc512613864"/>
      <w:r w:rsidRPr="00F74E54">
        <w:rPr>
          <w:szCs w:val="22"/>
        </w:rPr>
        <w:t>Módulos Solares Fotovoltaicos</w:t>
      </w:r>
      <w:bookmarkEnd w:id="107"/>
    </w:p>
    <w:p w:rsidR="00F74E54" w:rsidRDefault="00F74E54" w:rsidP="00F74E54">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Arial" w:hAnsi="Arial" w:cs="Arial"/>
          <w:color w:val="auto"/>
          <w:sz w:val="22"/>
          <w:szCs w:val="22"/>
        </w:rPr>
      </w:pPr>
      <w:r w:rsidRPr="001B27F0">
        <w:rPr>
          <w:rFonts w:ascii="Arial" w:hAnsi="Arial" w:cs="Arial"/>
          <w:color w:val="auto"/>
          <w:sz w:val="22"/>
          <w:szCs w:val="22"/>
        </w:rPr>
        <w:t xml:space="preserve">Los módulos solares fotovoltaicos que integren los Sistemas Fotovoltaicos deben ser del mismo modelo y capacidad </w:t>
      </w:r>
      <w:r>
        <w:rPr>
          <w:rFonts w:ascii="Arial" w:hAnsi="Arial" w:cs="Arial"/>
          <w:color w:val="auto"/>
          <w:sz w:val="22"/>
          <w:szCs w:val="22"/>
        </w:rPr>
        <w:t xml:space="preserve">potencia </w:t>
      </w:r>
      <w:r w:rsidRPr="001B27F0">
        <w:rPr>
          <w:rFonts w:ascii="Arial" w:hAnsi="Arial" w:cs="Arial"/>
          <w:color w:val="auto"/>
          <w:sz w:val="22"/>
          <w:szCs w:val="22"/>
        </w:rPr>
        <w:t>Watts pico. Asimismo deben de estar certificados de acuerdo con las normas: IEC 61215, IEC 61730 o UL 1703, UL 4703, NMX-J-618/1. Esta certificación debe ser realizada por alguna institución reconocida internacionalmente como Germanischer Lloyd, RISO, DEWI, DetNorske Veritas, TÜV Rheinland o similar</w:t>
      </w:r>
      <w:r>
        <w:rPr>
          <w:rFonts w:ascii="Arial" w:hAnsi="Arial" w:cs="Arial"/>
          <w:color w:val="auto"/>
          <w:sz w:val="22"/>
          <w:szCs w:val="22"/>
        </w:rPr>
        <w:t>.</w:t>
      </w:r>
    </w:p>
    <w:p w:rsidR="00F74E54" w:rsidRDefault="00F74E54" w:rsidP="00F74E54">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Arial" w:hAnsi="Arial" w:cs="Arial"/>
          <w:color w:val="auto"/>
          <w:sz w:val="22"/>
          <w:szCs w:val="22"/>
        </w:rPr>
      </w:pPr>
    </w:p>
    <w:p w:rsidR="00F74E54" w:rsidRPr="001B27F0" w:rsidRDefault="00F74E54" w:rsidP="00F74E54">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Arial" w:hAnsi="Arial" w:cs="Arial"/>
          <w:color w:val="auto"/>
          <w:sz w:val="22"/>
          <w:szCs w:val="22"/>
        </w:rPr>
      </w:pPr>
      <w:r w:rsidRPr="001B27F0">
        <w:rPr>
          <w:rFonts w:ascii="Arial" w:hAnsi="Arial" w:cs="Arial"/>
          <w:color w:val="auto"/>
          <w:sz w:val="22"/>
          <w:szCs w:val="22"/>
        </w:rPr>
        <w:t xml:space="preserve">El material de fabricación de las celdas que componen el módulo fotovoltaico, debe ser como mínimo silicio tipo policristalino. La eficiencia del módulo fotovoltaico deber </w:t>
      </w:r>
      <w:r>
        <w:rPr>
          <w:rFonts w:ascii="Arial" w:hAnsi="Arial" w:cs="Arial"/>
          <w:color w:val="auto"/>
          <w:sz w:val="22"/>
          <w:szCs w:val="22"/>
        </w:rPr>
        <w:t>ser como mínimo del 16</w:t>
      </w:r>
      <w:r w:rsidRPr="001B27F0">
        <w:rPr>
          <w:rFonts w:ascii="Arial" w:hAnsi="Arial" w:cs="Arial"/>
          <w:color w:val="auto"/>
          <w:sz w:val="22"/>
          <w:szCs w:val="22"/>
        </w:rPr>
        <w:t xml:space="preserve">% a STC. Los módulos deberán garantizar como mínimo 90% y 80% la potencia máxima por un periodo de 10 años y 25 años respectivamente. </w:t>
      </w:r>
    </w:p>
    <w:p w:rsidR="00F74E54" w:rsidRDefault="00F74E54" w:rsidP="00F74E54">
      <w:pPr>
        <w:jc w:val="both"/>
        <w:rPr>
          <w:rFonts w:ascii="Arial" w:hAnsi="Arial" w:cs="Arial"/>
          <w:color w:val="000000"/>
          <w:sz w:val="22"/>
          <w:szCs w:val="22"/>
        </w:rPr>
      </w:pPr>
    </w:p>
    <w:p w:rsidR="00F74E54" w:rsidRPr="00F74E54" w:rsidRDefault="00F74E54" w:rsidP="00F74E54">
      <w:pPr>
        <w:pStyle w:val="Ttulo4"/>
        <w:rPr>
          <w:sz w:val="20"/>
        </w:rPr>
      </w:pPr>
      <w:bookmarkStart w:id="108" w:name="_Toc512613865"/>
      <w:r w:rsidRPr="00F74E54">
        <w:t>Inversores de Frecuencia</w:t>
      </w:r>
      <w:bookmarkEnd w:id="108"/>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sz w:val="22"/>
          <w:szCs w:val="22"/>
        </w:rPr>
      </w:pPr>
      <w:r>
        <w:rPr>
          <w:rFonts w:ascii="Arial" w:hAnsi="Arial" w:cs="Arial"/>
          <w:sz w:val="22"/>
          <w:szCs w:val="22"/>
        </w:rPr>
        <w:t xml:space="preserve">Los </w:t>
      </w:r>
      <w:r w:rsidRPr="00D71DF9">
        <w:rPr>
          <w:rFonts w:ascii="Arial" w:hAnsi="Arial" w:cs="Arial"/>
          <w:sz w:val="22"/>
          <w:szCs w:val="22"/>
        </w:rPr>
        <w:t xml:space="preserve">inversores que integren </w:t>
      </w:r>
      <w:r>
        <w:rPr>
          <w:rFonts w:ascii="Arial" w:hAnsi="Arial" w:cs="Arial"/>
          <w:sz w:val="22"/>
          <w:szCs w:val="22"/>
        </w:rPr>
        <w:t>un</w:t>
      </w:r>
      <w:r w:rsidRPr="00D71DF9">
        <w:rPr>
          <w:rFonts w:ascii="Arial" w:hAnsi="Arial" w:cs="Arial"/>
          <w:sz w:val="22"/>
          <w:szCs w:val="22"/>
        </w:rPr>
        <w:t xml:space="preserve"> SFVI deben ser de tipo interconexión a la red, deberá contar con aprovechamiento de máximo punto de potencia (MPPT). Estos deben contar con la capacidad para interconectar un panel fotovoltaico para generar según la capacidad solicitada y, deben estar certificados bajo el estándar IEC 62109-1; NMX-J656/1-ANCE; IEC 62109-2; NMX-J-656/2-ANCE ó UL 1741. Es requerimie</w:t>
      </w:r>
      <w:r>
        <w:rPr>
          <w:rFonts w:ascii="Arial" w:hAnsi="Arial" w:cs="Arial"/>
          <w:sz w:val="22"/>
          <w:szCs w:val="22"/>
        </w:rPr>
        <w:t xml:space="preserve">nto que los </w:t>
      </w:r>
      <w:r w:rsidRPr="00D71DF9">
        <w:rPr>
          <w:rFonts w:ascii="Arial" w:hAnsi="Arial" w:cs="Arial"/>
          <w:sz w:val="22"/>
          <w:szCs w:val="22"/>
        </w:rPr>
        <w:t>inversores garanticen una vida útil mínima de 10 años. (Garantía del fabricante 10 años).</w:t>
      </w:r>
    </w:p>
    <w:p w:rsidR="00F74E54" w:rsidRPr="00D71DF9"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r>
        <w:rPr>
          <w:rFonts w:ascii="Arial" w:hAnsi="Arial" w:cs="Arial"/>
          <w:sz w:val="22"/>
          <w:szCs w:val="22"/>
        </w:rPr>
        <w:t xml:space="preserve">Finalmente los </w:t>
      </w:r>
      <w:r w:rsidRPr="00D71DF9">
        <w:rPr>
          <w:rFonts w:ascii="Arial" w:hAnsi="Arial" w:cs="Arial"/>
          <w:sz w:val="22"/>
          <w:szCs w:val="22"/>
        </w:rPr>
        <w:t>inversores deberán poder ajustar los rangos de operación con la red eléctrica (voltaje y frecuencia). Deberán contar con la función de Protección de Falla a Tierra integrada. Deberán estar diseñados para condiciones de temperatura ambiente de -40 a 65 grados Celsius.</w:t>
      </w:r>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p>
    <w:p w:rsidR="00F74E54" w:rsidRPr="00F74E54" w:rsidRDefault="00F74E54" w:rsidP="00F74E54">
      <w:pPr>
        <w:pStyle w:val="Ttulo4"/>
        <w:rPr>
          <w:sz w:val="20"/>
        </w:rPr>
      </w:pPr>
      <w:bookmarkStart w:id="109" w:name="_Toc512613866"/>
      <w:r w:rsidRPr="00F74E54">
        <w:lastRenderedPageBreak/>
        <w:t>Sistema de Tierras</w:t>
      </w:r>
      <w:bookmarkEnd w:id="109"/>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r w:rsidRPr="001B27F0">
        <w:rPr>
          <w:rFonts w:ascii="Arial" w:hAnsi="Arial" w:cs="Arial"/>
          <w:sz w:val="22"/>
          <w:szCs w:val="22"/>
        </w:rPr>
        <w:t xml:space="preserve">El sistema de tierras del SFVI </w:t>
      </w:r>
      <w:r>
        <w:rPr>
          <w:rFonts w:ascii="Arial" w:hAnsi="Arial" w:cs="Arial"/>
          <w:sz w:val="22"/>
          <w:szCs w:val="22"/>
        </w:rPr>
        <w:t xml:space="preserve">debe </w:t>
      </w:r>
      <w:r w:rsidRPr="001B27F0">
        <w:rPr>
          <w:rFonts w:ascii="Arial" w:hAnsi="Arial" w:cs="Arial"/>
          <w:sz w:val="22"/>
          <w:szCs w:val="22"/>
        </w:rPr>
        <w:t>cumpl</w:t>
      </w:r>
      <w:r>
        <w:rPr>
          <w:rFonts w:ascii="Arial" w:hAnsi="Arial" w:cs="Arial"/>
          <w:sz w:val="22"/>
          <w:szCs w:val="22"/>
        </w:rPr>
        <w:t>ir</w:t>
      </w:r>
      <w:r w:rsidRPr="001B27F0">
        <w:rPr>
          <w:rFonts w:ascii="Arial" w:hAnsi="Arial" w:cs="Arial"/>
          <w:sz w:val="22"/>
          <w:szCs w:val="22"/>
        </w:rPr>
        <w:t xml:space="preserve"> con los valores de resistividad establecidos por norma para Sistemas Fotovoltaicos, así como los métodos de puesta a tierra.</w:t>
      </w:r>
    </w:p>
    <w:p w:rsidR="00F74E54" w:rsidRPr="001B27F0" w:rsidRDefault="00F74E54" w:rsidP="00F74E54">
      <w:pPr>
        <w:jc w:val="both"/>
        <w:rPr>
          <w:rFonts w:ascii="Arial" w:hAnsi="Arial" w:cs="Arial"/>
          <w:sz w:val="22"/>
          <w:szCs w:val="22"/>
        </w:rPr>
      </w:pPr>
    </w:p>
    <w:p w:rsidR="00F74E54" w:rsidRPr="001B27F0" w:rsidRDefault="00F74E54" w:rsidP="00F74E54">
      <w:pPr>
        <w:jc w:val="both"/>
        <w:rPr>
          <w:rFonts w:ascii="Arial" w:hAnsi="Arial" w:cs="Arial"/>
          <w:sz w:val="22"/>
          <w:szCs w:val="22"/>
        </w:rPr>
      </w:pPr>
      <w:r w:rsidRPr="001B27F0">
        <w:rPr>
          <w:rFonts w:ascii="Arial" w:hAnsi="Arial" w:cs="Arial"/>
          <w:sz w:val="22"/>
          <w:szCs w:val="22"/>
        </w:rPr>
        <w:t>Las estructuras de soporte, tableros, gabinetes, etc., deben de estar aterrizados en todos los puntos donde sea posible. Adicionalmente se deben efectuar conexiones firmes en la zona de módulos fotovoltaicos procurando hacerlo en puntos equidistantes.</w:t>
      </w:r>
    </w:p>
    <w:p w:rsidR="00F74E54" w:rsidRDefault="00F74E54" w:rsidP="00F74E54">
      <w:pPr>
        <w:jc w:val="both"/>
        <w:rPr>
          <w:rFonts w:ascii="Arial" w:hAnsi="Arial" w:cs="Arial"/>
          <w:color w:val="000000"/>
          <w:sz w:val="22"/>
          <w:szCs w:val="22"/>
        </w:rPr>
      </w:pPr>
    </w:p>
    <w:p w:rsidR="00F74E54" w:rsidRPr="00F74E54" w:rsidRDefault="00F74E54" w:rsidP="00F74E54">
      <w:pPr>
        <w:pStyle w:val="Ttulo4"/>
        <w:rPr>
          <w:sz w:val="20"/>
        </w:rPr>
      </w:pPr>
      <w:bookmarkStart w:id="110" w:name="_Toc512613867"/>
      <w:r w:rsidRPr="00F74E54">
        <w:t>Diseño o arreglo del sistema fotovoltaico</w:t>
      </w:r>
      <w:bookmarkEnd w:id="110"/>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sz w:val="22"/>
          <w:szCs w:val="22"/>
        </w:rPr>
      </w:pPr>
      <w:r w:rsidRPr="00903374">
        <w:rPr>
          <w:rFonts w:ascii="Arial" w:hAnsi="Arial" w:cs="Arial"/>
          <w:sz w:val="22"/>
          <w:szCs w:val="22"/>
        </w:rPr>
        <w:t xml:space="preserve">Cada módulo fotovoltaico debe generar energía eléctrica de CD y se debe conectar para formar arreglos y subarreglos, por medio de conductores eléctricos aislados. La conexión entre módulos fotovoltaicos debe ser mediante conectores tipo MC (tipo MC4) y en cumplimiento con la norma IEC 61730. </w:t>
      </w:r>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r w:rsidRPr="00903374">
        <w:rPr>
          <w:rFonts w:ascii="Arial" w:hAnsi="Arial" w:cs="Arial"/>
          <w:sz w:val="22"/>
          <w:szCs w:val="22"/>
        </w:rPr>
        <w:t>Los conectores y las cajas de conexiones de cada módulo deben ser clase de aislamiento tipo II, de acuerdo a lo establecido en la norma IEC 61730, debe contar con diodos de protección y debe estar fabricada para trabajar en intemperie. El voltaje máximo de operación de los arreglos de módulos debe ser de 600V CD. El módulo solar debe estar certificado bajo la norma IEC 61215 en su desempeño.</w:t>
      </w:r>
    </w:p>
    <w:p w:rsidR="00F74E54" w:rsidRDefault="00F74E54" w:rsidP="00F74E54">
      <w:pPr>
        <w:jc w:val="both"/>
        <w:rPr>
          <w:rFonts w:ascii="Arial" w:hAnsi="Arial" w:cs="Arial"/>
          <w:sz w:val="22"/>
          <w:szCs w:val="22"/>
        </w:rPr>
      </w:pPr>
    </w:p>
    <w:p w:rsidR="00F74E54" w:rsidRPr="00903374" w:rsidRDefault="00F74E54" w:rsidP="00F74E54">
      <w:pPr>
        <w:jc w:val="both"/>
        <w:rPr>
          <w:rFonts w:ascii="Arial" w:hAnsi="Arial" w:cs="Arial"/>
          <w:sz w:val="22"/>
          <w:szCs w:val="22"/>
        </w:rPr>
      </w:pPr>
      <w:r w:rsidRPr="00903374">
        <w:rPr>
          <w:rFonts w:ascii="Arial" w:hAnsi="Arial" w:cs="Arial"/>
          <w:sz w:val="22"/>
          <w:szCs w:val="22"/>
        </w:rPr>
        <w:t xml:space="preserve">La cantidad de subarreglos </w:t>
      </w:r>
      <w:r>
        <w:rPr>
          <w:rFonts w:ascii="Arial" w:hAnsi="Arial" w:cs="Arial"/>
          <w:sz w:val="22"/>
          <w:szCs w:val="22"/>
        </w:rPr>
        <w:t>va en función</w:t>
      </w:r>
      <w:r w:rsidRPr="00903374">
        <w:rPr>
          <w:rFonts w:ascii="Arial" w:hAnsi="Arial" w:cs="Arial"/>
          <w:sz w:val="22"/>
          <w:szCs w:val="22"/>
        </w:rPr>
        <w:t xml:space="preserve"> del diseño del</w:t>
      </w:r>
      <w:r>
        <w:rPr>
          <w:rFonts w:ascii="Arial" w:hAnsi="Arial" w:cs="Arial"/>
          <w:sz w:val="22"/>
          <w:szCs w:val="22"/>
        </w:rPr>
        <w:t xml:space="preserve"> desarrollador del proyecto</w:t>
      </w:r>
      <w:r w:rsidRPr="00903374">
        <w:rPr>
          <w:rFonts w:ascii="Arial" w:hAnsi="Arial" w:cs="Arial"/>
          <w:sz w:val="22"/>
          <w:szCs w:val="22"/>
        </w:rPr>
        <w:t>. La entrega de la energía en CD podrá realizarse directamente desde los subarreglos o arreglos contemplando el uso de canalizaciones mediante tubo conduit Pared Delgada (PD). Asimismo se debe evitar en lo posible que existan áreas de sombra por un periodo prolongado entre paneles, considerando que los módulos solares fotovoltaicos deberán ser del tipo fijos, sin sistema de rastreo (tracking).</w:t>
      </w:r>
    </w:p>
    <w:p w:rsidR="00F74E54" w:rsidRDefault="00F74E54" w:rsidP="00F74E54">
      <w:pPr>
        <w:jc w:val="both"/>
        <w:rPr>
          <w:rFonts w:ascii="Arial" w:hAnsi="Arial" w:cs="Arial"/>
          <w:color w:val="000000"/>
          <w:sz w:val="22"/>
          <w:szCs w:val="22"/>
        </w:rPr>
      </w:pPr>
    </w:p>
    <w:p w:rsidR="00F74E54" w:rsidRPr="00F74E54" w:rsidRDefault="00F74E54" w:rsidP="00F74E54">
      <w:pPr>
        <w:pStyle w:val="Ttulo4"/>
        <w:rPr>
          <w:sz w:val="20"/>
        </w:rPr>
      </w:pPr>
      <w:bookmarkStart w:id="111" w:name="_Toc512613868"/>
      <w:r w:rsidRPr="00F74E54">
        <w:t>Normatividad para conexión de sistemas de generación distribuida</w:t>
      </w:r>
      <w:bookmarkEnd w:id="111"/>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r>
        <w:rPr>
          <w:rFonts w:ascii="Arial" w:hAnsi="Arial" w:cs="Arial"/>
          <w:color w:val="000000"/>
          <w:sz w:val="22"/>
          <w:szCs w:val="22"/>
        </w:rPr>
        <w:t xml:space="preserve">El pasado 15 de diciembre de 2016 se publicó en el DOF el </w:t>
      </w:r>
      <w:r w:rsidRPr="00AC5265">
        <w:rPr>
          <w:rFonts w:ascii="Arial" w:hAnsi="Arial" w:cs="Arial"/>
          <w:color w:val="000000"/>
          <w:sz w:val="22"/>
          <w:szCs w:val="22"/>
        </w:rPr>
        <w:t>ACUERDO por el que se emite el Manual de Interconexión de Centrales de Generación con Capacidad menor a 0.5 MW</w:t>
      </w:r>
      <w:r>
        <w:rPr>
          <w:rFonts w:ascii="Arial" w:hAnsi="Arial" w:cs="Arial"/>
          <w:color w:val="000000"/>
          <w:sz w:val="22"/>
          <w:szCs w:val="22"/>
        </w:rPr>
        <w:t>, en la que se define el siguiente objetivo:</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r>
        <w:rPr>
          <w:rFonts w:ascii="Arial" w:hAnsi="Arial" w:cs="Arial"/>
          <w:color w:val="000000"/>
          <w:sz w:val="22"/>
          <w:szCs w:val="22"/>
        </w:rPr>
        <w:t>“</w:t>
      </w:r>
      <w:r w:rsidRPr="00AC5265">
        <w:rPr>
          <w:rFonts w:ascii="Arial" w:hAnsi="Arial" w:cs="Arial"/>
          <w:color w:val="000000"/>
          <w:sz w:val="22"/>
          <w:szCs w:val="22"/>
        </w:rPr>
        <w:t>Establecer los lineamientos generales en materia administrativa y de infraestructura que deberán cumplir los Distribuidores, Generadores Exentos y Generadores que representen Centrales Eléctricas con capacidad menor a 0.5 MW para realizar la interconexión de sus Centrales Eléctricas a las Redes Generales de Distribución de manera ágil y oportuna, garantizando las condiciones de eficiencia, Calidad, Confiabilidad, Continuidad, seguridad y sustentabilidad del Sistema Eléctrico Nacional.</w:t>
      </w:r>
      <w:r>
        <w:rPr>
          <w:rFonts w:ascii="Arial" w:hAnsi="Arial" w:cs="Arial"/>
          <w:color w:val="000000"/>
          <w:sz w:val="22"/>
          <w:szCs w:val="22"/>
        </w:rPr>
        <w:t>”</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r>
        <w:rPr>
          <w:rFonts w:ascii="Arial" w:hAnsi="Arial" w:cs="Arial"/>
          <w:color w:val="000000"/>
          <w:sz w:val="22"/>
          <w:szCs w:val="22"/>
        </w:rPr>
        <w:t xml:space="preserve">Por lo tanto </w:t>
      </w:r>
      <w:r w:rsidRPr="00AC5265">
        <w:rPr>
          <w:rFonts w:ascii="Arial" w:hAnsi="Arial" w:cs="Arial"/>
          <w:color w:val="000000"/>
          <w:sz w:val="22"/>
          <w:szCs w:val="22"/>
        </w:rPr>
        <w:t>el Manual de Interconexión de Centrales de Generación con Capacidad menor a 0.5 MW precisa las disposiciones que aplicarán a la Generación Distribuida, con el fin de definir un circuito de distribución con alta concentración de Centros de Carga, sobre los siguientes criterios:</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pStyle w:val="Prrafodelista"/>
        <w:numPr>
          <w:ilvl w:val="1"/>
          <w:numId w:val="69"/>
        </w:numPr>
        <w:jc w:val="both"/>
        <w:rPr>
          <w:rFonts w:ascii="Arial" w:hAnsi="Arial" w:cs="Arial"/>
          <w:color w:val="000000"/>
          <w:sz w:val="22"/>
          <w:szCs w:val="22"/>
        </w:rPr>
      </w:pPr>
      <w:r w:rsidRPr="00AC5265">
        <w:rPr>
          <w:rFonts w:ascii="Arial" w:hAnsi="Arial" w:cs="Arial"/>
          <w:color w:val="000000"/>
          <w:sz w:val="22"/>
          <w:szCs w:val="22"/>
        </w:rPr>
        <w:lastRenderedPageBreak/>
        <w:t xml:space="preserve">Interconexión de la Central Eléctrica </w:t>
      </w:r>
      <w:r>
        <w:rPr>
          <w:rFonts w:ascii="Arial" w:hAnsi="Arial" w:cs="Arial"/>
          <w:color w:val="000000"/>
          <w:sz w:val="22"/>
          <w:szCs w:val="22"/>
        </w:rPr>
        <w:t>o de la evaluación de la misma;</w:t>
      </w:r>
    </w:p>
    <w:p w:rsidR="00F74E54" w:rsidRDefault="00F74E54" w:rsidP="00F74E54">
      <w:pPr>
        <w:pStyle w:val="Prrafodelista"/>
        <w:ind w:left="1500"/>
        <w:jc w:val="both"/>
        <w:rPr>
          <w:rFonts w:ascii="Arial" w:hAnsi="Arial" w:cs="Arial"/>
          <w:color w:val="000000"/>
          <w:sz w:val="22"/>
          <w:szCs w:val="22"/>
        </w:rPr>
      </w:pPr>
    </w:p>
    <w:p w:rsidR="00F74E54" w:rsidRDefault="00F74E54" w:rsidP="00F74E54">
      <w:pPr>
        <w:pStyle w:val="Prrafodelista"/>
        <w:numPr>
          <w:ilvl w:val="1"/>
          <w:numId w:val="69"/>
        </w:numPr>
        <w:jc w:val="both"/>
        <w:rPr>
          <w:rFonts w:ascii="Arial" w:hAnsi="Arial" w:cs="Arial"/>
          <w:color w:val="000000"/>
          <w:sz w:val="22"/>
          <w:szCs w:val="22"/>
        </w:rPr>
      </w:pPr>
      <w:r w:rsidRPr="00AC5265">
        <w:rPr>
          <w:rFonts w:ascii="Arial" w:hAnsi="Arial" w:cs="Arial"/>
          <w:color w:val="000000"/>
          <w:sz w:val="22"/>
          <w:szCs w:val="22"/>
        </w:rPr>
        <w:t xml:space="preserve">Circuito de distribución, el cual incluye todos los equipos de distribución entre la Central Eléctrica y las subestaciones de distribución pertenecientes a las Redes Generales de Distribución, y </w:t>
      </w:r>
    </w:p>
    <w:p w:rsidR="00F74E54" w:rsidRPr="00AC5265" w:rsidRDefault="00F74E54" w:rsidP="00F74E54">
      <w:pPr>
        <w:pStyle w:val="Prrafodelista"/>
        <w:rPr>
          <w:rFonts w:ascii="Arial" w:hAnsi="Arial" w:cs="Arial"/>
          <w:color w:val="000000"/>
          <w:sz w:val="22"/>
          <w:szCs w:val="22"/>
        </w:rPr>
      </w:pPr>
    </w:p>
    <w:p w:rsidR="00F74E54" w:rsidRPr="00AC5265" w:rsidRDefault="00F74E54" w:rsidP="00F74E54">
      <w:pPr>
        <w:pStyle w:val="Prrafodelista"/>
        <w:numPr>
          <w:ilvl w:val="1"/>
          <w:numId w:val="69"/>
        </w:numPr>
        <w:jc w:val="both"/>
        <w:rPr>
          <w:rFonts w:ascii="Arial" w:hAnsi="Arial" w:cs="Arial"/>
          <w:color w:val="000000"/>
          <w:sz w:val="22"/>
          <w:szCs w:val="22"/>
        </w:rPr>
      </w:pPr>
      <w:r w:rsidRPr="00AC5265">
        <w:rPr>
          <w:rFonts w:ascii="Arial" w:hAnsi="Arial" w:cs="Arial"/>
          <w:color w:val="000000"/>
          <w:sz w:val="22"/>
          <w:szCs w:val="22"/>
        </w:rPr>
        <w:t>Centrales Eléctricas con capacidad menor a 0.5 MW interconectadas a las Redes Generales de Distribución.</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r w:rsidRPr="007B2308">
        <w:rPr>
          <w:rFonts w:ascii="Arial" w:hAnsi="Arial" w:cs="Arial"/>
          <w:color w:val="000000"/>
          <w:sz w:val="22"/>
          <w:szCs w:val="22"/>
        </w:rPr>
        <w:t>Centrales Eléctricas con capacidad menor a 0.5 MW, se clasifican de acuerdo con su capacidad de Generación Neta y el nivel de tensión al cual se interconectan a las Redes Generales de Distribución.</w:t>
      </w:r>
    </w:p>
    <w:p w:rsidR="00F74E54" w:rsidRDefault="00F74E54" w:rsidP="00F74E54">
      <w:pPr>
        <w:jc w:val="both"/>
        <w:rPr>
          <w:rFonts w:ascii="Arial" w:hAnsi="Arial" w:cs="Arial"/>
          <w:color w:val="000000"/>
          <w:sz w:val="22"/>
          <w:szCs w:val="22"/>
        </w:rPr>
      </w:pPr>
    </w:p>
    <w:p w:rsidR="00F74E54" w:rsidRPr="00B5649F" w:rsidRDefault="00F74E54" w:rsidP="00F74E54">
      <w:pPr>
        <w:pStyle w:val="TablasyGraficas-Titulo"/>
        <w:spacing w:before="0" w:after="0"/>
        <w:rPr>
          <w:b w:val="0"/>
        </w:rPr>
      </w:pPr>
      <w:bookmarkStart w:id="112" w:name="_Toc474233074"/>
      <w:bookmarkStart w:id="113" w:name="_Toc500157682"/>
      <w:r w:rsidRPr="00B5649F">
        <w:rPr>
          <w:b w:val="0"/>
        </w:rPr>
        <w:t xml:space="preserve">Tabla </w:t>
      </w:r>
      <w:r w:rsidRPr="00B5649F">
        <w:rPr>
          <w:b w:val="0"/>
        </w:rPr>
        <w:fldChar w:fldCharType="begin"/>
      </w:r>
      <w:r w:rsidRPr="00B5649F">
        <w:rPr>
          <w:b w:val="0"/>
        </w:rPr>
        <w:instrText xml:space="preserve"> SEQ Tabla \* ARABIC </w:instrText>
      </w:r>
      <w:r w:rsidRPr="00B5649F">
        <w:rPr>
          <w:b w:val="0"/>
        </w:rPr>
        <w:fldChar w:fldCharType="separate"/>
      </w:r>
      <w:r w:rsidR="005C7BC4">
        <w:rPr>
          <w:b w:val="0"/>
          <w:noProof/>
        </w:rPr>
        <w:t>21</w:t>
      </w:r>
      <w:r w:rsidRPr="00B5649F">
        <w:rPr>
          <w:b w:val="0"/>
        </w:rPr>
        <w:fldChar w:fldCharType="end"/>
      </w:r>
      <w:r w:rsidRPr="00B5649F">
        <w:rPr>
          <w:b w:val="0"/>
        </w:rPr>
        <w:t>.</w:t>
      </w:r>
      <w:r w:rsidRPr="00B5649F">
        <w:rPr>
          <w:b w:val="0"/>
        </w:rPr>
        <w:tab/>
        <w:t xml:space="preserve"> </w:t>
      </w:r>
      <w:r w:rsidRPr="007B2308">
        <w:rPr>
          <w:b w:val="0"/>
        </w:rPr>
        <w:t>Clasificación de las Centrales Eléctricas con capacidad menor a 0.5 MW con base en su capacidad de Generación Neta y el nivel de tensión al cual se interconectan</w:t>
      </w:r>
      <w:r w:rsidRPr="00B5649F">
        <w:rPr>
          <w:b w:val="0"/>
        </w:rPr>
        <w:t>.</w:t>
      </w:r>
      <w:bookmarkEnd w:id="112"/>
      <w:bookmarkEnd w:id="113"/>
    </w:p>
    <w:p w:rsidR="00F74E54" w:rsidRDefault="00F74E54" w:rsidP="00F74E54">
      <w:pPr>
        <w:jc w:val="both"/>
        <w:rPr>
          <w:rFonts w:ascii="Arial" w:hAnsi="Arial" w:cs="Arial"/>
          <w:color w:val="000000"/>
          <w:sz w:val="22"/>
          <w:szCs w:val="22"/>
        </w:rPr>
      </w:pPr>
    </w:p>
    <w:tbl>
      <w:tblPr>
        <w:tblW w:w="9160" w:type="dxa"/>
        <w:tblCellMar>
          <w:left w:w="70" w:type="dxa"/>
          <w:right w:w="70" w:type="dxa"/>
        </w:tblCellMar>
        <w:tblLook w:val="04A0" w:firstRow="1" w:lastRow="0" w:firstColumn="1" w:lastColumn="0" w:noHBand="0" w:noVBand="1"/>
      </w:tblPr>
      <w:tblGrid>
        <w:gridCol w:w="2920"/>
        <w:gridCol w:w="3532"/>
        <w:gridCol w:w="1108"/>
        <w:gridCol w:w="1600"/>
      </w:tblGrid>
      <w:tr w:rsidR="00F74E54" w:rsidRPr="007B2308" w:rsidTr="00C3335A">
        <w:trPr>
          <w:trHeight w:val="642"/>
        </w:trPr>
        <w:tc>
          <w:tcPr>
            <w:tcW w:w="292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Nivel de Tensión</w:t>
            </w:r>
          </w:p>
        </w:tc>
        <w:tc>
          <w:tcPr>
            <w:tcW w:w="4640" w:type="dxa"/>
            <w:gridSpan w:val="2"/>
            <w:tcBorders>
              <w:top w:val="single" w:sz="8" w:space="0" w:color="auto"/>
              <w:left w:val="nil"/>
              <w:bottom w:val="single" w:sz="4" w:space="0" w:color="auto"/>
              <w:right w:val="single" w:sz="4" w:space="0" w:color="auto"/>
            </w:tcBorders>
            <w:shd w:val="clear" w:color="000000" w:fill="D9D9D9"/>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 xml:space="preserve">Capacidad de Generación Neta de la Central Eléctrica (P) </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Clasificación</w:t>
            </w:r>
          </w:p>
        </w:tc>
      </w:tr>
      <w:tr w:rsidR="00F74E54" w:rsidRPr="007B2308" w:rsidTr="00C3335A">
        <w:trPr>
          <w:trHeight w:val="294"/>
        </w:trPr>
        <w:tc>
          <w:tcPr>
            <w:tcW w:w="2920" w:type="dxa"/>
            <w:vMerge/>
            <w:tcBorders>
              <w:top w:val="single" w:sz="8" w:space="0" w:color="auto"/>
              <w:left w:val="single" w:sz="8" w:space="0" w:color="auto"/>
              <w:bottom w:val="single" w:sz="8" w:space="0" w:color="000000"/>
              <w:right w:val="single" w:sz="8" w:space="0" w:color="auto"/>
            </w:tcBorders>
            <w:vAlign w:val="center"/>
            <w:hideMark/>
          </w:tcPr>
          <w:p w:rsidR="00F74E54" w:rsidRPr="007B2308" w:rsidRDefault="00F74E54" w:rsidP="00C3335A">
            <w:pPr>
              <w:rPr>
                <w:rFonts w:ascii="Calibri" w:hAnsi="Calibri" w:cs="Calibri"/>
                <w:color w:val="000000"/>
                <w:sz w:val="22"/>
                <w:szCs w:val="22"/>
              </w:rPr>
            </w:pPr>
          </w:p>
        </w:tc>
        <w:tc>
          <w:tcPr>
            <w:tcW w:w="4640" w:type="dxa"/>
            <w:gridSpan w:val="2"/>
            <w:tcBorders>
              <w:top w:val="single" w:sz="4" w:space="0" w:color="auto"/>
              <w:left w:val="nil"/>
              <w:bottom w:val="single" w:sz="8" w:space="0" w:color="auto"/>
              <w:right w:val="single" w:sz="4" w:space="0" w:color="auto"/>
            </w:tcBorders>
            <w:shd w:val="clear" w:color="000000" w:fill="D9D9D9"/>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(kW)</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rsidR="00F74E54" w:rsidRPr="007B2308" w:rsidRDefault="00F74E54" w:rsidP="00C3335A">
            <w:pPr>
              <w:rPr>
                <w:rFonts w:ascii="Calibri" w:hAnsi="Calibri" w:cs="Calibri"/>
                <w:color w:val="000000"/>
                <w:sz w:val="22"/>
                <w:szCs w:val="22"/>
              </w:rPr>
            </w:pPr>
          </w:p>
        </w:tc>
      </w:tr>
      <w:tr w:rsidR="00F74E54" w:rsidRPr="007B2308" w:rsidTr="00C3335A">
        <w:trPr>
          <w:trHeight w:val="288"/>
        </w:trPr>
        <w:tc>
          <w:tcPr>
            <w:tcW w:w="2920" w:type="dxa"/>
            <w:vMerge w:val="restart"/>
            <w:tcBorders>
              <w:top w:val="nil"/>
              <w:left w:val="single" w:sz="8" w:space="0" w:color="auto"/>
              <w:bottom w:val="single" w:sz="4" w:space="0" w:color="auto"/>
              <w:right w:val="single" w:sz="8" w:space="0" w:color="auto"/>
            </w:tcBorders>
            <w:shd w:val="clear" w:color="000000" w:fill="D9D9D9"/>
            <w:vAlign w:val="center"/>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Baja Tensión (menor o igual que 1 kV)</w:t>
            </w:r>
          </w:p>
        </w:tc>
        <w:tc>
          <w:tcPr>
            <w:tcW w:w="3532" w:type="dxa"/>
            <w:tcBorders>
              <w:top w:val="nil"/>
              <w:left w:val="nil"/>
              <w:bottom w:val="single" w:sz="4" w:space="0" w:color="auto"/>
              <w:right w:val="single" w:sz="8" w:space="0" w:color="auto"/>
            </w:tcBorders>
            <w:shd w:val="clear" w:color="auto" w:fill="auto"/>
            <w:noWrap/>
            <w:vAlign w:val="bottom"/>
            <w:hideMark/>
          </w:tcPr>
          <w:p w:rsidR="00F74E54" w:rsidRPr="007B2308" w:rsidRDefault="00F74E54" w:rsidP="00C3335A">
            <w:pPr>
              <w:rPr>
                <w:rFonts w:ascii="Calibri" w:hAnsi="Calibri" w:cs="Calibri"/>
                <w:color w:val="000000"/>
                <w:sz w:val="22"/>
                <w:szCs w:val="22"/>
              </w:rPr>
            </w:pPr>
            <w:r w:rsidRPr="007B2308">
              <w:rPr>
                <w:rFonts w:ascii="Calibri" w:hAnsi="Calibri" w:cs="Calibri"/>
                <w:color w:val="000000"/>
                <w:sz w:val="22"/>
                <w:szCs w:val="22"/>
              </w:rPr>
              <w:t>Sistema Trifásico</w:t>
            </w:r>
          </w:p>
        </w:tc>
        <w:tc>
          <w:tcPr>
            <w:tcW w:w="1108" w:type="dxa"/>
            <w:tcBorders>
              <w:top w:val="nil"/>
              <w:left w:val="nil"/>
              <w:bottom w:val="single" w:sz="4" w:space="0" w:color="auto"/>
              <w:right w:val="single" w:sz="8" w:space="0" w:color="auto"/>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P ≤ 50</w:t>
            </w:r>
          </w:p>
        </w:tc>
        <w:tc>
          <w:tcPr>
            <w:tcW w:w="1600" w:type="dxa"/>
            <w:vMerge w:val="restart"/>
            <w:tcBorders>
              <w:top w:val="nil"/>
              <w:left w:val="nil"/>
              <w:bottom w:val="single" w:sz="4" w:space="0" w:color="auto"/>
              <w:right w:val="single" w:sz="8" w:space="0" w:color="auto"/>
            </w:tcBorders>
            <w:shd w:val="clear" w:color="auto" w:fill="auto"/>
            <w:noWrap/>
            <w:vAlign w:val="center"/>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Tipo BT</w:t>
            </w:r>
          </w:p>
        </w:tc>
      </w:tr>
      <w:tr w:rsidR="00F74E54" w:rsidRPr="007B2308" w:rsidTr="00C3335A">
        <w:trPr>
          <w:trHeight w:val="294"/>
        </w:trPr>
        <w:tc>
          <w:tcPr>
            <w:tcW w:w="2920" w:type="dxa"/>
            <w:vMerge/>
            <w:tcBorders>
              <w:top w:val="nil"/>
              <w:left w:val="single" w:sz="8" w:space="0" w:color="auto"/>
              <w:bottom w:val="single" w:sz="4" w:space="0" w:color="auto"/>
              <w:right w:val="single" w:sz="8" w:space="0" w:color="auto"/>
            </w:tcBorders>
            <w:vAlign w:val="center"/>
            <w:hideMark/>
          </w:tcPr>
          <w:p w:rsidR="00F74E54" w:rsidRPr="007B2308" w:rsidRDefault="00F74E54" w:rsidP="00C3335A">
            <w:pPr>
              <w:rPr>
                <w:rFonts w:ascii="Calibri" w:hAnsi="Calibri" w:cs="Calibri"/>
                <w:color w:val="000000"/>
                <w:sz w:val="22"/>
                <w:szCs w:val="22"/>
              </w:rPr>
            </w:pPr>
          </w:p>
        </w:tc>
        <w:tc>
          <w:tcPr>
            <w:tcW w:w="3532" w:type="dxa"/>
            <w:tcBorders>
              <w:top w:val="nil"/>
              <w:left w:val="nil"/>
              <w:bottom w:val="single" w:sz="8" w:space="0" w:color="auto"/>
              <w:right w:val="single" w:sz="8" w:space="0" w:color="auto"/>
            </w:tcBorders>
            <w:shd w:val="clear" w:color="auto" w:fill="auto"/>
            <w:noWrap/>
            <w:vAlign w:val="bottom"/>
            <w:hideMark/>
          </w:tcPr>
          <w:p w:rsidR="00F74E54" w:rsidRPr="007B2308" w:rsidRDefault="00F74E54" w:rsidP="00C3335A">
            <w:pPr>
              <w:rPr>
                <w:rFonts w:ascii="Calibri" w:hAnsi="Calibri" w:cs="Calibri"/>
                <w:color w:val="000000"/>
                <w:sz w:val="22"/>
                <w:szCs w:val="22"/>
              </w:rPr>
            </w:pPr>
            <w:r w:rsidRPr="007B2308">
              <w:rPr>
                <w:rFonts w:ascii="Calibri" w:hAnsi="Calibri" w:cs="Calibri"/>
                <w:color w:val="000000"/>
                <w:sz w:val="22"/>
                <w:szCs w:val="22"/>
              </w:rPr>
              <w:t>Sistema Monofásico</w:t>
            </w:r>
          </w:p>
        </w:tc>
        <w:tc>
          <w:tcPr>
            <w:tcW w:w="1108" w:type="dxa"/>
            <w:tcBorders>
              <w:top w:val="nil"/>
              <w:left w:val="nil"/>
              <w:bottom w:val="single" w:sz="8" w:space="0" w:color="auto"/>
              <w:right w:val="single" w:sz="8" w:space="0" w:color="auto"/>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P ≤ 30</w:t>
            </w:r>
          </w:p>
        </w:tc>
        <w:tc>
          <w:tcPr>
            <w:tcW w:w="1600" w:type="dxa"/>
            <w:vMerge/>
            <w:tcBorders>
              <w:top w:val="nil"/>
              <w:left w:val="nil"/>
              <w:bottom w:val="single" w:sz="4" w:space="0" w:color="auto"/>
              <w:right w:val="single" w:sz="8" w:space="0" w:color="auto"/>
            </w:tcBorders>
            <w:vAlign w:val="center"/>
            <w:hideMark/>
          </w:tcPr>
          <w:p w:rsidR="00F74E54" w:rsidRPr="007B2308" w:rsidRDefault="00F74E54" w:rsidP="00C3335A">
            <w:pPr>
              <w:rPr>
                <w:rFonts w:ascii="Calibri" w:hAnsi="Calibri" w:cs="Calibri"/>
                <w:color w:val="000000"/>
                <w:sz w:val="22"/>
                <w:szCs w:val="22"/>
              </w:rPr>
            </w:pPr>
          </w:p>
        </w:tc>
      </w:tr>
      <w:tr w:rsidR="00F74E54" w:rsidRPr="007B2308" w:rsidTr="00C3335A">
        <w:trPr>
          <w:trHeight w:val="288"/>
        </w:trPr>
        <w:tc>
          <w:tcPr>
            <w:tcW w:w="292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Media Tensión (menor o igual que 1 kV)</w:t>
            </w:r>
          </w:p>
        </w:tc>
        <w:tc>
          <w:tcPr>
            <w:tcW w:w="4640" w:type="dxa"/>
            <w:gridSpan w:val="2"/>
            <w:tcBorders>
              <w:top w:val="nil"/>
              <w:left w:val="nil"/>
              <w:bottom w:val="single" w:sz="4" w:space="0" w:color="auto"/>
              <w:right w:val="single" w:sz="8" w:space="0" w:color="000000"/>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P ≤ 250</w:t>
            </w:r>
          </w:p>
        </w:tc>
        <w:tc>
          <w:tcPr>
            <w:tcW w:w="1600" w:type="dxa"/>
            <w:tcBorders>
              <w:top w:val="nil"/>
              <w:left w:val="nil"/>
              <w:bottom w:val="single" w:sz="4" w:space="0" w:color="auto"/>
              <w:right w:val="single" w:sz="8" w:space="0" w:color="auto"/>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Tipo MT1</w:t>
            </w:r>
          </w:p>
        </w:tc>
      </w:tr>
      <w:tr w:rsidR="00F74E54" w:rsidRPr="007B2308" w:rsidTr="00C3335A">
        <w:trPr>
          <w:trHeight w:val="294"/>
        </w:trPr>
        <w:tc>
          <w:tcPr>
            <w:tcW w:w="2920" w:type="dxa"/>
            <w:vMerge/>
            <w:tcBorders>
              <w:top w:val="nil"/>
              <w:left w:val="single" w:sz="8" w:space="0" w:color="auto"/>
              <w:bottom w:val="single" w:sz="8" w:space="0" w:color="000000"/>
              <w:right w:val="single" w:sz="8" w:space="0" w:color="auto"/>
            </w:tcBorders>
            <w:vAlign w:val="center"/>
            <w:hideMark/>
          </w:tcPr>
          <w:p w:rsidR="00F74E54" w:rsidRPr="007B2308" w:rsidRDefault="00F74E54" w:rsidP="00C3335A">
            <w:pPr>
              <w:rPr>
                <w:rFonts w:ascii="Calibri" w:hAnsi="Calibri" w:cs="Calibri"/>
                <w:color w:val="000000"/>
                <w:sz w:val="22"/>
                <w:szCs w:val="22"/>
              </w:rPr>
            </w:pPr>
          </w:p>
        </w:tc>
        <w:tc>
          <w:tcPr>
            <w:tcW w:w="464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250 &lt; P ≤ 500</w:t>
            </w:r>
          </w:p>
        </w:tc>
        <w:tc>
          <w:tcPr>
            <w:tcW w:w="1600" w:type="dxa"/>
            <w:tcBorders>
              <w:top w:val="nil"/>
              <w:left w:val="nil"/>
              <w:bottom w:val="single" w:sz="8" w:space="0" w:color="auto"/>
              <w:right w:val="single" w:sz="8" w:space="0" w:color="auto"/>
            </w:tcBorders>
            <w:shd w:val="clear" w:color="auto" w:fill="auto"/>
            <w:noWrap/>
            <w:vAlign w:val="bottom"/>
            <w:hideMark/>
          </w:tcPr>
          <w:p w:rsidR="00F74E54" w:rsidRPr="007B2308" w:rsidRDefault="00F74E54" w:rsidP="00C3335A">
            <w:pPr>
              <w:jc w:val="center"/>
              <w:rPr>
                <w:rFonts w:ascii="Calibri" w:hAnsi="Calibri" w:cs="Calibri"/>
                <w:color w:val="000000"/>
                <w:sz w:val="22"/>
                <w:szCs w:val="22"/>
              </w:rPr>
            </w:pPr>
            <w:r w:rsidRPr="007B2308">
              <w:rPr>
                <w:rFonts w:ascii="Calibri" w:hAnsi="Calibri" w:cs="Calibri"/>
                <w:color w:val="000000"/>
                <w:sz w:val="22"/>
                <w:szCs w:val="22"/>
              </w:rPr>
              <w:t>Tpo MT2</w:t>
            </w:r>
          </w:p>
        </w:tc>
      </w:tr>
    </w:tbl>
    <w:p w:rsidR="00F74E54" w:rsidRDefault="00F74E54" w:rsidP="00F74E54">
      <w:pPr>
        <w:jc w:val="center"/>
        <w:rPr>
          <w:rFonts w:ascii="Arial" w:hAnsi="Arial" w:cs="Arial"/>
          <w:color w:val="000000"/>
          <w:sz w:val="22"/>
          <w:szCs w:val="22"/>
        </w:rPr>
      </w:pPr>
    </w:p>
    <w:p w:rsidR="00F74E54" w:rsidRPr="00F84EA0" w:rsidRDefault="00F74E54" w:rsidP="00F74E54">
      <w:pPr>
        <w:autoSpaceDE w:val="0"/>
        <w:autoSpaceDN w:val="0"/>
        <w:adjustRightInd w:val="0"/>
        <w:jc w:val="both"/>
        <w:rPr>
          <w:rFonts w:ascii="Arial" w:eastAsiaTheme="minorHAnsi" w:hAnsi="Arial" w:cs="Arial"/>
          <w:bCs/>
          <w:sz w:val="18"/>
          <w:szCs w:val="29"/>
          <w:lang w:eastAsia="en-US"/>
        </w:rPr>
      </w:pPr>
      <w:r>
        <w:rPr>
          <w:rFonts w:ascii="Arial" w:eastAsiaTheme="minorHAnsi" w:hAnsi="Arial" w:cs="Arial"/>
          <w:bCs/>
          <w:sz w:val="18"/>
          <w:szCs w:val="29"/>
          <w:lang w:eastAsia="en-US"/>
        </w:rPr>
        <w:t xml:space="preserve">Fuente: Acuerdo </w:t>
      </w:r>
      <w:r w:rsidRPr="005009B7">
        <w:rPr>
          <w:rFonts w:ascii="Arial" w:eastAsiaTheme="minorHAnsi" w:hAnsi="Arial" w:cs="Arial"/>
          <w:bCs/>
          <w:sz w:val="18"/>
          <w:szCs w:val="29"/>
          <w:lang w:eastAsia="en-US"/>
        </w:rPr>
        <w:t>Manual de Interconexión de Centrales de Generación con Capacidad menor a 0.5 MW.</w:t>
      </w:r>
    </w:p>
    <w:p w:rsidR="00F74E54" w:rsidRDefault="00F74E54" w:rsidP="00F74E54">
      <w:pPr>
        <w:jc w:val="center"/>
        <w:rPr>
          <w:rFonts w:ascii="Arial" w:hAnsi="Arial" w:cs="Arial"/>
          <w:color w:val="000000"/>
          <w:sz w:val="22"/>
          <w:szCs w:val="22"/>
        </w:rPr>
      </w:pPr>
    </w:p>
    <w:p w:rsidR="00F74E54" w:rsidRPr="00F74E54" w:rsidRDefault="00F74E54" w:rsidP="00F74E54">
      <w:pPr>
        <w:pStyle w:val="Ttulo4"/>
        <w:rPr>
          <w:sz w:val="20"/>
        </w:rPr>
      </w:pPr>
      <w:bookmarkStart w:id="114" w:name="_Toc512613869"/>
      <w:r w:rsidRPr="00F74E54">
        <w:t>Medios de Conexión y Desconexión</w:t>
      </w:r>
      <w:bookmarkEnd w:id="114"/>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sz w:val="22"/>
          <w:szCs w:val="22"/>
        </w:rPr>
      </w:pPr>
      <w:r w:rsidRPr="00903374">
        <w:rPr>
          <w:rFonts w:ascii="Arial" w:hAnsi="Arial" w:cs="Arial"/>
          <w:sz w:val="22"/>
          <w:szCs w:val="22"/>
        </w:rPr>
        <w:t xml:space="preserve">Los Sistemas fotovoltaicos deben diseñarse para operar con el equipo de conexión y desconexión en condiciones normales de operación. Asimismo, la conexión y desconexión programada, deberá ser de manera automática bajo condiciones de falla de la red. Por lo que a la salida de baja tensión y punto de conexión hacia la carga, los Sistemas fotovoltaicos debe contar con un medio de conexión y desconexión a través de un interruptor termomagnético principal. </w:t>
      </w:r>
    </w:p>
    <w:p w:rsidR="00F74E54" w:rsidRDefault="00F74E54" w:rsidP="00F74E54">
      <w:pPr>
        <w:jc w:val="both"/>
        <w:rPr>
          <w:rFonts w:ascii="Arial" w:hAnsi="Arial" w:cs="Arial"/>
          <w:sz w:val="22"/>
          <w:szCs w:val="22"/>
        </w:rPr>
      </w:pPr>
    </w:p>
    <w:p w:rsidR="00F74E54" w:rsidRDefault="00F74E54" w:rsidP="00F74E54">
      <w:pPr>
        <w:jc w:val="both"/>
        <w:rPr>
          <w:rFonts w:ascii="Arial" w:hAnsi="Arial" w:cs="Arial"/>
          <w:color w:val="000000"/>
          <w:sz w:val="22"/>
          <w:szCs w:val="22"/>
        </w:rPr>
      </w:pPr>
      <w:r w:rsidRPr="005009B7">
        <w:rPr>
          <w:rFonts w:ascii="Arial" w:hAnsi="Arial" w:cs="Arial"/>
          <w:color w:val="000000"/>
          <w:sz w:val="22"/>
          <w:szCs w:val="22"/>
        </w:rPr>
        <w:t>Con base en la clasificación del Tipo de Central Eléctrica con capacidad menor a 0.5 MW y la actividad que ésta realiza con relación al uso o venta de energía eléctrica, se pueden utilizar los siguientes esquemas de interconexión</w:t>
      </w:r>
      <w:r>
        <w:rPr>
          <w:rFonts w:ascii="Arial" w:hAnsi="Arial" w:cs="Arial"/>
          <w:color w:val="000000"/>
          <w:sz w:val="22"/>
          <w:szCs w:val="22"/>
        </w:rPr>
        <w:t>.</w:t>
      </w: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Default="00F74E54" w:rsidP="00F74E54">
      <w:pPr>
        <w:jc w:val="both"/>
        <w:rPr>
          <w:rFonts w:ascii="Arial" w:hAnsi="Arial" w:cs="Arial"/>
          <w:color w:val="000000"/>
          <w:sz w:val="22"/>
          <w:szCs w:val="22"/>
        </w:rPr>
      </w:pPr>
    </w:p>
    <w:p w:rsidR="00F74E54" w:rsidRPr="009317B3" w:rsidRDefault="00F74E54" w:rsidP="00F74E54">
      <w:pPr>
        <w:pStyle w:val="Descripcin"/>
        <w:jc w:val="center"/>
        <w:rPr>
          <w:rFonts w:ascii="Arial" w:hAnsi="Arial" w:cs="Arial"/>
          <w:b w:val="0"/>
          <w:sz w:val="18"/>
          <w:szCs w:val="22"/>
        </w:rPr>
      </w:pPr>
      <w:bookmarkStart w:id="115" w:name="_Toc473819713"/>
      <w:bookmarkStart w:id="116" w:name="_Toc489958714"/>
      <w:r w:rsidRPr="009317B3">
        <w:rPr>
          <w:rFonts w:ascii="Arial" w:hAnsi="Arial" w:cs="Arial"/>
          <w:b w:val="0"/>
          <w:sz w:val="18"/>
          <w:szCs w:val="22"/>
        </w:rPr>
        <w:lastRenderedPageBreak/>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11</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sidRPr="005009B7">
        <w:rPr>
          <w:rFonts w:ascii="Arial" w:hAnsi="Arial" w:cs="Arial"/>
          <w:b w:val="0"/>
          <w:sz w:val="18"/>
        </w:rPr>
        <w:t>Esquema de interconexión 1 para Centrales Eléctricas menores o iguales que 50 kW en Baja Tensión con Centros de Carga</w:t>
      </w:r>
      <w:r w:rsidRPr="009317B3">
        <w:rPr>
          <w:rFonts w:ascii="Arial" w:hAnsi="Arial" w:cs="Arial"/>
          <w:b w:val="0"/>
          <w:sz w:val="18"/>
        </w:rPr>
        <w:t>.</w:t>
      </w:r>
      <w:bookmarkEnd w:id="115"/>
      <w:bookmarkEnd w:id="116"/>
    </w:p>
    <w:p w:rsidR="00F74E54" w:rsidRDefault="00F74E54" w:rsidP="00F74E54">
      <w:pPr>
        <w:jc w:val="center"/>
        <w:rPr>
          <w:rFonts w:ascii="Arial" w:hAnsi="Arial" w:cs="Arial"/>
          <w:color w:val="000000"/>
          <w:sz w:val="22"/>
          <w:szCs w:val="22"/>
        </w:rPr>
      </w:pPr>
    </w:p>
    <w:p w:rsidR="00F74E54" w:rsidRDefault="00F74E54" w:rsidP="00F74E54">
      <w:pPr>
        <w:jc w:val="center"/>
        <w:rPr>
          <w:rFonts w:ascii="Arial" w:hAnsi="Arial" w:cs="Arial"/>
          <w:color w:val="000000"/>
          <w:sz w:val="22"/>
          <w:szCs w:val="22"/>
        </w:rPr>
      </w:pPr>
      <w:r w:rsidRPr="005009B7">
        <w:rPr>
          <w:rFonts w:ascii="Arial" w:hAnsi="Arial" w:cs="Arial"/>
          <w:noProof/>
          <w:color w:val="000000"/>
          <w:sz w:val="22"/>
          <w:szCs w:val="22"/>
        </w:rPr>
        <w:drawing>
          <wp:inline distT="0" distB="0" distL="0" distR="0" wp14:anchorId="30485853" wp14:editId="627142D0">
            <wp:extent cx="4010660" cy="1600200"/>
            <wp:effectExtent l="0" t="0" r="8890" b="0"/>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6"/>
                    <a:srcRect l="37473" t="25673" r="37405" b="55809"/>
                    <a:stretch/>
                  </pic:blipFill>
                  <pic:spPr bwMode="auto">
                    <a:xfrm>
                      <a:off x="0" y="0"/>
                      <a:ext cx="4017492" cy="1602926"/>
                    </a:xfrm>
                    <a:prstGeom prst="rect">
                      <a:avLst/>
                    </a:prstGeom>
                    <a:ln>
                      <a:noFill/>
                    </a:ln>
                    <a:extLst>
                      <a:ext uri="{53640926-AAD7-44D8-BBD7-CCE9431645EC}">
                        <a14:shadowObscured xmlns:a14="http://schemas.microsoft.com/office/drawing/2010/main"/>
                      </a:ext>
                    </a:extLst>
                  </pic:spPr>
                </pic:pic>
              </a:graphicData>
            </a:graphic>
          </wp:inline>
        </w:drawing>
      </w:r>
    </w:p>
    <w:p w:rsidR="00F74E54" w:rsidRDefault="00F74E54" w:rsidP="00F74E54">
      <w:pPr>
        <w:jc w:val="center"/>
        <w:rPr>
          <w:rFonts w:ascii="Arial" w:hAnsi="Arial" w:cs="Arial"/>
          <w:color w:val="000000"/>
          <w:sz w:val="22"/>
          <w:szCs w:val="22"/>
        </w:rPr>
      </w:pPr>
    </w:p>
    <w:p w:rsidR="00F74E54" w:rsidRDefault="00F74E54" w:rsidP="00F74E54">
      <w:pPr>
        <w:jc w:val="center"/>
        <w:rPr>
          <w:rFonts w:ascii="Arial" w:hAnsi="Arial" w:cs="Arial"/>
          <w:color w:val="000000"/>
          <w:sz w:val="22"/>
          <w:szCs w:val="22"/>
        </w:rPr>
      </w:pPr>
    </w:p>
    <w:p w:rsidR="00F74E54" w:rsidRPr="009317B3" w:rsidRDefault="00F74E54" w:rsidP="00F74E54">
      <w:pPr>
        <w:pStyle w:val="Descripcin"/>
        <w:jc w:val="center"/>
        <w:rPr>
          <w:rFonts w:ascii="Arial" w:hAnsi="Arial" w:cs="Arial"/>
          <w:b w:val="0"/>
          <w:sz w:val="18"/>
          <w:szCs w:val="22"/>
        </w:rPr>
      </w:pPr>
      <w:bookmarkStart w:id="117" w:name="_Toc473819714"/>
      <w:bookmarkStart w:id="118" w:name="_Toc489958715"/>
      <w:r w:rsidRPr="009317B3">
        <w:rPr>
          <w:rFonts w:ascii="Arial" w:hAnsi="Arial" w:cs="Arial"/>
          <w:b w:val="0"/>
          <w:sz w:val="18"/>
          <w:szCs w:val="22"/>
        </w:rPr>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12</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sidRPr="005009B7">
        <w:rPr>
          <w:rFonts w:ascii="Arial" w:hAnsi="Arial" w:cs="Arial"/>
          <w:b w:val="0"/>
          <w:sz w:val="18"/>
        </w:rPr>
        <w:t>Esquema de interconexión 2 para Centrales Eléctricas menores o iguales que 250 kW en Media Tensión con Centros de Carga</w:t>
      </w:r>
      <w:r w:rsidRPr="009317B3">
        <w:rPr>
          <w:rFonts w:ascii="Arial" w:hAnsi="Arial" w:cs="Arial"/>
          <w:b w:val="0"/>
          <w:sz w:val="18"/>
        </w:rPr>
        <w:t>.</w:t>
      </w:r>
      <w:bookmarkEnd w:id="117"/>
      <w:bookmarkEnd w:id="118"/>
    </w:p>
    <w:p w:rsidR="00F74E54" w:rsidRDefault="00F74E54" w:rsidP="00F74E54">
      <w:pPr>
        <w:jc w:val="center"/>
        <w:rPr>
          <w:rFonts w:ascii="Arial" w:hAnsi="Arial" w:cs="Arial"/>
          <w:color w:val="000000"/>
          <w:sz w:val="22"/>
          <w:szCs w:val="22"/>
        </w:rPr>
      </w:pPr>
    </w:p>
    <w:p w:rsidR="00F74E54" w:rsidRDefault="00F74E54" w:rsidP="00F74E54">
      <w:pPr>
        <w:jc w:val="center"/>
        <w:rPr>
          <w:rFonts w:ascii="Arial" w:hAnsi="Arial" w:cs="Arial"/>
          <w:color w:val="000000"/>
          <w:sz w:val="22"/>
          <w:szCs w:val="22"/>
        </w:rPr>
      </w:pPr>
      <w:r w:rsidRPr="005009B7">
        <w:rPr>
          <w:rFonts w:ascii="Arial" w:hAnsi="Arial" w:cs="Arial"/>
          <w:noProof/>
          <w:color w:val="000000"/>
          <w:sz w:val="22"/>
          <w:szCs w:val="22"/>
        </w:rPr>
        <w:drawing>
          <wp:inline distT="0" distB="0" distL="0" distR="0" wp14:anchorId="2E1D1D86" wp14:editId="2E02701A">
            <wp:extent cx="4648481" cy="1676400"/>
            <wp:effectExtent l="0" t="0" r="0" b="0"/>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6"/>
                    <a:srcRect l="37473" t="46635" r="37405" b="36627"/>
                    <a:stretch/>
                  </pic:blipFill>
                  <pic:spPr bwMode="auto">
                    <a:xfrm>
                      <a:off x="0" y="0"/>
                      <a:ext cx="4649408" cy="1676734"/>
                    </a:xfrm>
                    <a:prstGeom prst="rect">
                      <a:avLst/>
                    </a:prstGeom>
                    <a:ln>
                      <a:noFill/>
                    </a:ln>
                    <a:extLst>
                      <a:ext uri="{53640926-AAD7-44D8-BBD7-CCE9431645EC}">
                        <a14:shadowObscured xmlns:a14="http://schemas.microsoft.com/office/drawing/2010/main"/>
                      </a:ext>
                    </a:extLst>
                  </pic:spPr>
                </pic:pic>
              </a:graphicData>
            </a:graphic>
          </wp:inline>
        </w:drawing>
      </w:r>
    </w:p>
    <w:p w:rsidR="00F74E54" w:rsidRDefault="00F74E54" w:rsidP="00F74E54">
      <w:pPr>
        <w:jc w:val="center"/>
        <w:rPr>
          <w:rFonts w:ascii="Arial" w:hAnsi="Arial" w:cs="Arial"/>
          <w:color w:val="000000"/>
          <w:sz w:val="22"/>
          <w:szCs w:val="22"/>
        </w:rPr>
      </w:pPr>
    </w:p>
    <w:p w:rsidR="00F74E54" w:rsidRDefault="00F74E54" w:rsidP="00F74E54">
      <w:pPr>
        <w:jc w:val="center"/>
        <w:rPr>
          <w:rFonts w:ascii="Arial" w:hAnsi="Arial" w:cs="Arial"/>
          <w:color w:val="000000"/>
          <w:sz w:val="22"/>
          <w:szCs w:val="22"/>
        </w:rPr>
      </w:pPr>
    </w:p>
    <w:p w:rsidR="00F74E54" w:rsidRPr="009317B3" w:rsidRDefault="00F74E54" w:rsidP="00F74E54">
      <w:pPr>
        <w:pStyle w:val="Descripcin"/>
        <w:jc w:val="center"/>
        <w:rPr>
          <w:rFonts w:ascii="Arial" w:hAnsi="Arial" w:cs="Arial"/>
          <w:b w:val="0"/>
          <w:sz w:val="18"/>
          <w:szCs w:val="22"/>
        </w:rPr>
      </w:pPr>
      <w:bookmarkStart w:id="119" w:name="_Toc473819715"/>
      <w:bookmarkStart w:id="120" w:name="_Toc489958716"/>
      <w:r w:rsidRPr="009317B3">
        <w:rPr>
          <w:rFonts w:ascii="Arial" w:hAnsi="Arial" w:cs="Arial"/>
          <w:b w:val="0"/>
          <w:sz w:val="18"/>
          <w:szCs w:val="22"/>
        </w:rPr>
        <w:t xml:space="preserve">Figura </w:t>
      </w:r>
      <w:r w:rsidRPr="009317B3">
        <w:rPr>
          <w:rFonts w:ascii="Arial" w:hAnsi="Arial" w:cs="Arial"/>
          <w:b w:val="0"/>
          <w:sz w:val="18"/>
          <w:szCs w:val="22"/>
        </w:rPr>
        <w:fldChar w:fldCharType="begin"/>
      </w:r>
      <w:r w:rsidRPr="009317B3">
        <w:rPr>
          <w:rFonts w:ascii="Arial" w:hAnsi="Arial" w:cs="Arial"/>
          <w:b w:val="0"/>
          <w:sz w:val="18"/>
          <w:szCs w:val="22"/>
        </w:rPr>
        <w:instrText xml:space="preserve"> SEQ Figura_ \* ARABIC </w:instrText>
      </w:r>
      <w:r w:rsidRPr="009317B3">
        <w:rPr>
          <w:rFonts w:ascii="Arial" w:hAnsi="Arial" w:cs="Arial"/>
          <w:b w:val="0"/>
          <w:sz w:val="18"/>
          <w:szCs w:val="22"/>
        </w:rPr>
        <w:fldChar w:fldCharType="separate"/>
      </w:r>
      <w:r w:rsidR="00E55ABD">
        <w:rPr>
          <w:rFonts w:ascii="Arial" w:hAnsi="Arial" w:cs="Arial"/>
          <w:b w:val="0"/>
          <w:noProof/>
          <w:sz w:val="18"/>
          <w:szCs w:val="22"/>
        </w:rPr>
        <w:t>13</w:t>
      </w:r>
      <w:r w:rsidRPr="009317B3">
        <w:rPr>
          <w:rFonts w:ascii="Arial" w:hAnsi="Arial" w:cs="Arial"/>
          <w:b w:val="0"/>
          <w:sz w:val="18"/>
          <w:szCs w:val="22"/>
        </w:rPr>
        <w:fldChar w:fldCharType="end"/>
      </w:r>
      <w:r w:rsidRPr="009317B3">
        <w:rPr>
          <w:rFonts w:ascii="Arial" w:hAnsi="Arial" w:cs="Arial"/>
          <w:b w:val="0"/>
          <w:sz w:val="18"/>
          <w:szCs w:val="22"/>
        </w:rPr>
        <w:t>.</w:t>
      </w:r>
      <w:r w:rsidRPr="009317B3">
        <w:rPr>
          <w:rFonts w:ascii="Arial" w:hAnsi="Arial" w:cs="Arial"/>
          <w:b w:val="0"/>
          <w:sz w:val="18"/>
          <w:szCs w:val="22"/>
        </w:rPr>
        <w:tab/>
      </w:r>
      <w:r w:rsidRPr="005009B7">
        <w:rPr>
          <w:rFonts w:ascii="Arial" w:hAnsi="Arial" w:cs="Arial"/>
          <w:b w:val="0"/>
          <w:sz w:val="18"/>
        </w:rPr>
        <w:t>Esquema de interconexión 3 para Centrales Eléctricas mayores que 250 kW y menores que 500 kW en Med</w:t>
      </w:r>
      <w:r>
        <w:rPr>
          <w:rFonts w:ascii="Arial" w:hAnsi="Arial" w:cs="Arial"/>
          <w:b w:val="0"/>
          <w:sz w:val="18"/>
        </w:rPr>
        <w:t>ia Tensión con Centros de Carga</w:t>
      </w:r>
      <w:r w:rsidRPr="009317B3">
        <w:rPr>
          <w:rFonts w:ascii="Arial" w:hAnsi="Arial" w:cs="Arial"/>
          <w:b w:val="0"/>
          <w:sz w:val="18"/>
        </w:rPr>
        <w:t>.</w:t>
      </w:r>
      <w:bookmarkEnd w:id="119"/>
      <w:bookmarkEnd w:id="120"/>
    </w:p>
    <w:p w:rsidR="00F74E54" w:rsidRDefault="00F74E54" w:rsidP="00F74E54">
      <w:pPr>
        <w:jc w:val="center"/>
        <w:rPr>
          <w:rFonts w:ascii="Arial" w:hAnsi="Arial" w:cs="Arial"/>
          <w:color w:val="000000"/>
          <w:sz w:val="22"/>
          <w:szCs w:val="22"/>
        </w:rPr>
      </w:pPr>
    </w:p>
    <w:p w:rsidR="00F74E54" w:rsidRDefault="00F74E54" w:rsidP="00F74E54">
      <w:pPr>
        <w:jc w:val="center"/>
        <w:rPr>
          <w:rFonts w:ascii="Arial" w:hAnsi="Arial" w:cs="Arial"/>
          <w:color w:val="000000"/>
          <w:sz w:val="22"/>
          <w:szCs w:val="22"/>
        </w:rPr>
      </w:pPr>
      <w:r w:rsidRPr="005009B7">
        <w:rPr>
          <w:rFonts w:ascii="Arial" w:hAnsi="Arial" w:cs="Arial"/>
          <w:noProof/>
          <w:color w:val="000000"/>
          <w:sz w:val="22"/>
          <w:szCs w:val="22"/>
        </w:rPr>
        <w:drawing>
          <wp:inline distT="0" distB="0" distL="0" distR="0" wp14:anchorId="2E9367CB" wp14:editId="6801A21F">
            <wp:extent cx="4648519" cy="1773555"/>
            <wp:effectExtent l="0" t="0" r="0" b="0"/>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6"/>
                    <a:srcRect l="37473" t="67368" r="37405" b="14925"/>
                    <a:stretch/>
                  </pic:blipFill>
                  <pic:spPr bwMode="auto">
                    <a:xfrm>
                      <a:off x="0" y="0"/>
                      <a:ext cx="4649408" cy="1773894"/>
                    </a:xfrm>
                    <a:prstGeom prst="rect">
                      <a:avLst/>
                    </a:prstGeom>
                    <a:ln>
                      <a:noFill/>
                    </a:ln>
                    <a:extLst>
                      <a:ext uri="{53640926-AAD7-44D8-BBD7-CCE9431645EC}">
                        <a14:shadowObscured xmlns:a14="http://schemas.microsoft.com/office/drawing/2010/main"/>
                      </a:ext>
                    </a:extLst>
                  </pic:spPr>
                </pic:pic>
              </a:graphicData>
            </a:graphic>
          </wp:inline>
        </w:drawing>
      </w:r>
    </w:p>
    <w:p w:rsidR="00F74E54" w:rsidRPr="00F84EA0" w:rsidRDefault="00F74E54" w:rsidP="00F74E54">
      <w:pPr>
        <w:autoSpaceDE w:val="0"/>
        <w:autoSpaceDN w:val="0"/>
        <w:adjustRightInd w:val="0"/>
        <w:jc w:val="both"/>
        <w:rPr>
          <w:rFonts w:ascii="Arial" w:eastAsiaTheme="minorHAnsi" w:hAnsi="Arial" w:cs="Arial"/>
          <w:bCs/>
          <w:sz w:val="18"/>
          <w:szCs w:val="29"/>
          <w:lang w:eastAsia="en-US"/>
        </w:rPr>
      </w:pPr>
      <w:r>
        <w:rPr>
          <w:rFonts w:ascii="Arial" w:eastAsiaTheme="minorHAnsi" w:hAnsi="Arial" w:cs="Arial"/>
          <w:bCs/>
          <w:sz w:val="18"/>
          <w:szCs w:val="29"/>
          <w:lang w:eastAsia="en-US"/>
        </w:rPr>
        <w:t xml:space="preserve">Fuente: Acuerdo </w:t>
      </w:r>
      <w:r w:rsidRPr="005009B7">
        <w:rPr>
          <w:rFonts w:ascii="Arial" w:eastAsiaTheme="minorHAnsi" w:hAnsi="Arial" w:cs="Arial"/>
          <w:bCs/>
          <w:sz w:val="18"/>
          <w:szCs w:val="29"/>
          <w:lang w:eastAsia="en-US"/>
        </w:rPr>
        <w:t>Manual de Interconexión de Centrales de Generación con Capacidad menor a 0.5 MW.</w:t>
      </w:r>
    </w:p>
    <w:p w:rsidR="00F74E54" w:rsidRDefault="00F74E54" w:rsidP="00F74E54">
      <w:pPr>
        <w:jc w:val="center"/>
        <w:rPr>
          <w:rFonts w:ascii="Arial" w:hAnsi="Arial" w:cs="Arial"/>
          <w:color w:val="000000"/>
          <w:sz w:val="22"/>
          <w:szCs w:val="22"/>
        </w:rPr>
      </w:pPr>
    </w:p>
    <w:p w:rsidR="00F74E54" w:rsidRDefault="00F74E54" w:rsidP="00F74E54">
      <w:pPr>
        <w:jc w:val="both"/>
        <w:rPr>
          <w:rFonts w:ascii="Arial" w:hAnsi="Arial" w:cs="Arial"/>
          <w:color w:val="000000"/>
          <w:sz w:val="22"/>
          <w:szCs w:val="22"/>
        </w:rPr>
      </w:pPr>
      <w:r>
        <w:rPr>
          <w:rFonts w:ascii="Arial" w:hAnsi="Arial" w:cs="Arial"/>
          <w:color w:val="000000"/>
          <w:sz w:val="22"/>
          <w:szCs w:val="22"/>
        </w:rPr>
        <w:t xml:space="preserve">Para mayor detalles de interconexión se necesitará revisar el </w:t>
      </w:r>
      <w:r w:rsidRPr="00AC5265">
        <w:rPr>
          <w:rFonts w:ascii="Arial" w:hAnsi="Arial" w:cs="Arial"/>
          <w:color w:val="000000"/>
          <w:sz w:val="22"/>
          <w:szCs w:val="22"/>
        </w:rPr>
        <w:t>ACUERDO por el que se emite el Manual de Interconexión de Centrales de Generación con Capacidad menor a 0.5 MW</w:t>
      </w:r>
      <w:r>
        <w:rPr>
          <w:rFonts w:ascii="Arial" w:hAnsi="Arial" w:cs="Arial"/>
          <w:color w:val="000000"/>
          <w:sz w:val="22"/>
          <w:szCs w:val="22"/>
        </w:rPr>
        <w:t xml:space="preserve">, publicado en el DOF el 15 de diciembre del 2016. </w:t>
      </w:r>
    </w:p>
    <w:p w:rsidR="00F74E54" w:rsidRPr="009317B3" w:rsidRDefault="00F74E54" w:rsidP="00F74E54">
      <w:pPr>
        <w:jc w:val="both"/>
        <w:rPr>
          <w:rFonts w:ascii="Arial" w:hAnsi="Arial" w:cs="Arial"/>
          <w:color w:val="000000"/>
          <w:sz w:val="22"/>
          <w:szCs w:val="22"/>
        </w:rPr>
      </w:pPr>
    </w:p>
    <w:p w:rsidR="00F74E54" w:rsidRDefault="00F74E54" w:rsidP="00F74E54">
      <w:pPr>
        <w:jc w:val="both"/>
        <w:rPr>
          <w:rFonts w:ascii="Arial" w:hAnsi="Arial" w:cs="Arial"/>
          <w:sz w:val="22"/>
          <w:szCs w:val="22"/>
        </w:rPr>
      </w:pPr>
    </w:p>
    <w:p w:rsidR="00EB34CB" w:rsidRDefault="00EB34CB" w:rsidP="00EB34CB">
      <w:pPr>
        <w:pStyle w:val="Bullets"/>
        <w:numPr>
          <w:ilvl w:val="0"/>
          <w:numId w:val="0"/>
        </w:numPr>
        <w:spacing w:after="0" w:line="480" w:lineRule="auto"/>
        <w:jc w:val="both"/>
      </w:pPr>
    </w:p>
    <w:p w:rsidR="00F9448D" w:rsidRPr="00B328C7" w:rsidRDefault="00F9448D" w:rsidP="00EB34CB">
      <w:pPr>
        <w:pStyle w:val="Bullets"/>
        <w:numPr>
          <w:ilvl w:val="0"/>
          <w:numId w:val="0"/>
        </w:numPr>
        <w:spacing w:after="0" w:line="480" w:lineRule="auto"/>
        <w:jc w:val="both"/>
      </w:pPr>
    </w:p>
    <w:p w:rsidR="00EB34CB" w:rsidRPr="008741BB" w:rsidRDefault="00EB34CB" w:rsidP="00EB34CB">
      <w:pPr>
        <w:pStyle w:val="Ttulo3"/>
        <w:rPr>
          <w:sz w:val="20"/>
          <w:lang w:val="es-MX"/>
        </w:rPr>
      </w:pPr>
      <w:bookmarkStart w:id="121" w:name="_Toc512613870"/>
      <w:r w:rsidRPr="008741BB">
        <w:rPr>
          <w:lang w:val="es-MX"/>
        </w:rPr>
        <w:t>Consumo por unidad energética base y Esperado (IDEN)</w:t>
      </w:r>
      <w:bookmarkEnd w:id="121"/>
    </w:p>
    <w:p w:rsidR="00EB34CB" w:rsidRDefault="00EB34CB" w:rsidP="00EB34CB">
      <w:pPr>
        <w:pStyle w:val="Bullets"/>
        <w:numPr>
          <w:ilvl w:val="0"/>
          <w:numId w:val="0"/>
        </w:numPr>
        <w:spacing w:after="0" w:line="276" w:lineRule="auto"/>
        <w:jc w:val="both"/>
      </w:pPr>
    </w:p>
    <w:p w:rsidR="00EB34CB" w:rsidRDefault="006A48B6" w:rsidP="00EB34CB">
      <w:pPr>
        <w:pStyle w:val="Bullets"/>
        <w:numPr>
          <w:ilvl w:val="0"/>
          <w:numId w:val="0"/>
        </w:numPr>
        <w:spacing w:after="0" w:line="276" w:lineRule="auto"/>
        <w:jc w:val="both"/>
      </w:pPr>
      <w:r>
        <w:t>A</w:t>
      </w:r>
      <w:r w:rsidR="00EB34CB">
        <w:t>provecha</w:t>
      </w:r>
      <w:r>
        <w:t>r</w:t>
      </w:r>
      <w:r w:rsidR="00EB34CB">
        <w:t xml:space="preserve"> la radiación solar para </w:t>
      </w:r>
      <w:r>
        <w:t xml:space="preserve">generar </w:t>
      </w:r>
      <w:r w:rsidR="00EB34CB">
        <w:t xml:space="preserve">energía eléctrica </w:t>
      </w:r>
      <w:r>
        <w:t xml:space="preserve">e interconectar a la red eléctrica de un inmueble o negocio. </w:t>
      </w:r>
    </w:p>
    <w:p w:rsidR="006A48B6" w:rsidRDefault="006A48B6" w:rsidP="00EB34CB">
      <w:pPr>
        <w:pStyle w:val="Bullets"/>
        <w:numPr>
          <w:ilvl w:val="0"/>
          <w:numId w:val="0"/>
        </w:numPr>
        <w:spacing w:after="0" w:line="276" w:lineRule="auto"/>
        <w:jc w:val="both"/>
      </w:pPr>
    </w:p>
    <w:p w:rsidR="006A48B6" w:rsidRDefault="006A48B6" w:rsidP="00EB34CB">
      <w:pPr>
        <w:pStyle w:val="Bullets"/>
        <w:numPr>
          <w:ilvl w:val="0"/>
          <w:numId w:val="0"/>
        </w:numPr>
        <w:spacing w:after="0" w:line="276" w:lineRule="auto"/>
        <w:jc w:val="both"/>
      </w:pPr>
      <w:r>
        <w:t>La línea base es el consumo de energía eléctrica actual que se tiene en la factura eléctrica de un inmueble o negocio durante el último año, por lo tanto l</w:t>
      </w:r>
      <w:r w:rsidR="00EB34CB">
        <w:t xml:space="preserve">a radiación solar será el parámetro </w:t>
      </w:r>
      <w:r>
        <w:t>de la cantidad de energía a suministrar, de acuerdo a la potencia del sistema fotovoltaico a instalar, la diferencia de energías será la nueva prospectiva de energía a utilizar en el inmueble o negocio.</w:t>
      </w:r>
    </w:p>
    <w:p w:rsidR="006A48B6" w:rsidRDefault="006A48B6" w:rsidP="00EB34CB">
      <w:pPr>
        <w:pStyle w:val="Bullets"/>
        <w:numPr>
          <w:ilvl w:val="0"/>
          <w:numId w:val="0"/>
        </w:numPr>
        <w:spacing w:after="0" w:line="276" w:lineRule="auto"/>
        <w:jc w:val="both"/>
      </w:pPr>
    </w:p>
    <w:p w:rsidR="00EB34CB" w:rsidRDefault="00EB34CB" w:rsidP="00EB34CB">
      <w:pPr>
        <w:jc w:val="center"/>
        <w:rPr>
          <w:rFonts w:ascii="Arial" w:hAnsi="Arial" w:cs="Arial"/>
          <w:sz w:val="20"/>
        </w:rPr>
      </w:pPr>
      <w:r w:rsidRPr="00B328C7">
        <w:rPr>
          <w:rFonts w:ascii="Arial" w:hAnsi="Arial" w:cs="Arial"/>
          <w:sz w:val="20"/>
        </w:rPr>
        <w:t>Parámetros controlados</w:t>
      </w:r>
    </w:p>
    <w:p w:rsidR="006A48B6" w:rsidRPr="00B328C7" w:rsidRDefault="006A48B6" w:rsidP="00EB34CB">
      <w:pPr>
        <w:jc w:val="center"/>
        <w:rPr>
          <w:rFonts w:ascii="Arial" w:hAnsi="Arial" w:cs="Arial"/>
          <w:sz w:val="20"/>
        </w:rPr>
      </w:pPr>
    </w:p>
    <w:tbl>
      <w:tblPr>
        <w:tblStyle w:val="IntensivesAnfhrungszeichen1"/>
        <w:tblpPr w:leftFromText="141" w:rightFromText="141" w:vertAnchor="text" w:horzAnchor="margin" w:tblpXSpec="center" w:tblpY="153"/>
        <w:tblW w:w="9638" w:type="dxa"/>
        <w:tblLook w:val="04A0" w:firstRow="1" w:lastRow="0" w:firstColumn="1" w:lastColumn="0" w:noHBand="0" w:noVBand="1"/>
      </w:tblPr>
      <w:tblGrid>
        <w:gridCol w:w="2977"/>
        <w:gridCol w:w="6661"/>
      </w:tblGrid>
      <w:tr w:rsidR="00EB34CB" w:rsidRPr="00B328C7" w:rsidTr="006A48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EB34CB" w:rsidRPr="00B328C7" w:rsidRDefault="00EB34CB" w:rsidP="00EB34CB">
            <w:pPr>
              <w:rPr>
                <w:rFonts w:ascii="Arial" w:hAnsi="Arial" w:cs="Arial"/>
                <w:color w:val="000000" w:themeColor="text1"/>
                <w:sz w:val="18"/>
                <w:lang w:val="es-ES"/>
              </w:rPr>
            </w:pPr>
            <w:r>
              <w:rPr>
                <w:rFonts w:ascii="Arial" w:hAnsi="Arial" w:cs="Arial"/>
                <w:color w:val="000000" w:themeColor="text1"/>
                <w:sz w:val="18"/>
                <w:lang w:val="es-ES"/>
              </w:rPr>
              <w:t>Consumo de energía eléctrica kWh/año</w:t>
            </w:r>
          </w:p>
        </w:tc>
        <w:tc>
          <w:tcPr>
            <w:tcW w:w="6661" w:type="dxa"/>
            <w:vAlign w:val="center"/>
          </w:tcPr>
          <w:p w:rsidR="00EB34CB" w:rsidRPr="00B328C7" w:rsidRDefault="00EB34CB" w:rsidP="00EB34CB">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lang w:val="es-ES"/>
              </w:rPr>
            </w:pPr>
            <w:r>
              <w:rPr>
                <w:rFonts w:ascii="Arial" w:hAnsi="Arial" w:cs="Arial"/>
                <w:b w:val="0"/>
                <w:color w:val="000000" w:themeColor="text1"/>
                <w:sz w:val="18"/>
                <w:lang w:val="es-ES"/>
              </w:rPr>
              <w:t xml:space="preserve">Se tomara como base el consumo de energía eléctrica del sitio y del historial que se tiene con la compañía suministradora </w:t>
            </w:r>
            <w:r w:rsidR="006A48B6">
              <w:rPr>
                <w:rFonts w:ascii="Arial" w:hAnsi="Arial" w:cs="Arial"/>
                <w:b w:val="0"/>
                <w:color w:val="000000" w:themeColor="text1"/>
                <w:sz w:val="18"/>
                <w:lang w:val="es-ES"/>
              </w:rPr>
              <w:t>(</w:t>
            </w:r>
            <w:r>
              <w:rPr>
                <w:rFonts w:ascii="Arial" w:hAnsi="Arial" w:cs="Arial"/>
                <w:b w:val="0"/>
                <w:color w:val="000000" w:themeColor="text1"/>
                <w:sz w:val="18"/>
                <w:lang w:val="es-ES"/>
              </w:rPr>
              <w:t>kWh/año</w:t>
            </w:r>
            <w:r w:rsidR="006A48B6">
              <w:rPr>
                <w:rFonts w:ascii="Arial" w:hAnsi="Arial" w:cs="Arial"/>
                <w:b w:val="0"/>
                <w:color w:val="000000" w:themeColor="text1"/>
                <w:sz w:val="18"/>
                <w:lang w:val="es-ES"/>
              </w:rPr>
              <w:t>)</w:t>
            </w:r>
          </w:p>
        </w:tc>
      </w:tr>
      <w:tr w:rsidR="006A48B6" w:rsidRPr="00B328C7" w:rsidTr="006A48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A48B6" w:rsidRDefault="006A48B6" w:rsidP="00EB34CB">
            <w:pPr>
              <w:rPr>
                <w:rFonts w:ascii="Arial" w:hAnsi="Arial" w:cs="Arial"/>
                <w:color w:val="000000" w:themeColor="text1"/>
                <w:sz w:val="18"/>
                <w:lang w:val="es-ES"/>
              </w:rPr>
            </w:pPr>
            <w:r>
              <w:rPr>
                <w:rFonts w:ascii="Arial" w:hAnsi="Arial" w:cs="Arial"/>
                <w:color w:val="000000" w:themeColor="text1"/>
                <w:sz w:val="18"/>
                <w:lang w:val="es-ES"/>
              </w:rPr>
              <w:t>Cantidad de Producción o dimensionamiento del inmueble m2</w:t>
            </w:r>
          </w:p>
        </w:tc>
        <w:tc>
          <w:tcPr>
            <w:tcW w:w="6661" w:type="dxa"/>
            <w:vAlign w:val="center"/>
          </w:tcPr>
          <w:p w:rsidR="006A48B6" w:rsidRPr="006A48B6" w:rsidRDefault="006A48B6" w:rsidP="00EB34C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6A48B6">
              <w:rPr>
                <w:rFonts w:ascii="Arial" w:hAnsi="Arial" w:cs="Arial"/>
                <w:color w:val="000000" w:themeColor="text1"/>
                <w:sz w:val="18"/>
                <w:lang w:val="es-ES"/>
              </w:rPr>
              <w:t xml:space="preserve">Se </w:t>
            </w:r>
            <w:r>
              <w:rPr>
                <w:rFonts w:ascii="Arial" w:hAnsi="Arial" w:cs="Arial"/>
                <w:color w:val="000000" w:themeColor="text1"/>
                <w:sz w:val="18"/>
                <w:lang w:val="es-ES"/>
              </w:rPr>
              <w:t>define la cantidad de producción del negocio o la superficie construida de un inmueble m</w:t>
            </w:r>
            <w:r w:rsidRPr="006A48B6">
              <w:rPr>
                <w:rFonts w:ascii="Arial" w:hAnsi="Arial" w:cs="Arial"/>
                <w:color w:val="000000" w:themeColor="text1"/>
                <w:sz w:val="18"/>
                <w:vertAlign w:val="superscript"/>
                <w:lang w:val="es-ES"/>
              </w:rPr>
              <w:t>2</w:t>
            </w:r>
          </w:p>
        </w:tc>
      </w:tr>
      <w:tr w:rsidR="00EB34CB" w:rsidRPr="00B328C7" w:rsidTr="006A48B6">
        <w:trPr>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EB34CB" w:rsidRPr="00B328C7" w:rsidRDefault="00EB34CB" w:rsidP="00EB34CB">
            <w:pPr>
              <w:rPr>
                <w:rFonts w:ascii="Arial" w:hAnsi="Arial" w:cs="Arial"/>
                <w:color w:val="000000" w:themeColor="text1"/>
                <w:sz w:val="18"/>
                <w:lang w:val="es-ES"/>
              </w:rPr>
            </w:pPr>
            <w:r>
              <w:rPr>
                <w:rFonts w:ascii="Arial" w:hAnsi="Arial" w:cs="Arial"/>
                <w:color w:val="000000" w:themeColor="text1"/>
                <w:sz w:val="18"/>
                <w:lang w:val="es-ES"/>
              </w:rPr>
              <w:t>Radiación solar</w:t>
            </w:r>
          </w:p>
        </w:tc>
        <w:tc>
          <w:tcPr>
            <w:tcW w:w="6661" w:type="dxa"/>
            <w:vAlign w:val="center"/>
          </w:tcPr>
          <w:p w:rsidR="00EB34CB" w:rsidRPr="00EB34CB" w:rsidRDefault="00EB34CB" w:rsidP="00EB34C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MX"/>
              </w:rPr>
            </w:pPr>
            <w:r>
              <w:rPr>
                <w:rFonts w:ascii="Arial" w:hAnsi="Arial" w:cs="Arial"/>
                <w:color w:val="000000" w:themeColor="text1"/>
                <w:sz w:val="18"/>
                <w:lang w:val="es-ES"/>
              </w:rPr>
              <w:t xml:space="preserve">La radiación solar diaria </w:t>
            </w:r>
            <w:r w:rsidRPr="00EB34CB">
              <w:rPr>
                <w:rFonts w:ascii="Arial" w:hAnsi="Arial" w:cs="Arial"/>
                <w:color w:val="000000" w:themeColor="text1"/>
                <w:sz w:val="18"/>
                <w:lang w:val="es-ES"/>
              </w:rPr>
              <w:t>(kWh/m2/d)</w:t>
            </w:r>
          </w:p>
        </w:tc>
      </w:tr>
      <w:tr w:rsidR="00EB34CB" w:rsidRPr="00B328C7" w:rsidTr="006A48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EB34CB" w:rsidRPr="00B328C7" w:rsidRDefault="00EB34CB" w:rsidP="00EB34CB">
            <w:pPr>
              <w:rPr>
                <w:rFonts w:ascii="Arial" w:hAnsi="Arial" w:cs="Arial"/>
                <w:color w:val="000000" w:themeColor="text1"/>
                <w:sz w:val="18"/>
                <w:lang w:val="es-ES"/>
              </w:rPr>
            </w:pPr>
            <w:r>
              <w:rPr>
                <w:rFonts w:ascii="Arial" w:hAnsi="Arial" w:cs="Arial"/>
                <w:color w:val="000000" w:themeColor="text1"/>
                <w:sz w:val="18"/>
                <w:lang w:val="es-ES"/>
              </w:rPr>
              <w:t xml:space="preserve">Ubicación </w:t>
            </w:r>
          </w:p>
        </w:tc>
        <w:tc>
          <w:tcPr>
            <w:tcW w:w="6661" w:type="dxa"/>
            <w:vAlign w:val="center"/>
          </w:tcPr>
          <w:p w:rsidR="00EB34CB" w:rsidRPr="00B328C7" w:rsidRDefault="00EB34CB" w:rsidP="00EB34C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Pr>
                <w:rFonts w:ascii="Arial" w:hAnsi="Arial" w:cs="Arial"/>
                <w:color w:val="000000" w:themeColor="text1"/>
                <w:sz w:val="18"/>
                <w:lang w:val="es-ES"/>
              </w:rPr>
              <w:t xml:space="preserve">Lugar de la instalación </w:t>
            </w:r>
          </w:p>
        </w:tc>
      </w:tr>
      <w:tr w:rsidR="00EB34CB" w:rsidRPr="00B328C7" w:rsidTr="006A48B6">
        <w:trPr>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EB34CB" w:rsidRDefault="00EB34CB" w:rsidP="00EB34CB">
            <w:pPr>
              <w:rPr>
                <w:rFonts w:ascii="Arial" w:hAnsi="Arial" w:cs="Arial"/>
                <w:color w:val="000000" w:themeColor="text1"/>
                <w:sz w:val="18"/>
                <w:lang w:val="es-ES"/>
              </w:rPr>
            </w:pPr>
            <w:r>
              <w:rPr>
                <w:rFonts w:ascii="Arial" w:hAnsi="Arial" w:cs="Arial"/>
                <w:color w:val="000000" w:themeColor="text1"/>
                <w:sz w:val="18"/>
                <w:lang w:val="es-ES"/>
              </w:rPr>
              <w:t>Potencia sistema FV</w:t>
            </w:r>
          </w:p>
        </w:tc>
        <w:tc>
          <w:tcPr>
            <w:tcW w:w="6661" w:type="dxa"/>
            <w:vAlign w:val="center"/>
          </w:tcPr>
          <w:p w:rsidR="00EB34CB" w:rsidRDefault="00EB34CB" w:rsidP="00EB34C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Pr>
                <w:rFonts w:ascii="Arial" w:hAnsi="Arial" w:cs="Arial"/>
                <w:color w:val="000000" w:themeColor="text1"/>
                <w:sz w:val="18"/>
                <w:lang w:val="es-ES"/>
              </w:rPr>
              <w:t xml:space="preserve">Dimensionamiento de capacidad del sistema FV </w:t>
            </w:r>
          </w:p>
        </w:tc>
      </w:tr>
    </w:tbl>
    <w:p w:rsidR="00EB34CB" w:rsidRPr="00B328C7" w:rsidRDefault="00EB34CB" w:rsidP="00EB34CB">
      <w:pPr>
        <w:spacing w:line="276" w:lineRule="auto"/>
        <w:jc w:val="both"/>
        <w:rPr>
          <w:rFonts w:ascii="Arial" w:hAnsi="Arial" w:cs="Arial"/>
          <w:sz w:val="22"/>
        </w:rPr>
      </w:pPr>
    </w:p>
    <w:p w:rsidR="00EB34CB" w:rsidRPr="00B328C7" w:rsidRDefault="00EB34CB" w:rsidP="00EB34CB">
      <w:pPr>
        <w:spacing w:line="276" w:lineRule="auto"/>
        <w:jc w:val="both"/>
        <w:rPr>
          <w:rFonts w:ascii="Arial" w:hAnsi="Arial" w:cs="Arial"/>
          <w:sz w:val="22"/>
        </w:rPr>
      </w:pPr>
      <w:r w:rsidRPr="00B328C7">
        <w:rPr>
          <w:rFonts w:ascii="Arial" w:hAnsi="Arial" w:cs="Arial"/>
          <w:sz w:val="22"/>
        </w:rPr>
        <w:t xml:space="preserve">Una vez identificadas entradas, salidas y los parámetros controlados, es sencillo comparar el desempeño de un sistema de </w:t>
      </w:r>
      <w:r w:rsidR="006A48B6">
        <w:rPr>
          <w:rFonts w:ascii="Arial" w:hAnsi="Arial" w:cs="Arial"/>
          <w:sz w:val="22"/>
        </w:rPr>
        <w:t xml:space="preserve">generación de energía </w:t>
      </w:r>
      <w:r w:rsidRPr="00B328C7">
        <w:rPr>
          <w:rFonts w:ascii="Arial" w:hAnsi="Arial" w:cs="Arial"/>
          <w:sz w:val="22"/>
        </w:rPr>
        <w:t>solar y obtener el Consumo por unidad energética, mediante la fórmula siguiente;</w:t>
      </w:r>
    </w:p>
    <w:p w:rsidR="00EB34CB" w:rsidRDefault="00EB34CB" w:rsidP="00EB34CB">
      <w:pPr>
        <w:jc w:val="both"/>
      </w:pPr>
    </w:p>
    <w:p w:rsidR="00EB34CB" w:rsidRDefault="00EB34CB" w:rsidP="00EB34CB">
      <w:pPr>
        <w:jc w:val="both"/>
      </w:pPr>
    </w:p>
    <w:p w:rsidR="00EB34CB" w:rsidRPr="00B328C7" w:rsidRDefault="00646596" w:rsidP="00EB34CB">
      <w:pPr>
        <w:jc w:val="center"/>
        <w:rPr>
          <w:sz w:val="20"/>
          <w:szCs w:val="20"/>
        </w:rPr>
      </w:pPr>
      <m:oMathPara>
        <m:oMath>
          <m:sSub>
            <m:sSubPr>
              <m:ctrlPr>
                <w:rPr>
                  <w:rFonts w:ascii="Cambria Math" w:hAnsi="Cambria Math"/>
                  <w:i/>
                  <w:sz w:val="20"/>
                  <w:szCs w:val="20"/>
                </w:rPr>
              </m:ctrlPr>
            </m:sSubPr>
            <m:e>
              <m:r>
                <m:rPr>
                  <m:sty m:val="p"/>
                </m:rPr>
                <w:rPr>
                  <w:rFonts w:ascii="Cambria Math" w:hAnsi="Cambria Math" w:cs="Arial"/>
                  <w:sz w:val="20"/>
                  <w:szCs w:val="20"/>
                  <w:lang w:eastAsia="es-CO"/>
                </w:rPr>
                <m:t>Consumo por unidad energética</m:t>
              </m:r>
            </m:e>
            <m:sub>
              <m:r>
                <w:rPr>
                  <w:rFonts w:ascii="Cambria Math" w:hAnsi="Cambria Math"/>
                  <w:sz w:val="20"/>
                  <w:szCs w:val="20"/>
                </w:rPr>
                <m:t>Base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Consumo de energía (kWh/año)</m:t>
              </m:r>
            </m:num>
            <m:den>
              <m:r>
                <w:rPr>
                  <w:rFonts w:ascii="Cambria Math" w:hAnsi="Cambria Math"/>
                  <w:sz w:val="20"/>
                  <w:szCs w:val="20"/>
                </w:rPr>
                <m:t xml:space="preserve">producción o m2 inmuebles </m:t>
              </m:r>
            </m:den>
          </m:f>
        </m:oMath>
      </m:oMathPara>
    </w:p>
    <w:p w:rsidR="00EB34CB" w:rsidRDefault="00EB34CB" w:rsidP="00EB34CB">
      <w:pPr>
        <w:jc w:val="both"/>
        <w:rPr>
          <w:b/>
          <w:sz w:val="20"/>
          <w:szCs w:val="20"/>
        </w:rPr>
      </w:pPr>
    </w:p>
    <w:p w:rsidR="00EB34CB" w:rsidRPr="00B328C7" w:rsidRDefault="00EB34CB" w:rsidP="00EB34CB">
      <w:pPr>
        <w:jc w:val="both"/>
        <w:rPr>
          <w:b/>
          <w:sz w:val="20"/>
          <w:szCs w:val="20"/>
        </w:rPr>
      </w:pPr>
    </w:p>
    <w:p w:rsidR="00EB34CB" w:rsidRPr="00B328C7" w:rsidRDefault="00EB34CB" w:rsidP="00EB34CB">
      <w:pPr>
        <w:spacing w:line="276" w:lineRule="auto"/>
        <w:jc w:val="both"/>
        <w:rPr>
          <w:rFonts w:ascii="Arial" w:hAnsi="Arial" w:cs="Arial"/>
          <w:b/>
          <w:sz w:val="22"/>
        </w:rPr>
      </w:pPr>
      <w:r w:rsidRPr="00B328C7">
        <w:rPr>
          <w:rFonts w:ascii="Arial" w:hAnsi="Arial" w:cs="Arial"/>
          <w:b/>
          <w:sz w:val="22"/>
        </w:rPr>
        <w:t>Construcción del Consumo por unidad energética Comprometido</w:t>
      </w:r>
    </w:p>
    <w:p w:rsidR="00EB34CB" w:rsidRDefault="00EB34CB" w:rsidP="00EB34CB">
      <w:pPr>
        <w:jc w:val="both"/>
        <w:rPr>
          <w:b/>
        </w:rPr>
      </w:pPr>
    </w:p>
    <w:p w:rsidR="00EB34CB" w:rsidRDefault="00EB34CB" w:rsidP="00EB34CB">
      <w:pPr>
        <w:jc w:val="both"/>
        <w:rPr>
          <w:b/>
        </w:rPr>
      </w:pPr>
    </w:p>
    <w:p w:rsidR="006A48B6" w:rsidRPr="006A48B6" w:rsidRDefault="00646596" w:rsidP="00EB34CB">
      <w:pPr>
        <w:jc w:val="center"/>
        <w:rPr>
          <w:sz w:val="20"/>
          <w:szCs w:val="20"/>
        </w:rPr>
      </w:pPr>
      <m:oMathPara>
        <m:oMath>
          <m:sSub>
            <m:sSubPr>
              <m:ctrlPr>
                <w:rPr>
                  <w:rFonts w:ascii="Cambria Math" w:hAnsi="Cambria Math"/>
                  <w:i/>
                  <w:sz w:val="20"/>
                  <w:szCs w:val="20"/>
                </w:rPr>
              </m:ctrlPr>
            </m:sSubPr>
            <m:e>
              <m:r>
                <m:rPr>
                  <m:sty m:val="p"/>
                </m:rPr>
                <w:rPr>
                  <w:rFonts w:ascii="Cambria Math" w:hAnsi="Cambria Math" w:cs="Arial"/>
                  <w:sz w:val="20"/>
                  <w:szCs w:val="20"/>
                  <w:lang w:eastAsia="es-CO"/>
                </w:rPr>
                <m:t>Consumo por unidad energética</m:t>
              </m:r>
            </m:e>
            <m:sub>
              <m:r>
                <w:rPr>
                  <w:rFonts w:ascii="Cambria Math" w:hAnsi="Cambria Math"/>
                  <w:sz w:val="20"/>
                  <w:szCs w:val="20"/>
                </w:rPr>
                <m:t>Comprometido</m:t>
              </m:r>
            </m:sub>
          </m:sSub>
          <m:r>
            <w:rPr>
              <w:rFonts w:ascii="Cambria Math" w:hAnsi="Cambria Math"/>
              <w:sz w:val="20"/>
              <w:szCs w:val="20"/>
            </w:rPr>
            <m:t>=</m:t>
          </m:r>
        </m:oMath>
      </m:oMathPara>
    </w:p>
    <w:p w:rsidR="006A48B6" w:rsidRPr="006A48B6" w:rsidRDefault="006A48B6" w:rsidP="00EB34CB">
      <w:pPr>
        <w:jc w:val="center"/>
        <w:rPr>
          <w:sz w:val="20"/>
          <w:szCs w:val="20"/>
        </w:rPr>
      </w:pPr>
    </w:p>
    <w:p w:rsidR="00EB34CB" w:rsidRPr="00B328C7" w:rsidRDefault="00646596" w:rsidP="00EB34CB">
      <w:pPr>
        <w:jc w:val="center"/>
        <w:rPr>
          <w:sz w:val="20"/>
          <w:szCs w:val="20"/>
        </w:rPr>
      </w:pPr>
      <m:oMath>
        <m:f>
          <m:fPr>
            <m:ctrlPr>
              <w:rPr>
                <w:rFonts w:ascii="Cambria Math" w:hAnsi="Cambria Math"/>
                <w:i/>
                <w:sz w:val="20"/>
                <w:szCs w:val="20"/>
              </w:rPr>
            </m:ctrlPr>
          </m:fPr>
          <m:num>
            <m:r>
              <w:rPr>
                <w:rFonts w:ascii="Cambria Math" w:hAnsi="Cambria Math"/>
                <w:sz w:val="20"/>
                <w:szCs w:val="20"/>
              </w:rPr>
              <m:t>Consumo de energía base (</m:t>
            </m:r>
            <m:f>
              <m:fPr>
                <m:ctrlPr>
                  <w:rPr>
                    <w:rFonts w:ascii="Cambria Math" w:hAnsi="Cambria Math"/>
                    <w:i/>
                    <w:sz w:val="20"/>
                    <w:szCs w:val="20"/>
                  </w:rPr>
                </m:ctrlPr>
              </m:fPr>
              <m:num>
                <m:r>
                  <w:rPr>
                    <w:rFonts w:ascii="Cambria Math" w:hAnsi="Cambria Math"/>
                    <w:sz w:val="20"/>
                    <w:szCs w:val="20"/>
                  </w:rPr>
                  <m:t>kWh</m:t>
                </m:r>
              </m:num>
              <m:den>
                <m:r>
                  <w:rPr>
                    <w:rFonts w:ascii="Cambria Math" w:hAnsi="Cambria Math"/>
                    <w:sz w:val="20"/>
                    <w:szCs w:val="20"/>
                  </w:rPr>
                  <m:t>año</m:t>
                </m:r>
              </m:den>
            </m:f>
            <m:r>
              <w:rPr>
                <w:rFonts w:ascii="Cambria Math" w:hAnsi="Cambria Math"/>
                <w:sz w:val="20"/>
                <w:szCs w:val="20"/>
              </w:rPr>
              <m:t>)-Generación de energía solar kWh/año</m:t>
            </m:r>
          </m:num>
          <m:den>
            <m:r>
              <w:rPr>
                <w:rFonts w:ascii="Cambria Math" w:hAnsi="Cambria Math"/>
                <w:sz w:val="20"/>
                <w:szCs w:val="20"/>
              </w:rPr>
              <m:t>producción o m2 inmuebles</m:t>
            </m:r>
          </m:den>
        </m:f>
        <m:r>
          <w:rPr>
            <w:rFonts w:ascii="Cambria Math" w:hAnsi="Cambria Math"/>
            <w:sz w:val="20"/>
            <w:szCs w:val="20"/>
          </w:rPr>
          <m:t xml:space="preserve"> </m:t>
        </m:r>
      </m:oMath>
      <w:r w:rsidR="006A48B6">
        <w:rPr>
          <w:sz w:val="20"/>
          <w:szCs w:val="20"/>
        </w:rPr>
        <w:t xml:space="preserve"> = </w:t>
      </w:r>
      <m:oMath>
        <m:f>
          <m:fPr>
            <m:ctrlPr>
              <w:rPr>
                <w:rFonts w:ascii="Cambria Math" w:hAnsi="Cambria Math"/>
                <w:i/>
                <w:sz w:val="20"/>
                <w:szCs w:val="20"/>
              </w:rPr>
            </m:ctrlPr>
          </m:fPr>
          <m:num>
            <m:r>
              <w:rPr>
                <w:rFonts w:ascii="Cambria Math" w:hAnsi="Cambria Math"/>
                <w:sz w:val="20"/>
                <w:szCs w:val="20"/>
              </w:rPr>
              <m:t>Nuevo consumo energia (</m:t>
            </m:r>
            <m:f>
              <m:fPr>
                <m:ctrlPr>
                  <w:rPr>
                    <w:rFonts w:ascii="Cambria Math" w:hAnsi="Cambria Math"/>
                    <w:i/>
                    <w:sz w:val="20"/>
                    <w:szCs w:val="20"/>
                  </w:rPr>
                </m:ctrlPr>
              </m:fPr>
              <m:num>
                <m:r>
                  <w:rPr>
                    <w:rFonts w:ascii="Cambria Math" w:hAnsi="Cambria Math"/>
                    <w:sz w:val="20"/>
                    <w:szCs w:val="20"/>
                  </w:rPr>
                  <m:t>kWh</m:t>
                </m:r>
              </m:num>
              <m:den>
                <m:r>
                  <w:rPr>
                    <w:rFonts w:ascii="Cambria Math" w:hAnsi="Cambria Math"/>
                    <w:sz w:val="20"/>
                    <w:szCs w:val="20"/>
                  </w:rPr>
                  <m:t>año</m:t>
                </m:r>
              </m:den>
            </m:f>
            <m:r>
              <w:rPr>
                <w:rFonts w:ascii="Cambria Math" w:hAnsi="Cambria Math"/>
                <w:sz w:val="20"/>
                <w:szCs w:val="20"/>
              </w:rPr>
              <m:t>)</m:t>
            </m:r>
          </m:num>
          <m:den>
            <m:r>
              <w:rPr>
                <w:rFonts w:ascii="Cambria Math" w:hAnsi="Cambria Math"/>
                <w:sz w:val="20"/>
                <w:szCs w:val="20"/>
              </w:rPr>
              <m:t>producción o m2 inmuebles</m:t>
            </m:r>
          </m:den>
        </m:f>
      </m:oMath>
    </w:p>
    <w:p w:rsidR="00EB34CB" w:rsidRPr="0058617D" w:rsidRDefault="00EB34CB" w:rsidP="00EB34CB">
      <w:pPr>
        <w:pStyle w:val="Bullets"/>
        <w:numPr>
          <w:ilvl w:val="0"/>
          <w:numId w:val="0"/>
        </w:numPr>
        <w:spacing w:after="0" w:line="276" w:lineRule="auto"/>
        <w:jc w:val="both"/>
      </w:pPr>
    </w:p>
    <w:p w:rsidR="00F74E54" w:rsidRDefault="00F74E54" w:rsidP="00F74E54">
      <w:pPr>
        <w:jc w:val="both"/>
        <w:rPr>
          <w:rFonts w:ascii="Arial" w:hAnsi="Arial" w:cs="Arial"/>
          <w:sz w:val="22"/>
          <w:szCs w:val="22"/>
        </w:rPr>
      </w:pPr>
    </w:p>
    <w:p w:rsidR="00F74E54" w:rsidRDefault="00F74E54" w:rsidP="00F74E54">
      <w:pPr>
        <w:pStyle w:val="Bullets"/>
        <w:numPr>
          <w:ilvl w:val="0"/>
          <w:numId w:val="0"/>
        </w:numPr>
        <w:spacing w:line="276" w:lineRule="auto"/>
        <w:jc w:val="both"/>
      </w:pPr>
    </w:p>
    <w:p w:rsidR="006A48B6" w:rsidRDefault="006A48B6" w:rsidP="00F74E54">
      <w:pPr>
        <w:pStyle w:val="Bullets"/>
        <w:numPr>
          <w:ilvl w:val="0"/>
          <w:numId w:val="0"/>
        </w:numPr>
        <w:spacing w:line="276" w:lineRule="auto"/>
        <w:jc w:val="both"/>
      </w:pPr>
    </w:p>
    <w:p w:rsidR="006A48B6" w:rsidRDefault="006A48B6" w:rsidP="00F74E54">
      <w:pPr>
        <w:pStyle w:val="Bullets"/>
        <w:numPr>
          <w:ilvl w:val="0"/>
          <w:numId w:val="0"/>
        </w:numPr>
        <w:spacing w:line="276" w:lineRule="auto"/>
        <w:jc w:val="both"/>
      </w:pPr>
    </w:p>
    <w:p w:rsidR="006A48B6" w:rsidRDefault="006A48B6" w:rsidP="00F74E54">
      <w:pPr>
        <w:pStyle w:val="Bullets"/>
        <w:numPr>
          <w:ilvl w:val="0"/>
          <w:numId w:val="0"/>
        </w:numPr>
        <w:spacing w:line="276" w:lineRule="auto"/>
        <w:jc w:val="both"/>
      </w:pPr>
    </w:p>
    <w:p w:rsidR="009924A8" w:rsidRPr="00EB34CB" w:rsidRDefault="009924A8" w:rsidP="00F74E54">
      <w:pPr>
        <w:pStyle w:val="Ttulo2"/>
        <w:tabs>
          <w:tab w:val="clear" w:pos="3554"/>
        </w:tabs>
        <w:ind w:left="709" w:hanging="708"/>
        <w:rPr>
          <w:lang w:val="es-MX"/>
        </w:rPr>
      </w:pPr>
      <w:bookmarkStart w:id="122" w:name="_Toc512613871"/>
      <w:r w:rsidRPr="00EB34CB">
        <w:rPr>
          <w:lang w:val="es-MX"/>
        </w:rPr>
        <w:t xml:space="preserve">Sistema </w:t>
      </w:r>
      <w:r w:rsidR="00DB4626" w:rsidRPr="00EB34CB">
        <w:rPr>
          <w:lang w:val="es-MX"/>
        </w:rPr>
        <w:t>Energía Térmica</w:t>
      </w:r>
      <w:bookmarkEnd w:id="122"/>
    </w:p>
    <w:p w:rsidR="00D71DF9" w:rsidRDefault="00D71DF9" w:rsidP="00D71DF9">
      <w:pPr>
        <w:jc w:val="both"/>
        <w:rPr>
          <w:rFonts w:ascii="Arial" w:hAnsi="Arial" w:cs="Arial"/>
          <w:sz w:val="22"/>
          <w:szCs w:val="22"/>
        </w:rPr>
      </w:pPr>
    </w:p>
    <w:p w:rsidR="00D12CF3" w:rsidRPr="00EB34CB" w:rsidRDefault="00A05FA5" w:rsidP="00F74E54">
      <w:pPr>
        <w:pStyle w:val="Ttulo3"/>
        <w:rPr>
          <w:lang w:val="es-MX"/>
        </w:rPr>
      </w:pPr>
      <w:bookmarkStart w:id="123" w:name="_Toc512613872"/>
      <w:r w:rsidRPr="00EB34CB">
        <w:rPr>
          <w:lang w:val="es-MX"/>
        </w:rPr>
        <w:t xml:space="preserve">Descripción de </w:t>
      </w:r>
      <w:r w:rsidR="00D12CF3" w:rsidRPr="00EB34CB">
        <w:rPr>
          <w:lang w:val="es-MX"/>
        </w:rPr>
        <w:t>Calentador de agua</w:t>
      </w:r>
      <w:bookmarkEnd w:id="123"/>
    </w:p>
    <w:p w:rsidR="00D12CF3" w:rsidRDefault="00D12CF3" w:rsidP="00D71DF9">
      <w:pPr>
        <w:jc w:val="both"/>
        <w:rPr>
          <w:rFonts w:ascii="Arial" w:hAnsi="Arial" w:cs="Arial"/>
          <w:sz w:val="22"/>
          <w:szCs w:val="22"/>
        </w:rPr>
      </w:pPr>
    </w:p>
    <w:p w:rsidR="009924A8" w:rsidRDefault="009924A8" w:rsidP="009924A8">
      <w:pPr>
        <w:jc w:val="both"/>
        <w:rPr>
          <w:rFonts w:ascii="ArialMT" w:hAnsi="ArialMT" w:cs="ArialMT"/>
          <w:szCs w:val="22"/>
        </w:rPr>
      </w:pPr>
      <w:r w:rsidRPr="00B679FA">
        <w:rPr>
          <w:rFonts w:ascii="ArialMT" w:hAnsi="ArialMT" w:cs="ArialMT"/>
          <w:szCs w:val="22"/>
        </w:rPr>
        <w:t xml:space="preserve">Un calentador solar de agua es un sistema </w:t>
      </w:r>
      <w:r>
        <w:rPr>
          <w:rFonts w:ascii="ArialMT" w:hAnsi="ArialMT" w:cs="ArialMT"/>
          <w:szCs w:val="22"/>
        </w:rPr>
        <w:t xml:space="preserve">que </w:t>
      </w:r>
      <w:r w:rsidRPr="00B679FA">
        <w:rPr>
          <w:rFonts w:ascii="ArialMT" w:hAnsi="ArialMT" w:cs="ArialMT"/>
          <w:szCs w:val="22"/>
        </w:rPr>
        <w:t>utiliza la energía térmica del sol para el calentamiento de agua sin usar ningún tipo de combustible</w:t>
      </w:r>
      <w:r>
        <w:rPr>
          <w:rFonts w:ascii="ArialMT" w:hAnsi="ArialMT" w:cs="ArialMT"/>
          <w:szCs w:val="22"/>
        </w:rPr>
        <w:t xml:space="preserve"> fósil</w:t>
      </w:r>
      <w:r w:rsidRPr="00B679FA">
        <w:rPr>
          <w:rFonts w:ascii="ArialMT" w:hAnsi="ArialMT" w:cs="ArialMT"/>
          <w:szCs w:val="22"/>
        </w:rPr>
        <w:t xml:space="preserve">. </w:t>
      </w:r>
      <w:r w:rsidRPr="00E47971">
        <w:rPr>
          <w:rFonts w:ascii="ArialMT" w:hAnsi="ArialMT" w:cs="ArialMT"/>
          <w:szCs w:val="22"/>
        </w:rPr>
        <w:t xml:space="preserve">Un sistema típico consta básicamente de tres componentes: </w:t>
      </w:r>
    </w:p>
    <w:p w:rsidR="009924A8" w:rsidRPr="00E47971" w:rsidRDefault="009924A8" w:rsidP="009924A8">
      <w:pPr>
        <w:jc w:val="both"/>
        <w:rPr>
          <w:rFonts w:ascii="ArialMT" w:hAnsi="ArialMT" w:cs="ArialMT"/>
          <w:szCs w:val="22"/>
        </w:rPr>
      </w:pPr>
    </w:p>
    <w:p w:rsidR="009924A8" w:rsidRPr="00E47971" w:rsidRDefault="00F74E54" w:rsidP="009924A8">
      <w:pPr>
        <w:pStyle w:val="Bullets"/>
        <w:rPr>
          <w:rFonts w:ascii="ArialMT" w:hAnsi="ArialMT" w:cs="ArialMT"/>
          <w:lang w:eastAsia="es-MX"/>
        </w:rPr>
      </w:pPr>
      <w:r>
        <w:rPr>
          <w:rFonts w:ascii="ArialMT" w:hAnsi="ArialMT" w:cs="ArialMT"/>
          <w:lang w:eastAsia="es-MX"/>
        </w:rPr>
        <w:t>C</w:t>
      </w:r>
      <w:r w:rsidR="009924A8" w:rsidRPr="00E47971">
        <w:rPr>
          <w:rFonts w:ascii="ArialMT" w:hAnsi="ArialMT" w:cs="ArialMT"/>
          <w:lang w:eastAsia="es-MX"/>
        </w:rPr>
        <w:t>olector solar: capta la energía solar y la transfiere al agua</w:t>
      </w:r>
    </w:p>
    <w:p w:rsidR="009924A8" w:rsidRPr="00E47971" w:rsidRDefault="00F74E54" w:rsidP="009924A8">
      <w:pPr>
        <w:pStyle w:val="Bullets"/>
        <w:rPr>
          <w:rFonts w:ascii="ArialMT" w:hAnsi="ArialMT" w:cs="ArialMT"/>
          <w:lang w:eastAsia="es-MX"/>
        </w:rPr>
      </w:pPr>
      <w:r>
        <w:rPr>
          <w:rFonts w:ascii="ArialMT" w:hAnsi="ArialMT" w:cs="ArialMT"/>
          <w:lang w:eastAsia="es-MX"/>
        </w:rPr>
        <w:t>T</w:t>
      </w:r>
      <w:r w:rsidR="009924A8" w:rsidRPr="00E47971">
        <w:rPr>
          <w:rFonts w:ascii="ArialMT" w:hAnsi="ArialMT" w:cs="ArialMT"/>
          <w:lang w:eastAsia="es-MX"/>
        </w:rPr>
        <w:t>ermotanque: almacena el agua caliente</w:t>
      </w:r>
    </w:p>
    <w:p w:rsidR="009924A8" w:rsidRPr="00E47971" w:rsidRDefault="00F74E54" w:rsidP="009924A8">
      <w:pPr>
        <w:pStyle w:val="Bullets"/>
        <w:rPr>
          <w:rFonts w:ascii="ArialMT" w:hAnsi="ArialMT" w:cs="ArialMT"/>
          <w:lang w:eastAsia="es-MX"/>
        </w:rPr>
      </w:pPr>
      <w:r>
        <w:rPr>
          <w:rFonts w:ascii="ArialMT" w:hAnsi="ArialMT" w:cs="ArialMT"/>
          <w:lang w:eastAsia="es-MX"/>
        </w:rPr>
        <w:t>S</w:t>
      </w:r>
      <w:r w:rsidR="009924A8">
        <w:rPr>
          <w:rFonts w:ascii="ArialMT" w:hAnsi="ArialMT" w:cs="ArialMT"/>
          <w:lang w:eastAsia="es-MX"/>
        </w:rPr>
        <w:t xml:space="preserve">istema de tuberías y válvulas: </w:t>
      </w:r>
      <w:r w:rsidR="009924A8" w:rsidRPr="00E47971">
        <w:rPr>
          <w:rFonts w:ascii="ArialMT" w:hAnsi="ArialMT" w:cs="ArialMT"/>
          <w:lang w:eastAsia="es-MX"/>
        </w:rPr>
        <w:t>”transporta” el agua entre colector, termotanque y sistema sanitario mediante el efecto termosifón</w:t>
      </w:r>
      <w:r w:rsidR="009924A8">
        <w:rPr>
          <w:rStyle w:val="Refdenotaalpie"/>
          <w:rFonts w:ascii="ArialMT" w:hAnsi="ArialMT" w:cs="ArialMT"/>
          <w:lang w:eastAsia="es-MX"/>
        </w:rPr>
        <w:footnoteReference w:id="11"/>
      </w:r>
    </w:p>
    <w:p w:rsidR="009924A8" w:rsidRDefault="009924A8" w:rsidP="009924A8">
      <w:pPr>
        <w:pStyle w:val="Bullets"/>
        <w:numPr>
          <w:ilvl w:val="0"/>
          <w:numId w:val="0"/>
        </w:numPr>
      </w:pPr>
    </w:p>
    <w:p w:rsidR="009924A8" w:rsidRDefault="009924A8" w:rsidP="009924A8">
      <w:pPr>
        <w:pStyle w:val="Bullets"/>
        <w:numPr>
          <w:ilvl w:val="0"/>
          <w:numId w:val="0"/>
        </w:numPr>
        <w:jc w:val="both"/>
      </w:pPr>
      <w:r w:rsidRPr="00085151">
        <w:t xml:space="preserve">El colector solar tiene una superficie especial que capta el calor de los rayos solares y lo transfiere al agua que circula por su interior hasta al termotanque, donde se almacena para su disposición final. </w:t>
      </w:r>
    </w:p>
    <w:p w:rsidR="009924A8" w:rsidRDefault="009924A8" w:rsidP="009924A8">
      <w:pPr>
        <w:pStyle w:val="Bullets"/>
        <w:numPr>
          <w:ilvl w:val="0"/>
          <w:numId w:val="0"/>
        </w:numPr>
        <w:jc w:val="both"/>
      </w:pPr>
    </w:p>
    <w:p w:rsidR="009924A8" w:rsidRDefault="009924A8" w:rsidP="009924A8">
      <w:pPr>
        <w:pStyle w:val="Bullets"/>
        <w:numPr>
          <w:ilvl w:val="0"/>
          <w:numId w:val="0"/>
        </w:numPr>
        <w:jc w:val="both"/>
      </w:pPr>
      <w:r w:rsidRPr="00085151">
        <w:t>El colector solar se instala en el techo o en un área bien soleada y se orienta de tal manera que logre la mayor captación de la radiación solar. Dependiendo de los requerimientos del usuario, un sistema de calentamiento de agua puede componerse de uno o más colectores solares interconectados.</w:t>
      </w:r>
    </w:p>
    <w:p w:rsidR="00AC5265" w:rsidRDefault="00AC5265" w:rsidP="009924A8">
      <w:pPr>
        <w:pStyle w:val="Bullets"/>
        <w:numPr>
          <w:ilvl w:val="0"/>
          <w:numId w:val="0"/>
        </w:numPr>
        <w:jc w:val="both"/>
      </w:pPr>
    </w:p>
    <w:p w:rsidR="009924A8" w:rsidRPr="008741BB" w:rsidRDefault="009924A8" w:rsidP="00F74E54">
      <w:pPr>
        <w:pStyle w:val="Ttulo3"/>
        <w:rPr>
          <w:lang w:val="es-MX"/>
        </w:rPr>
      </w:pPr>
      <w:bookmarkStart w:id="124" w:name="_Toc238996557"/>
      <w:bookmarkStart w:id="125" w:name="_Toc254112183"/>
      <w:bookmarkStart w:id="126" w:name="_Toc512613873"/>
      <w:r w:rsidRPr="008741BB">
        <w:rPr>
          <w:lang w:val="es-MX"/>
        </w:rPr>
        <w:t>Normatividad y Certificación del Colector Solar para Calentamiento de Agua</w:t>
      </w:r>
      <w:bookmarkEnd w:id="124"/>
      <w:bookmarkEnd w:id="125"/>
      <w:bookmarkEnd w:id="126"/>
    </w:p>
    <w:p w:rsidR="009924A8" w:rsidRPr="00251B27" w:rsidRDefault="009924A8" w:rsidP="009924A8">
      <w:pPr>
        <w:tabs>
          <w:tab w:val="right" w:leader="dot" w:pos="9412"/>
        </w:tabs>
        <w:ind w:right="50"/>
        <w:rPr>
          <w:szCs w:val="22"/>
        </w:rPr>
      </w:pPr>
    </w:p>
    <w:p w:rsidR="009924A8" w:rsidRPr="009924A8" w:rsidRDefault="009924A8" w:rsidP="009924A8">
      <w:pPr>
        <w:pStyle w:val="Bullets"/>
        <w:numPr>
          <w:ilvl w:val="0"/>
          <w:numId w:val="0"/>
        </w:numPr>
        <w:jc w:val="both"/>
      </w:pPr>
      <w:r w:rsidRPr="009924A8">
        <w:t xml:space="preserve">El 14 de octubre del 2005, entró en vigor la Norma Mexicana </w:t>
      </w:r>
      <w:r w:rsidRPr="006F284C">
        <w:rPr>
          <w:sz w:val="14"/>
        </w:rPr>
        <w:footnoteReference w:id="12"/>
      </w:r>
      <w:r w:rsidRPr="009924A8">
        <w:t>NMX-ES-001-NORMEX-2005, para determinar el Rendimiento Térmico y Funcionalidad de Colectores Solares para Calentamiento de Agua. Métodos de Prueba y Etiquetado.</w:t>
      </w:r>
    </w:p>
    <w:p w:rsidR="009924A8" w:rsidRDefault="009924A8" w:rsidP="009924A8">
      <w:pPr>
        <w:pStyle w:val="Bullets"/>
        <w:numPr>
          <w:ilvl w:val="0"/>
          <w:numId w:val="0"/>
        </w:numPr>
        <w:jc w:val="both"/>
      </w:pPr>
    </w:p>
    <w:p w:rsidR="009924A8" w:rsidRPr="00251B27" w:rsidRDefault="009924A8" w:rsidP="009924A8">
      <w:pPr>
        <w:pStyle w:val="Bullets"/>
        <w:numPr>
          <w:ilvl w:val="0"/>
          <w:numId w:val="0"/>
        </w:numPr>
        <w:jc w:val="both"/>
      </w:pPr>
      <w:r w:rsidRPr="00251B27">
        <w:t>La Norma Mexicana establece los métodos de prueba para determinar el rendimiento térmico y las características de funcionalidad de los colectores solares que utilizan como fluido de trabajo agua, comercializados en los Estados Unidos Mexicanos.</w:t>
      </w:r>
      <w:r>
        <w:t xml:space="preserve"> </w:t>
      </w:r>
      <w:r w:rsidRPr="00251B27">
        <w:t>El colector solar al cual aplica esta Norma distingue a los siguientes cuatro tipos:</w:t>
      </w:r>
    </w:p>
    <w:p w:rsidR="009924A8" w:rsidRDefault="009924A8" w:rsidP="009924A8">
      <w:pPr>
        <w:pStyle w:val="Bullets"/>
        <w:numPr>
          <w:ilvl w:val="0"/>
          <w:numId w:val="0"/>
        </w:numPr>
        <w:jc w:val="both"/>
      </w:pPr>
    </w:p>
    <w:p w:rsidR="006A48B6" w:rsidRDefault="006A48B6" w:rsidP="009924A8">
      <w:pPr>
        <w:pStyle w:val="Bullets"/>
        <w:numPr>
          <w:ilvl w:val="0"/>
          <w:numId w:val="0"/>
        </w:numPr>
        <w:jc w:val="both"/>
      </w:pPr>
    </w:p>
    <w:p w:rsidR="006A48B6" w:rsidRPr="00251B27" w:rsidRDefault="006A48B6" w:rsidP="009924A8">
      <w:pPr>
        <w:pStyle w:val="Bullets"/>
        <w:numPr>
          <w:ilvl w:val="0"/>
          <w:numId w:val="0"/>
        </w:numPr>
        <w:jc w:val="both"/>
      </w:pPr>
    </w:p>
    <w:p w:rsidR="009924A8" w:rsidRPr="00251B27" w:rsidRDefault="009924A8" w:rsidP="009073E6">
      <w:pPr>
        <w:pStyle w:val="Bullets"/>
        <w:numPr>
          <w:ilvl w:val="0"/>
          <w:numId w:val="34"/>
        </w:numPr>
        <w:jc w:val="both"/>
      </w:pPr>
      <w:r w:rsidRPr="009924A8">
        <w:rPr>
          <w:b/>
        </w:rPr>
        <w:t>Colector solar metálico cubierto</w:t>
      </w:r>
      <w:r w:rsidRPr="009924A8">
        <w:t>.-</w:t>
      </w:r>
      <w:r w:rsidR="006A48B6">
        <w:t xml:space="preserve"> </w:t>
      </w:r>
      <w:r w:rsidRPr="00251B27">
        <w:t>El colector solar metálico cubierto consiste de un elemento que actúa como absorbedor, el cual generalmente está cubierto con un material que permite una máxima absorción de la energía solar. Éste se encuentra dentro de una caja que lo protege del ambiente, además de darle rigidez. Cuenta con un aislamiento térmico en la parte inferior y las caras laterales de la caja. La parte superior es una cubierta transparente que permite el paso de la radiación solar y evita las pérdidas de calor por convección del viento sobre el absorbedor.</w:t>
      </w:r>
    </w:p>
    <w:p w:rsidR="009924A8" w:rsidRPr="00251B27" w:rsidRDefault="009924A8" w:rsidP="009073E6">
      <w:pPr>
        <w:pStyle w:val="Bullets"/>
        <w:numPr>
          <w:ilvl w:val="0"/>
          <w:numId w:val="34"/>
        </w:numPr>
        <w:jc w:val="both"/>
      </w:pPr>
      <w:r w:rsidRPr="009924A8">
        <w:rPr>
          <w:b/>
        </w:rPr>
        <w:t>Colector solar metálico descubierto.</w:t>
      </w:r>
      <w:r w:rsidRPr="009924A8">
        <w:t>-</w:t>
      </w:r>
      <w:r w:rsidRPr="00251B27">
        <w:t xml:space="preserve"> El colector solar metálico descubierto es un elemento fabricado de lámina metálica en el cual la superficie que absorbe la radiación solar es esencialmente la superficie del colector solar.</w:t>
      </w:r>
    </w:p>
    <w:p w:rsidR="009924A8" w:rsidRPr="00251B27" w:rsidRDefault="009924A8" w:rsidP="009073E6">
      <w:pPr>
        <w:pStyle w:val="Bullets"/>
        <w:numPr>
          <w:ilvl w:val="0"/>
          <w:numId w:val="34"/>
        </w:numPr>
        <w:jc w:val="both"/>
      </w:pPr>
      <w:r w:rsidRPr="009924A8">
        <w:rPr>
          <w:b/>
        </w:rPr>
        <w:t>Colector solar de plástico cubierto</w:t>
      </w:r>
      <w:r w:rsidRPr="009924A8">
        <w:t>.-</w:t>
      </w:r>
      <w:r w:rsidRPr="00251B27">
        <w:t xml:space="preserve"> El colector solar de plástico descubierto es un elemento fabricado de plástico en el cual la superficie que absorbe la radiación solar es esencialmente la superficie del colector solar.</w:t>
      </w:r>
    </w:p>
    <w:p w:rsidR="009924A8" w:rsidRPr="00251B27" w:rsidRDefault="009924A8" w:rsidP="009073E6">
      <w:pPr>
        <w:pStyle w:val="Bullets"/>
        <w:numPr>
          <w:ilvl w:val="0"/>
          <w:numId w:val="34"/>
        </w:numPr>
        <w:jc w:val="both"/>
      </w:pPr>
      <w:r w:rsidRPr="009924A8">
        <w:rPr>
          <w:b/>
        </w:rPr>
        <w:t>Colector solar de plástico descubierto</w:t>
      </w:r>
      <w:r w:rsidRPr="009924A8">
        <w:t>. -</w:t>
      </w:r>
      <w:r w:rsidRPr="00251B27">
        <w:t xml:space="preserve"> El colector solar de plástico cubierto es un elemento con absorbedor de plástico y cubierta transparente.</w:t>
      </w:r>
    </w:p>
    <w:p w:rsidR="009924A8" w:rsidRPr="00251B27" w:rsidRDefault="009924A8" w:rsidP="009924A8">
      <w:pPr>
        <w:pStyle w:val="Bullets"/>
        <w:numPr>
          <w:ilvl w:val="0"/>
          <w:numId w:val="0"/>
        </w:numPr>
        <w:jc w:val="both"/>
      </w:pPr>
    </w:p>
    <w:p w:rsidR="009924A8" w:rsidRPr="00251B27" w:rsidRDefault="009924A8" w:rsidP="009924A8">
      <w:pPr>
        <w:pStyle w:val="Bullets"/>
        <w:numPr>
          <w:ilvl w:val="0"/>
          <w:numId w:val="0"/>
        </w:numPr>
        <w:jc w:val="both"/>
      </w:pPr>
      <w:r w:rsidRPr="00251B27">
        <w:t>El rendimiento de un colector solar operando bajo condiciones de estado estables puede ser descrito con la siguiente ecuación: este cociente está invertido</w:t>
      </w:r>
    </w:p>
    <w:p w:rsidR="009924A8" w:rsidRPr="00251B27" w:rsidRDefault="009924A8" w:rsidP="009924A8">
      <w:pPr>
        <w:autoSpaceDE w:val="0"/>
        <w:autoSpaceDN w:val="0"/>
        <w:adjustRightInd w:val="0"/>
        <w:ind w:left="709"/>
        <w:rPr>
          <w:rFonts w:ascii="TimesNewRoman,Italic" w:hAnsi="TimesNewRoman,Italic" w:cs="TimesNewRoman,Italic"/>
          <w:i/>
          <w:iCs/>
          <w:szCs w:val="22"/>
        </w:rPr>
      </w:pPr>
    </w:p>
    <w:p w:rsidR="009924A8" w:rsidRPr="000B1F5F" w:rsidRDefault="009924A8" w:rsidP="009924A8">
      <w:pPr>
        <w:autoSpaceDE w:val="0"/>
        <w:autoSpaceDN w:val="0"/>
        <w:adjustRightInd w:val="0"/>
        <w:jc w:val="center"/>
        <w:rPr>
          <w:sz w:val="28"/>
          <w:szCs w:val="28"/>
        </w:rPr>
      </w:pPr>
      <w:r>
        <w:rPr>
          <w:rFonts w:ascii="SymbolMT" w:eastAsia="SymbolMT" w:hAnsi="TimesNewRoman,Italic" w:cs="SymbolMT"/>
          <w:szCs w:val="22"/>
        </w:rPr>
        <w:t xml:space="preserve"> </w:t>
      </w:r>
      <m:oMath>
        <m:r>
          <m:rPr>
            <m:sty m:val="p"/>
          </m:rPr>
          <w:rPr>
            <w:rFonts w:ascii="Cambria Math" w:eastAsia="SymbolMT" w:hAnsi="Cambria Math" w:cs="Arial"/>
            <w:sz w:val="28"/>
            <w:szCs w:val="28"/>
          </w:rPr>
          <m:t>η</m:t>
        </m:r>
        <m:r>
          <w:rPr>
            <w:rFonts w:ascii="Cambria Math" w:hAnsi="Cambria Math" w:cs="Arial"/>
            <w:sz w:val="28"/>
            <w:szCs w:val="28"/>
          </w:rPr>
          <m:t>g</m:t>
        </m:r>
        <m:r>
          <m:rPr>
            <m:sty m:val="p"/>
          </m:rPr>
          <w:rPr>
            <w:rFonts w:ascii="Cambria Math" w:eastAsia="SymbolMT" w:hAnsi="Cambria Math" w:cs="Arial"/>
            <w:sz w:val="28"/>
            <w:szCs w:val="28"/>
          </w:rPr>
          <m:t>=</m:t>
        </m:r>
        <m:f>
          <m:fPr>
            <m:ctrlPr>
              <w:rPr>
                <w:rFonts w:ascii="Cambria Math" w:eastAsia="SymbolMT" w:hAnsi="Cambria Math" w:cs="Arial"/>
                <w:sz w:val="28"/>
                <w:szCs w:val="28"/>
              </w:rPr>
            </m:ctrlPr>
          </m:fPr>
          <m:num>
            <m:r>
              <w:rPr>
                <w:rFonts w:ascii="Cambria Math" w:hAnsi="Cambria Math" w:cs="Arial"/>
                <w:sz w:val="28"/>
                <w:szCs w:val="28"/>
              </w:rPr>
              <m:t>EnergiaSolarIncidenteSobreElcolector</m:t>
            </m:r>
          </m:num>
          <m:den>
            <m:r>
              <w:rPr>
                <w:rFonts w:ascii="Cambria Math" w:hAnsi="Cambria Math" w:cs="Arial"/>
                <w:sz w:val="28"/>
                <w:szCs w:val="28"/>
              </w:rPr>
              <m:t>EnergiaEntregadaPorElcolector</m:t>
            </m:r>
          </m:den>
        </m:f>
      </m:oMath>
    </w:p>
    <w:p w:rsidR="009924A8" w:rsidRPr="000B1F5F" w:rsidRDefault="009924A8" w:rsidP="000B1F5F">
      <w:pPr>
        <w:pStyle w:val="Bullets"/>
        <w:numPr>
          <w:ilvl w:val="0"/>
          <w:numId w:val="0"/>
        </w:numPr>
        <w:jc w:val="both"/>
      </w:pPr>
    </w:p>
    <w:p w:rsidR="000B1F5F" w:rsidRPr="000B1F5F" w:rsidRDefault="000B1F5F" w:rsidP="000B1F5F">
      <w:pPr>
        <w:pStyle w:val="Bullets"/>
        <w:numPr>
          <w:ilvl w:val="0"/>
          <w:numId w:val="0"/>
        </w:numPr>
        <w:jc w:val="both"/>
      </w:pPr>
      <w:r w:rsidRPr="000B1F5F">
        <w:t>El 24 de Julio de 2008, se publicó en el Diario Oficial de la Federación, la Declaratoria de vigencia de la Norma Mexicana NMX-ES-003-NORMEX-2008, Energía solar–Requerimientos mínimos para la instalación de sistemas solares térmicos, para calentamiento de agua.</w:t>
      </w:r>
    </w:p>
    <w:p w:rsidR="000B1F5F" w:rsidRDefault="000B1F5F" w:rsidP="000B1F5F">
      <w:pPr>
        <w:pStyle w:val="Bullets"/>
        <w:numPr>
          <w:ilvl w:val="0"/>
          <w:numId w:val="0"/>
        </w:numPr>
        <w:jc w:val="both"/>
      </w:pPr>
    </w:p>
    <w:p w:rsidR="00846B35" w:rsidRDefault="000B1F5F" w:rsidP="00F74E54">
      <w:pPr>
        <w:pStyle w:val="Bullets"/>
        <w:numPr>
          <w:ilvl w:val="0"/>
          <w:numId w:val="0"/>
        </w:numPr>
        <w:spacing w:line="276" w:lineRule="auto"/>
        <w:jc w:val="both"/>
        <w:rPr>
          <w:b/>
          <w:bCs/>
          <w:color w:val="000000"/>
        </w:rPr>
      </w:pPr>
      <w:r w:rsidRPr="00B679FA">
        <w:t>Esta Norma Mexicana se extiende a todos los sistemas mecánicos, hidráulicos, eléctricos, electrónicos y</w:t>
      </w:r>
      <w:r>
        <w:t xml:space="preserve"> </w:t>
      </w:r>
      <w:r w:rsidRPr="00B679FA">
        <w:t>demás que forman parte de las instalaciones de sistemas termo-solares de más de 500 litros, para</w:t>
      </w:r>
      <w:r>
        <w:t xml:space="preserve"> </w:t>
      </w:r>
      <w:r w:rsidRPr="00B679FA">
        <w:t>sistemas menores de 500 litros se aplica lo establecido en el apéndice normativo I, y es complementario a</w:t>
      </w:r>
      <w:r>
        <w:t xml:space="preserve"> </w:t>
      </w:r>
      <w:r w:rsidRPr="00B679FA">
        <w:t>los reglamentos municipales, estatales y federales de las materias aplicables en cada caso.</w:t>
      </w:r>
    </w:p>
    <w:p w:rsidR="00846B35" w:rsidRDefault="00846B35" w:rsidP="009924A8">
      <w:pPr>
        <w:pStyle w:val="Bullets"/>
        <w:numPr>
          <w:ilvl w:val="0"/>
          <w:numId w:val="0"/>
        </w:numPr>
        <w:jc w:val="both"/>
      </w:pPr>
    </w:p>
    <w:p w:rsidR="002350C4" w:rsidRPr="008741BB" w:rsidRDefault="002350C4" w:rsidP="00F74E54">
      <w:pPr>
        <w:pStyle w:val="Ttulo3"/>
        <w:rPr>
          <w:lang w:val="es-MX"/>
        </w:rPr>
      </w:pPr>
      <w:bookmarkStart w:id="127" w:name="_Toc512613874"/>
      <w:r w:rsidRPr="008741BB">
        <w:rPr>
          <w:lang w:val="es-MX"/>
        </w:rPr>
        <w:t>Metodología de Calculó Energía Solar Térmica</w:t>
      </w:r>
      <w:bookmarkEnd w:id="127"/>
      <w:r w:rsidRPr="008741BB">
        <w:rPr>
          <w:lang w:val="es-MX"/>
        </w:rPr>
        <w:t xml:space="preserve"> </w:t>
      </w:r>
    </w:p>
    <w:p w:rsidR="00E74DB6" w:rsidRDefault="00E74DB6" w:rsidP="00013CDE">
      <w:pPr>
        <w:pStyle w:val="Bullets"/>
        <w:numPr>
          <w:ilvl w:val="0"/>
          <w:numId w:val="0"/>
        </w:numPr>
        <w:spacing w:after="0"/>
        <w:jc w:val="both"/>
      </w:pPr>
    </w:p>
    <w:p w:rsidR="002350C4" w:rsidRDefault="002350C4" w:rsidP="00013CDE">
      <w:pPr>
        <w:pStyle w:val="Bullets"/>
        <w:numPr>
          <w:ilvl w:val="0"/>
          <w:numId w:val="0"/>
        </w:numPr>
        <w:spacing w:after="0"/>
        <w:jc w:val="both"/>
      </w:pPr>
      <w:r>
        <w:t xml:space="preserve">Para </w:t>
      </w:r>
      <w:r w:rsidR="00013CDE">
        <w:t xml:space="preserve">determinar </w:t>
      </w:r>
      <w:r>
        <w:t>el dimensionamiento de la</w:t>
      </w:r>
      <w:r w:rsidR="00013CDE">
        <w:t xml:space="preserve"> capacidad </w:t>
      </w:r>
      <w:r>
        <w:t>de energía solar térmica</w:t>
      </w:r>
      <w:r w:rsidR="00013CDE">
        <w:t>,</w:t>
      </w:r>
      <w:r>
        <w:t xml:space="preserve"> se sugiere el método de las curvas </w:t>
      </w:r>
      <w:r w:rsidR="00EF337A">
        <w:rPr>
          <w:rFonts w:ascii="Cambria Math" w:hAnsi="Cambria Math"/>
        </w:rPr>
        <w:t>ℱ</w:t>
      </w:r>
      <w:r w:rsidR="00EF337A">
        <w:t xml:space="preserve"> </w:t>
      </w:r>
      <w:r>
        <w:t>(F Chart), que permite realizar el cálculo de la cobertura de un sistema solar</w:t>
      </w:r>
      <w:r w:rsidR="00EF337A">
        <w:t xml:space="preserve">, </w:t>
      </w:r>
      <w:r w:rsidR="00013CDE">
        <w:t xml:space="preserve">por la </w:t>
      </w:r>
      <w:r w:rsidR="00EF337A">
        <w:t xml:space="preserve">aportación </w:t>
      </w:r>
      <w:r w:rsidR="00013CDE">
        <w:t>de calor necesaria</w:t>
      </w:r>
      <w:r w:rsidR="00EF337A">
        <w:t xml:space="preserve"> para cubrir la carga térmica y del rendimiento </w:t>
      </w:r>
      <w:r w:rsidR="00013CDE">
        <w:t>en</w:t>
      </w:r>
      <w:r w:rsidR="00EF337A">
        <w:t xml:space="preserve"> un periodo de tiempo.</w:t>
      </w:r>
    </w:p>
    <w:p w:rsidR="00EF337A" w:rsidRDefault="00EF337A" w:rsidP="00013CDE">
      <w:pPr>
        <w:pStyle w:val="Bullets"/>
        <w:numPr>
          <w:ilvl w:val="0"/>
          <w:numId w:val="0"/>
        </w:numPr>
        <w:spacing w:after="0"/>
        <w:jc w:val="both"/>
      </w:pPr>
    </w:p>
    <w:p w:rsidR="00F9448D" w:rsidRDefault="00F9448D" w:rsidP="00013CDE">
      <w:pPr>
        <w:pStyle w:val="Bullets"/>
        <w:numPr>
          <w:ilvl w:val="0"/>
          <w:numId w:val="0"/>
        </w:numPr>
        <w:spacing w:after="0"/>
        <w:jc w:val="both"/>
      </w:pPr>
    </w:p>
    <w:p w:rsidR="00F9448D" w:rsidRDefault="00F9448D" w:rsidP="00013CDE">
      <w:pPr>
        <w:pStyle w:val="Bullets"/>
        <w:numPr>
          <w:ilvl w:val="0"/>
          <w:numId w:val="0"/>
        </w:numPr>
        <w:spacing w:after="0"/>
        <w:jc w:val="both"/>
      </w:pPr>
    </w:p>
    <w:p w:rsidR="00EF337A" w:rsidRDefault="00EF337A" w:rsidP="00013CDE">
      <w:pPr>
        <w:pStyle w:val="Bullets"/>
        <w:numPr>
          <w:ilvl w:val="0"/>
          <w:numId w:val="0"/>
        </w:numPr>
        <w:spacing w:after="0"/>
        <w:jc w:val="both"/>
      </w:pPr>
      <w:r>
        <w:t>Se utilizaran datos mensuales diarios meteorológicos y es válido para determinar el factor de cobertura solar para instalaciones de calentamiento en todo tipo de edificios.</w:t>
      </w:r>
    </w:p>
    <w:p w:rsidR="00F74E54" w:rsidRDefault="00F74E54" w:rsidP="00013CDE">
      <w:pPr>
        <w:pStyle w:val="Bullets"/>
        <w:numPr>
          <w:ilvl w:val="0"/>
          <w:numId w:val="0"/>
        </w:numPr>
        <w:spacing w:after="0"/>
        <w:jc w:val="both"/>
      </w:pPr>
    </w:p>
    <w:p w:rsidR="00EF337A" w:rsidRDefault="00EF337A" w:rsidP="00013CDE">
      <w:pPr>
        <w:pStyle w:val="Bullets"/>
        <w:numPr>
          <w:ilvl w:val="0"/>
          <w:numId w:val="0"/>
        </w:numPr>
        <w:spacing w:after="0"/>
        <w:jc w:val="both"/>
      </w:pPr>
      <w:r>
        <w:t>La ecuación utilizada en este método puede apreciarse la siguiente formula.</w:t>
      </w:r>
    </w:p>
    <w:p w:rsidR="00EF337A" w:rsidRDefault="00EF337A" w:rsidP="00013CDE">
      <w:pPr>
        <w:pStyle w:val="Bullets"/>
        <w:numPr>
          <w:ilvl w:val="0"/>
          <w:numId w:val="0"/>
        </w:numPr>
        <w:spacing w:after="0"/>
        <w:jc w:val="both"/>
      </w:pPr>
    </w:p>
    <w:p w:rsidR="00EF337A" w:rsidRPr="00013CDE" w:rsidRDefault="00EF337A" w:rsidP="00013CDE">
      <w:pPr>
        <w:pStyle w:val="Bullets"/>
        <w:numPr>
          <w:ilvl w:val="0"/>
          <w:numId w:val="0"/>
        </w:numPr>
        <w:spacing w:after="0"/>
        <w:jc w:val="both"/>
      </w:pPr>
      <m:oMathPara>
        <m:oMath>
          <m:r>
            <m:rPr>
              <m:scr m:val="script"/>
            </m:rPr>
            <w:rPr>
              <w:rFonts w:ascii="Cambria Math" w:hAnsi="Cambria Math"/>
            </w:rPr>
            <m:t>F</m:t>
          </m:r>
          <m:r>
            <w:rPr>
              <w:rFonts w:ascii="Cambria Math" w:hAnsi="Cambria Math"/>
            </w:rPr>
            <m:t xml:space="preserve">=1.029 D1-0.065 D2-0.245  </m:t>
          </m:r>
          <m:sSup>
            <m:sSupPr>
              <m:ctrlPr>
                <w:rPr>
                  <w:rFonts w:ascii="Cambria Math" w:hAnsi="Cambria Math"/>
                  <w:i/>
                </w:rPr>
              </m:ctrlPr>
            </m:sSupPr>
            <m:e>
              <m:r>
                <w:rPr>
                  <w:rFonts w:ascii="Cambria Math" w:hAnsi="Cambria Math"/>
                </w:rPr>
                <m:t xml:space="preserve">D 1 </m:t>
              </m:r>
            </m:e>
            <m:sup>
              <m:r>
                <w:rPr>
                  <w:rFonts w:ascii="Cambria Math" w:hAnsi="Cambria Math"/>
                </w:rPr>
                <m:t>2</m:t>
              </m:r>
            </m:sup>
          </m:sSup>
          <m:r>
            <w:rPr>
              <w:rFonts w:ascii="Cambria Math" w:hAnsi="Cambria Math"/>
            </w:rPr>
            <m:t xml:space="preserve">+0.0018  </m:t>
          </m:r>
          <m:sSup>
            <m:sSupPr>
              <m:ctrlPr>
                <w:rPr>
                  <w:rFonts w:ascii="Cambria Math" w:hAnsi="Cambria Math"/>
                  <w:i/>
                </w:rPr>
              </m:ctrlPr>
            </m:sSupPr>
            <m:e>
              <m:r>
                <w:rPr>
                  <w:rFonts w:ascii="Cambria Math" w:hAnsi="Cambria Math"/>
                </w:rPr>
                <m:t xml:space="preserve">D 2 </m:t>
              </m:r>
            </m:e>
            <m:sup>
              <m:r>
                <w:rPr>
                  <w:rFonts w:ascii="Cambria Math" w:hAnsi="Cambria Math"/>
                </w:rPr>
                <m:t>2</m:t>
              </m:r>
            </m:sup>
          </m:sSup>
          <m:r>
            <w:rPr>
              <w:rFonts w:ascii="Cambria Math" w:hAnsi="Cambria Math"/>
            </w:rPr>
            <m:t xml:space="preserve">+ 0.0215  </m:t>
          </m:r>
          <m:sSup>
            <m:sSupPr>
              <m:ctrlPr>
                <w:rPr>
                  <w:rFonts w:ascii="Cambria Math" w:hAnsi="Cambria Math"/>
                  <w:i/>
                </w:rPr>
              </m:ctrlPr>
            </m:sSupPr>
            <m:e>
              <m:r>
                <w:rPr>
                  <w:rFonts w:ascii="Cambria Math" w:hAnsi="Cambria Math"/>
                </w:rPr>
                <m:t xml:space="preserve">D 1 </m:t>
              </m:r>
            </m:e>
            <m:sup>
              <m:r>
                <w:rPr>
                  <w:rFonts w:ascii="Cambria Math" w:hAnsi="Cambria Math"/>
                </w:rPr>
                <m:t>2</m:t>
              </m:r>
            </m:sup>
          </m:sSup>
        </m:oMath>
      </m:oMathPara>
    </w:p>
    <w:p w:rsidR="00013CDE" w:rsidRDefault="00013CDE" w:rsidP="00013CDE">
      <w:pPr>
        <w:pStyle w:val="Bullets"/>
        <w:numPr>
          <w:ilvl w:val="0"/>
          <w:numId w:val="0"/>
        </w:numPr>
        <w:spacing w:after="0"/>
        <w:jc w:val="both"/>
      </w:pPr>
    </w:p>
    <w:p w:rsidR="00013CDE" w:rsidRDefault="00013CDE" w:rsidP="00013CDE">
      <w:pPr>
        <w:pStyle w:val="Bullets"/>
        <w:numPr>
          <w:ilvl w:val="0"/>
          <w:numId w:val="0"/>
        </w:numPr>
        <w:spacing w:after="0"/>
        <w:jc w:val="both"/>
      </w:pPr>
    </w:p>
    <w:p w:rsidR="00013CDE" w:rsidRDefault="00013CDE" w:rsidP="00013CDE">
      <w:pPr>
        <w:pStyle w:val="Bullets"/>
        <w:numPr>
          <w:ilvl w:val="0"/>
          <w:numId w:val="0"/>
        </w:numPr>
        <w:spacing w:after="0"/>
        <w:jc w:val="both"/>
      </w:pPr>
      <w:r>
        <w:t>Las cargas caloríficas determina la cantidad de calor, necesaria para calentar el agua destinada al consumo.</w:t>
      </w:r>
    </w:p>
    <w:p w:rsidR="00013CDE" w:rsidRDefault="00013CDE" w:rsidP="00013CDE">
      <w:pPr>
        <w:pStyle w:val="Bullets"/>
        <w:numPr>
          <w:ilvl w:val="0"/>
          <w:numId w:val="0"/>
        </w:numPr>
        <w:spacing w:after="0"/>
        <w:jc w:val="both"/>
      </w:pPr>
    </w:p>
    <w:p w:rsidR="00B328C7" w:rsidRDefault="00B328C7" w:rsidP="00013CDE">
      <w:pPr>
        <w:pStyle w:val="Bullets"/>
        <w:numPr>
          <w:ilvl w:val="0"/>
          <w:numId w:val="0"/>
        </w:numPr>
        <w:spacing w:after="0"/>
        <w:jc w:val="both"/>
      </w:pPr>
    </w:p>
    <w:p w:rsidR="00B328C7" w:rsidRDefault="00B328C7" w:rsidP="00013CDE">
      <w:pPr>
        <w:pStyle w:val="Bullets"/>
        <w:numPr>
          <w:ilvl w:val="0"/>
          <w:numId w:val="0"/>
        </w:numPr>
        <w:spacing w:after="0"/>
        <w:jc w:val="both"/>
      </w:pPr>
    </w:p>
    <w:p w:rsidR="00013CDE" w:rsidRDefault="00013CDE" w:rsidP="00013CDE">
      <w:pPr>
        <w:pStyle w:val="Bullets"/>
        <w:numPr>
          <w:ilvl w:val="0"/>
          <w:numId w:val="0"/>
        </w:numPr>
        <w:spacing w:after="0"/>
        <w:jc w:val="both"/>
      </w:pPr>
      <m:oMathPara>
        <m:oMath>
          <m:r>
            <w:rPr>
              <w:rFonts w:ascii="Cambria Math" w:hAnsi="Cambria Math"/>
            </w:rPr>
            <m:t>Qa=Ce C N ( tac .  tr)</m:t>
          </m:r>
        </m:oMath>
      </m:oMathPara>
    </w:p>
    <w:p w:rsidR="00013CDE" w:rsidRDefault="00013CDE" w:rsidP="00013CDE">
      <w:pPr>
        <w:pStyle w:val="Bullets"/>
        <w:numPr>
          <w:ilvl w:val="0"/>
          <w:numId w:val="0"/>
        </w:numPr>
        <w:spacing w:after="0"/>
        <w:jc w:val="both"/>
      </w:pPr>
    </w:p>
    <w:p w:rsidR="00013CDE" w:rsidRDefault="00013CDE" w:rsidP="00013CDE">
      <w:pPr>
        <w:pStyle w:val="Bullets"/>
        <w:numPr>
          <w:ilvl w:val="0"/>
          <w:numId w:val="0"/>
        </w:numPr>
        <w:spacing w:after="0"/>
        <w:jc w:val="both"/>
      </w:pPr>
      <w:r>
        <w:t>Donde.</w:t>
      </w:r>
    </w:p>
    <w:p w:rsidR="00013CDE" w:rsidRDefault="00013CDE" w:rsidP="00013CDE">
      <w:pPr>
        <w:pStyle w:val="Bullets"/>
        <w:numPr>
          <w:ilvl w:val="0"/>
          <w:numId w:val="0"/>
        </w:numPr>
        <w:spacing w:after="0"/>
        <w:jc w:val="both"/>
      </w:pPr>
    </w:p>
    <w:p w:rsidR="00013CDE" w:rsidRDefault="00013CDE" w:rsidP="00013CDE">
      <w:pPr>
        <w:pStyle w:val="Bullets"/>
        <w:numPr>
          <w:ilvl w:val="0"/>
          <w:numId w:val="0"/>
        </w:numPr>
        <w:spacing w:after="0"/>
        <w:jc w:val="both"/>
      </w:pPr>
      <w:r>
        <w:t>Qa =  Carga calorífica mensual de calentamiento  de A.C.S. (J/mes)</w:t>
      </w:r>
    </w:p>
    <w:p w:rsidR="00013CDE" w:rsidRDefault="00013CDE" w:rsidP="00013CDE">
      <w:pPr>
        <w:pStyle w:val="Bullets"/>
        <w:numPr>
          <w:ilvl w:val="0"/>
          <w:numId w:val="0"/>
        </w:numPr>
        <w:spacing w:after="0"/>
        <w:jc w:val="both"/>
      </w:pPr>
      <w:r>
        <w:t>Ce =  Calor específico para agua: 4187 J / kg °C</w:t>
      </w:r>
    </w:p>
    <w:p w:rsidR="00013CDE" w:rsidRDefault="00013CDE" w:rsidP="00013CDE">
      <w:pPr>
        <w:pStyle w:val="Bullets"/>
        <w:numPr>
          <w:ilvl w:val="0"/>
          <w:numId w:val="0"/>
        </w:numPr>
        <w:spacing w:after="0"/>
        <w:jc w:val="both"/>
      </w:pPr>
      <w:r>
        <w:t xml:space="preserve">C =    Consumo diario </w:t>
      </w:r>
      <w:r w:rsidR="00D73A33">
        <w:t>de A.C.S (l / día)</w:t>
      </w:r>
    </w:p>
    <w:p w:rsidR="00D73A33" w:rsidRDefault="00D73A33" w:rsidP="00013CDE">
      <w:pPr>
        <w:pStyle w:val="Bullets"/>
        <w:numPr>
          <w:ilvl w:val="0"/>
          <w:numId w:val="0"/>
        </w:numPr>
        <w:spacing w:after="0"/>
        <w:jc w:val="both"/>
      </w:pPr>
      <w:r>
        <w:t>tac = Temperatura de agua caliente acumulada (°C)</w:t>
      </w:r>
    </w:p>
    <w:p w:rsidR="00D73A33" w:rsidRDefault="00D73A33" w:rsidP="00013CDE">
      <w:pPr>
        <w:pStyle w:val="Bullets"/>
        <w:numPr>
          <w:ilvl w:val="0"/>
          <w:numId w:val="0"/>
        </w:numPr>
        <w:spacing w:after="0"/>
        <w:jc w:val="both"/>
      </w:pPr>
      <w:r>
        <w:t>tr =    Temperatura de agua de la red (°C)</w:t>
      </w:r>
    </w:p>
    <w:p w:rsidR="00D73A33" w:rsidRDefault="00D73A33" w:rsidP="00013CDE">
      <w:pPr>
        <w:pStyle w:val="Bullets"/>
        <w:numPr>
          <w:ilvl w:val="0"/>
          <w:numId w:val="0"/>
        </w:numPr>
        <w:spacing w:after="0"/>
        <w:jc w:val="both"/>
      </w:pPr>
      <w:r>
        <w:t>N =   Número de días al mes.</w:t>
      </w:r>
    </w:p>
    <w:p w:rsidR="00D73A33" w:rsidRDefault="00D73A33" w:rsidP="00013CDE">
      <w:pPr>
        <w:pStyle w:val="Bullets"/>
        <w:numPr>
          <w:ilvl w:val="0"/>
          <w:numId w:val="0"/>
        </w:numPr>
        <w:spacing w:after="0"/>
        <w:jc w:val="both"/>
      </w:pPr>
    </w:p>
    <w:p w:rsidR="00D73A33" w:rsidRDefault="00AB790F" w:rsidP="00013CDE">
      <w:pPr>
        <w:pStyle w:val="Bullets"/>
        <w:numPr>
          <w:ilvl w:val="0"/>
          <w:numId w:val="0"/>
        </w:numPr>
        <w:spacing w:after="0"/>
        <w:jc w:val="both"/>
      </w:pPr>
      <w:r>
        <w:t>El parámetro D</w:t>
      </w:r>
      <w:r w:rsidRPr="00AB790F">
        <w:rPr>
          <w:vertAlign w:val="subscript"/>
        </w:rPr>
        <w:t>1</w:t>
      </w:r>
      <w:r>
        <w:t xml:space="preserve"> </w:t>
      </w:r>
      <w:r w:rsidR="00A63024">
        <w:t>expresa</w:t>
      </w:r>
      <w:r>
        <w:t xml:space="preserve"> la relación entre la energía absorbida por la placa del captador y la carga calorífica total de calentamiento durante un mes:</w:t>
      </w:r>
    </w:p>
    <w:p w:rsidR="00AB790F" w:rsidRDefault="00AB790F" w:rsidP="00013CDE">
      <w:pPr>
        <w:pStyle w:val="Bullets"/>
        <w:numPr>
          <w:ilvl w:val="0"/>
          <w:numId w:val="0"/>
        </w:numPr>
        <w:spacing w:after="0"/>
        <w:jc w:val="both"/>
      </w:pPr>
    </w:p>
    <w:p w:rsidR="00D73A33" w:rsidRPr="00AB790F" w:rsidRDefault="00AB790F" w:rsidP="00AB790F">
      <w:pPr>
        <w:pStyle w:val="Bullets"/>
        <w:numPr>
          <w:ilvl w:val="0"/>
          <w:numId w:val="0"/>
        </w:numPr>
        <w:spacing w:after="0"/>
        <w:jc w:val="center"/>
      </w:pPr>
      <w:r>
        <w:t>D</w:t>
      </w:r>
      <w:r w:rsidRPr="00AB790F">
        <w:rPr>
          <w:vertAlign w:val="subscript"/>
        </w:rPr>
        <w:t>1</w:t>
      </w:r>
      <w:r>
        <w:rPr>
          <w:vertAlign w:val="subscript"/>
        </w:rPr>
        <w:t xml:space="preserve">= </w:t>
      </w:r>
      <w:r w:rsidRPr="00AB790F">
        <w:t>Energía absorbida por el captador / carga calorífica mensual</w:t>
      </w:r>
    </w:p>
    <w:p w:rsidR="00013CDE" w:rsidRPr="00AB790F" w:rsidRDefault="00013CDE" w:rsidP="00AB790F">
      <w:pPr>
        <w:pStyle w:val="Bullets"/>
        <w:numPr>
          <w:ilvl w:val="0"/>
          <w:numId w:val="0"/>
        </w:numPr>
        <w:spacing w:after="0"/>
        <w:jc w:val="center"/>
      </w:pPr>
    </w:p>
    <w:p w:rsidR="00013CDE" w:rsidRDefault="00AB790F" w:rsidP="00013CDE">
      <w:pPr>
        <w:pStyle w:val="Bullets"/>
        <w:numPr>
          <w:ilvl w:val="0"/>
          <w:numId w:val="0"/>
        </w:numPr>
        <w:spacing w:after="0"/>
        <w:jc w:val="both"/>
      </w:pPr>
      <w:r>
        <w:t xml:space="preserve">La energía absorbida por el captador viene dada por la siguiente </w:t>
      </w:r>
      <w:r w:rsidR="00A63024">
        <w:t>expresión</w:t>
      </w:r>
      <w:r>
        <w:t>:</w:t>
      </w:r>
    </w:p>
    <w:p w:rsidR="00AB790F" w:rsidRDefault="00AB790F" w:rsidP="00013CDE">
      <w:pPr>
        <w:pStyle w:val="Bullets"/>
        <w:numPr>
          <w:ilvl w:val="0"/>
          <w:numId w:val="0"/>
        </w:numPr>
        <w:spacing w:after="0"/>
        <w:jc w:val="both"/>
      </w:pPr>
    </w:p>
    <w:p w:rsidR="00AB790F" w:rsidRDefault="00AB790F" w:rsidP="00013CDE">
      <w:pPr>
        <w:pStyle w:val="Bullets"/>
        <w:numPr>
          <w:ilvl w:val="0"/>
          <w:numId w:val="0"/>
        </w:numPr>
        <w:spacing w:after="0"/>
        <w:jc w:val="both"/>
      </w:pPr>
      <m:oMathPara>
        <m:oMath>
          <m:r>
            <w:rPr>
              <w:rFonts w:ascii="Cambria Math" w:hAnsi="Cambria Math"/>
            </w:rPr>
            <m:t xml:space="preserve">Ea=Sc Fr </m:t>
          </m:r>
          <m:d>
            <m:dPr>
              <m:ctrlPr>
                <w:rPr>
                  <w:rFonts w:ascii="Cambria Math" w:hAnsi="Cambria Math"/>
                  <w:i/>
                </w:rPr>
              </m:ctrlPr>
            </m:dPr>
            <m:e>
              <m:r>
                <w:rPr>
                  <w:rFonts w:ascii="Cambria Math" w:hAnsi="Cambria Math"/>
                </w:rPr>
                <m:t>τ α</m:t>
              </m:r>
            </m:e>
          </m:d>
          <m:r>
            <w:rPr>
              <w:rFonts w:ascii="Cambria Math" w:hAnsi="Cambria Math"/>
            </w:rPr>
            <m:t>R1 N</m:t>
          </m:r>
        </m:oMath>
      </m:oMathPara>
    </w:p>
    <w:p w:rsidR="00013CDE" w:rsidRDefault="00013CDE" w:rsidP="00013CDE">
      <w:pPr>
        <w:pStyle w:val="Bullets"/>
        <w:numPr>
          <w:ilvl w:val="0"/>
          <w:numId w:val="0"/>
        </w:numPr>
        <w:spacing w:after="0"/>
        <w:jc w:val="both"/>
      </w:pPr>
    </w:p>
    <w:p w:rsidR="00013CDE" w:rsidRDefault="00AB790F" w:rsidP="00013CDE">
      <w:pPr>
        <w:pStyle w:val="Bullets"/>
        <w:numPr>
          <w:ilvl w:val="0"/>
          <w:numId w:val="0"/>
        </w:numPr>
        <w:spacing w:after="0"/>
        <w:jc w:val="both"/>
      </w:pPr>
      <w:r>
        <w:t>Donde.</w:t>
      </w:r>
    </w:p>
    <w:p w:rsidR="00AB790F" w:rsidRDefault="00AB790F" w:rsidP="00013CDE">
      <w:pPr>
        <w:pStyle w:val="Bullets"/>
        <w:numPr>
          <w:ilvl w:val="0"/>
          <w:numId w:val="0"/>
        </w:numPr>
        <w:spacing w:after="0"/>
        <w:jc w:val="both"/>
      </w:pPr>
    </w:p>
    <w:p w:rsidR="00AB790F" w:rsidRDefault="00AB790F" w:rsidP="00013CDE">
      <w:pPr>
        <w:pStyle w:val="Bullets"/>
        <w:numPr>
          <w:ilvl w:val="0"/>
          <w:numId w:val="0"/>
        </w:numPr>
        <w:spacing w:after="0"/>
        <w:jc w:val="both"/>
      </w:pPr>
      <w:r>
        <w:t xml:space="preserve">Sc = </w:t>
      </w:r>
      <w:r w:rsidR="007B5634">
        <w:t xml:space="preserve">  </w:t>
      </w:r>
      <w:r>
        <w:t>Superficie del captador (m</w:t>
      </w:r>
      <w:r w:rsidRPr="00AB790F">
        <w:rPr>
          <w:vertAlign w:val="superscript"/>
        </w:rPr>
        <w:t>2</w:t>
      </w:r>
      <w:r>
        <w:t xml:space="preserve">) </w:t>
      </w:r>
    </w:p>
    <w:p w:rsidR="00AB790F" w:rsidRDefault="00AB790F" w:rsidP="007B5634">
      <w:pPr>
        <w:pStyle w:val="Bullets"/>
        <w:numPr>
          <w:ilvl w:val="0"/>
          <w:numId w:val="0"/>
        </w:numPr>
        <w:spacing w:after="0"/>
        <w:ind w:left="709" w:hanging="709"/>
        <w:jc w:val="both"/>
        <w:rPr>
          <w:vertAlign w:val="superscript"/>
        </w:rPr>
      </w:pPr>
      <w:r>
        <w:t>R1 = Radiación diaria media mensual</w:t>
      </w:r>
      <w:r w:rsidR="007B5634">
        <w:t xml:space="preserve"> incidente sobre la superficie de captación por unidad de área (kJ / m</w:t>
      </w:r>
      <w:r w:rsidR="007B5634" w:rsidRPr="007B5634">
        <w:rPr>
          <w:vertAlign w:val="superscript"/>
        </w:rPr>
        <w:t>2</w:t>
      </w:r>
      <w:r w:rsidR="007B5634">
        <w:rPr>
          <w:vertAlign w:val="superscript"/>
        </w:rPr>
        <w:t xml:space="preserve"> )</w:t>
      </w:r>
    </w:p>
    <w:p w:rsidR="007B5634" w:rsidRDefault="007B5634" w:rsidP="00013CDE">
      <w:pPr>
        <w:pStyle w:val="Bullets"/>
        <w:numPr>
          <w:ilvl w:val="0"/>
          <w:numId w:val="0"/>
        </w:numPr>
        <w:spacing w:after="0"/>
        <w:jc w:val="both"/>
      </w:pPr>
      <w:r w:rsidRPr="007B5634">
        <w:t xml:space="preserve">N = </w:t>
      </w:r>
      <w:r>
        <w:t xml:space="preserve">    Número de día del mes</w:t>
      </w:r>
    </w:p>
    <w:p w:rsidR="007B5634" w:rsidRDefault="007B5634" w:rsidP="007B5634">
      <w:pPr>
        <w:pStyle w:val="Bullets"/>
        <w:numPr>
          <w:ilvl w:val="0"/>
          <w:numId w:val="0"/>
        </w:numPr>
        <w:spacing w:after="0"/>
        <w:ind w:left="993" w:hanging="993"/>
        <w:jc w:val="both"/>
      </w:pPr>
      <w:r>
        <w:t>Fr (</w:t>
      </w:r>
      <w:r>
        <w:rPr>
          <w:rFonts w:ascii="Cambria Math" w:hAnsi="Cambria Math"/>
        </w:rPr>
        <w:t xml:space="preserve">τ </w:t>
      </w:r>
      <w:r>
        <w:t xml:space="preserve">α) = factor adimensional (factor de eficiencia del captador: Angulo de incidencia 0.96   factor de corrección del conjunto captador- intercambiador 0.95) </w:t>
      </w:r>
    </w:p>
    <w:p w:rsidR="007B5634" w:rsidRDefault="007B5634" w:rsidP="00013CDE">
      <w:pPr>
        <w:pStyle w:val="Bullets"/>
        <w:numPr>
          <w:ilvl w:val="0"/>
          <w:numId w:val="0"/>
        </w:numPr>
        <w:spacing w:after="0"/>
        <w:jc w:val="both"/>
      </w:pPr>
    </w:p>
    <w:p w:rsidR="00A63024" w:rsidRDefault="00A63024" w:rsidP="00A63024">
      <w:pPr>
        <w:pStyle w:val="Bullets"/>
        <w:numPr>
          <w:ilvl w:val="0"/>
          <w:numId w:val="0"/>
        </w:numPr>
        <w:spacing w:after="0"/>
        <w:jc w:val="both"/>
      </w:pPr>
      <w:r>
        <w:t>El parámetro D</w:t>
      </w:r>
      <w:r>
        <w:rPr>
          <w:vertAlign w:val="subscript"/>
        </w:rPr>
        <w:t>2</w:t>
      </w:r>
      <w:r>
        <w:t xml:space="preserve"> expresa la relación entre las pérdidas de energía en el captador, para una determinada temperatura, y la carga calorífica de calentamiento durante un mes:</w:t>
      </w:r>
    </w:p>
    <w:p w:rsidR="007B5634" w:rsidRDefault="007B5634" w:rsidP="00013CDE">
      <w:pPr>
        <w:pStyle w:val="Bullets"/>
        <w:numPr>
          <w:ilvl w:val="0"/>
          <w:numId w:val="0"/>
        </w:numPr>
        <w:spacing w:after="0"/>
        <w:jc w:val="both"/>
      </w:pPr>
    </w:p>
    <w:p w:rsidR="00A63024" w:rsidRPr="00AB790F" w:rsidRDefault="00A63024" w:rsidP="00A63024">
      <w:pPr>
        <w:pStyle w:val="Bullets"/>
        <w:numPr>
          <w:ilvl w:val="0"/>
          <w:numId w:val="0"/>
        </w:numPr>
        <w:spacing w:after="0"/>
        <w:jc w:val="center"/>
      </w:pPr>
      <w:r>
        <w:t>D</w:t>
      </w:r>
      <w:r>
        <w:rPr>
          <w:vertAlign w:val="subscript"/>
        </w:rPr>
        <w:t xml:space="preserve">2= </w:t>
      </w:r>
      <w:r w:rsidRPr="00AB790F">
        <w:t xml:space="preserve">Energía </w:t>
      </w:r>
      <w:r>
        <w:t xml:space="preserve">pérdida </w:t>
      </w:r>
      <w:r w:rsidRPr="00AB790F">
        <w:t>por el captador / carga calorífica mensual</w:t>
      </w:r>
    </w:p>
    <w:p w:rsidR="007B5634" w:rsidRPr="007B5634" w:rsidRDefault="007B5634" w:rsidP="00013CDE">
      <w:pPr>
        <w:pStyle w:val="Bullets"/>
        <w:numPr>
          <w:ilvl w:val="0"/>
          <w:numId w:val="0"/>
        </w:numPr>
        <w:spacing w:after="0"/>
        <w:jc w:val="both"/>
      </w:pPr>
    </w:p>
    <w:p w:rsidR="00A63024" w:rsidRDefault="00A63024" w:rsidP="00A63024">
      <w:pPr>
        <w:pStyle w:val="Bullets"/>
        <w:numPr>
          <w:ilvl w:val="0"/>
          <w:numId w:val="0"/>
        </w:numPr>
        <w:spacing w:after="0"/>
        <w:jc w:val="both"/>
      </w:pPr>
      <w:r>
        <w:t>La energía pérdida por el captador viene dada por la siguiente expresión:</w:t>
      </w:r>
    </w:p>
    <w:p w:rsidR="00013CDE" w:rsidRDefault="00013CDE" w:rsidP="00013CDE">
      <w:pPr>
        <w:pStyle w:val="Bullets"/>
        <w:numPr>
          <w:ilvl w:val="0"/>
          <w:numId w:val="0"/>
        </w:numPr>
        <w:spacing w:after="0"/>
        <w:jc w:val="both"/>
      </w:pPr>
    </w:p>
    <w:p w:rsidR="00A63024" w:rsidRDefault="00A63024" w:rsidP="00A63024">
      <w:pPr>
        <w:pStyle w:val="Bullets"/>
        <w:numPr>
          <w:ilvl w:val="0"/>
          <w:numId w:val="0"/>
        </w:numPr>
        <w:spacing w:after="0"/>
        <w:jc w:val="both"/>
      </w:pPr>
      <m:oMathPara>
        <m:oMath>
          <m:r>
            <w:rPr>
              <w:rFonts w:ascii="Cambria Math" w:hAnsi="Cambria Math"/>
            </w:rPr>
            <m:t>Ep=Sc Fr  UL</m:t>
          </m:r>
          <m:d>
            <m:dPr>
              <m:ctrlPr>
                <w:rPr>
                  <w:rFonts w:ascii="Cambria Math" w:hAnsi="Cambria Math"/>
                  <w:i/>
                </w:rPr>
              </m:ctrlPr>
            </m:dPr>
            <m:e>
              <m:r>
                <w:rPr>
                  <w:rFonts w:ascii="Cambria Math" w:hAnsi="Cambria Math"/>
                </w:rPr>
                <m:t>100-ta</m:t>
              </m:r>
            </m:e>
          </m:d>
          <m:r>
            <w:rPr>
              <w:rFonts w:ascii="Cambria Math" w:hAnsi="Cambria Math"/>
            </w:rPr>
            <m:t>Δt K1 K2</m:t>
          </m:r>
        </m:oMath>
      </m:oMathPara>
    </w:p>
    <w:p w:rsidR="00A63024" w:rsidRDefault="00A63024" w:rsidP="00A63024">
      <w:pPr>
        <w:pStyle w:val="Bullets"/>
        <w:numPr>
          <w:ilvl w:val="0"/>
          <w:numId w:val="0"/>
        </w:numPr>
        <w:spacing w:after="0"/>
        <w:jc w:val="both"/>
      </w:pPr>
    </w:p>
    <w:p w:rsidR="00F74E54" w:rsidRDefault="00F74E54" w:rsidP="00A63024">
      <w:pPr>
        <w:pStyle w:val="Bullets"/>
        <w:numPr>
          <w:ilvl w:val="0"/>
          <w:numId w:val="0"/>
        </w:numPr>
        <w:spacing w:after="0"/>
        <w:jc w:val="both"/>
      </w:pPr>
    </w:p>
    <w:p w:rsidR="00F74E54" w:rsidRDefault="00F74E54" w:rsidP="00A63024">
      <w:pPr>
        <w:pStyle w:val="Bullets"/>
        <w:numPr>
          <w:ilvl w:val="0"/>
          <w:numId w:val="0"/>
        </w:numPr>
        <w:spacing w:after="0"/>
        <w:jc w:val="both"/>
      </w:pPr>
    </w:p>
    <w:p w:rsidR="00F74E54" w:rsidRDefault="00F74E54" w:rsidP="00A63024">
      <w:pPr>
        <w:pStyle w:val="Bullets"/>
        <w:numPr>
          <w:ilvl w:val="0"/>
          <w:numId w:val="0"/>
        </w:numPr>
        <w:spacing w:after="0"/>
        <w:jc w:val="both"/>
      </w:pPr>
    </w:p>
    <w:p w:rsidR="00A63024" w:rsidRDefault="00A63024" w:rsidP="00A63024">
      <w:pPr>
        <w:pStyle w:val="Bullets"/>
        <w:numPr>
          <w:ilvl w:val="0"/>
          <w:numId w:val="0"/>
        </w:numPr>
        <w:spacing w:after="0"/>
        <w:jc w:val="both"/>
      </w:pPr>
      <w:r>
        <w:t>Sc =   Superficie del captador (m</w:t>
      </w:r>
      <w:r w:rsidRPr="00AB790F">
        <w:rPr>
          <w:vertAlign w:val="superscript"/>
        </w:rPr>
        <w:t>2</w:t>
      </w:r>
      <w:r>
        <w:t xml:space="preserve">) </w:t>
      </w:r>
    </w:p>
    <w:p w:rsidR="00A63024" w:rsidRDefault="00A63024" w:rsidP="00A63024">
      <w:pPr>
        <w:pStyle w:val="Bullets"/>
        <w:numPr>
          <w:ilvl w:val="0"/>
          <w:numId w:val="0"/>
        </w:numPr>
        <w:spacing w:after="0"/>
        <w:ind w:left="709" w:hanging="709"/>
        <w:jc w:val="both"/>
        <w:rPr>
          <w:vertAlign w:val="superscript"/>
        </w:rPr>
      </w:pPr>
      <w:r>
        <w:t>Fr U</w:t>
      </w:r>
      <w:r w:rsidRPr="00A63024">
        <w:rPr>
          <w:vertAlign w:val="subscript"/>
        </w:rPr>
        <w:t>L</w:t>
      </w:r>
      <w:r>
        <w:t xml:space="preserve"> = Pendiente de la curva característica del captador (Coeficiente global de pérdidas del captador)</w:t>
      </w:r>
    </w:p>
    <w:p w:rsidR="00A63024" w:rsidRDefault="00A63024" w:rsidP="00A63024">
      <w:pPr>
        <w:pStyle w:val="Bullets"/>
        <w:numPr>
          <w:ilvl w:val="0"/>
          <w:numId w:val="0"/>
        </w:numPr>
        <w:spacing w:after="0"/>
        <w:jc w:val="both"/>
      </w:pPr>
      <w:r>
        <w:t>ta</w:t>
      </w:r>
      <w:r w:rsidRPr="007B5634">
        <w:t xml:space="preserve"> </w:t>
      </w:r>
      <w:r>
        <w:t xml:space="preserve"> </w:t>
      </w:r>
      <w:r w:rsidRPr="007B5634">
        <w:t xml:space="preserve">= </w:t>
      </w:r>
      <w:r>
        <w:t xml:space="preserve">    temperatura media mensual del ambiente</w:t>
      </w:r>
    </w:p>
    <w:p w:rsidR="00A63024" w:rsidRDefault="00A63024" w:rsidP="00A63024">
      <w:pPr>
        <w:pStyle w:val="Bullets"/>
        <w:numPr>
          <w:ilvl w:val="0"/>
          <w:numId w:val="0"/>
        </w:numPr>
        <w:spacing w:after="0"/>
        <w:ind w:left="993" w:hanging="993"/>
        <w:jc w:val="both"/>
      </w:pPr>
      <w:r>
        <w:rPr>
          <w:rFonts w:ascii="Cambria Math" w:hAnsi="Cambria Math"/>
        </w:rPr>
        <w:t>𝛥</w:t>
      </w:r>
      <w:r>
        <w:t xml:space="preserve">t =   Periodo de </w:t>
      </w:r>
      <w:r w:rsidR="004A045E">
        <w:t>tiempo</w:t>
      </w:r>
      <w:r>
        <w:t xml:space="preserve"> considerado en segundos (s)</w:t>
      </w:r>
    </w:p>
    <w:p w:rsidR="00A63024" w:rsidRDefault="00411147" w:rsidP="00A63024">
      <w:pPr>
        <w:pStyle w:val="Bullets"/>
        <w:numPr>
          <w:ilvl w:val="0"/>
          <w:numId w:val="0"/>
        </w:numPr>
        <w:spacing w:after="0"/>
        <w:ind w:left="993" w:hanging="993"/>
        <w:jc w:val="both"/>
      </w:pPr>
      <w:r>
        <w:t>K</w:t>
      </w:r>
      <w:r w:rsidRPr="00411147">
        <w:rPr>
          <w:vertAlign w:val="subscript"/>
        </w:rPr>
        <w:t>1</w:t>
      </w:r>
      <w:r>
        <w:t xml:space="preserve"> = </w:t>
      </w:r>
      <w:r w:rsidR="00A63024">
        <w:t xml:space="preserve"> </w:t>
      </w:r>
      <w:r>
        <w:t>Factor de corrección por almacenamiento que se obtienen a partir de la siguiente ecuación:</w:t>
      </w:r>
    </w:p>
    <w:p w:rsidR="00353711" w:rsidRDefault="00353711" w:rsidP="00A63024">
      <w:pPr>
        <w:pStyle w:val="Bullets"/>
        <w:numPr>
          <w:ilvl w:val="0"/>
          <w:numId w:val="0"/>
        </w:numPr>
        <w:spacing w:after="0"/>
        <w:ind w:left="993" w:hanging="993"/>
        <w:jc w:val="both"/>
      </w:pPr>
    </w:p>
    <w:p w:rsidR="00411147" w:rsidRDefault="00411147" w:rsidP="00411147">
      <w:pPr>
        <w:pStyle w:val="Bullets"/>
        <w:numPr>
          <w:ilvl w:val="0"/>
          <w:numId w:val="0"/>
        </w:numPr>
        <w:spacing w:after="0"/>
        <w:ind w:left="993" w:hanging="993"/>
        <w:jc w:val="center"/>
        <w:rPr>
          <w:vertAlign w:val="superscript"/>
        </w:rPr>
      </w:pPr>
      <w:r>
        <w:t>K</w:t>
      </w:r>
      <w:r w:rsidRPr="00411147">
        <w:rPr>
          <w:vertAlign w:val="subscript"/>
        </w:rPr>
        <w:t>1</w:t>
      </w:r>
      <w:r>
        <w:t xml:space="preserve"> =  [ kg acumulación /75 Sc)] </w:t>
      </w:r>
      <w:r w:rsidRPr="00411147">
        <w:rPr>
          <w:vertAlign w:val="superscript"/>
        </w:rPr>
        <w:t>-0.25</w:t>
      </w:r>
    </w:p>
    <w:p w:rsidR="00411147" w:rsidRDefault="00411147" w:rsidP="00411147">
      <w:pPr>
        <w:pStyle w:val="Bullets"/>
        <w:numPr>
          <w:ilvl w:val="0"/>
          <w:numId w:val="0"/>
        </w:numPr>
        <w:spacing w:after="0"/>
        <w:ind w:left="993" w:hanging="993"/>
        <w:jc w:val="center"/>
        <w:rPr>
          <w:vertAlign w:val="superscript"/>
        </w:rPr>
      </w:pPr>
    </w:p>
    <w:p w:rsidR="00411147" w:rsidRDefault="00411147" w:rsidP="00411147">
      <w:pPr>
        <w:pStyle w:val="Bullets"/>
        <w:numPr>
          <w:ilvl w:val="0"/>
          <w:numId w:val="0"/>
        </w:numPr>
        <w:spacing w:after="0"/>
        <w:ind w:left="993" w:hanging="993"/>
        <w:jc w:val="center"/>
      </w:pPr>
      <w:r>
        <w:t>37.5 &lt; (kg acumulación) / (m2 Captador ) &lt; 300</w:t>
      </w:r>
    </w:p>
    <w:p w:rsidR="00411147" w:rsidRDefault="00411147" w:rsidP="00411147">
      <w:pPr>
        <w:pStyle w:val="Bullets"/>
        <w:numPr>
          <w:ilvl w:val="0"/>
          <w:numId w:val="0"/>
        </w:numPr>
        <w:spacing w:after="0"/>
        <w:ind w:left="993" w:hanging="993"/>
        <w:jc w:val="center"/>
      </w:pPr>
    </w:p>
    <w:p w:rsidR="00411147" w:rsidRDefault="00411147" w:rsidP="00411147">
      <w:pPr>
        <w:pStyle w:val="Bullets"/>
        <w:numPr>
          <w:ilvl w:val="0"/>
          <w:numId w:val="0"/>
        </w:numPr>
        <w:spacing w:after="0"/>
        <w:ind w:left="993" w:hanging="993"/>
        <w:jc w:val="center"/>
      </w:pPr>
    </w:p>
    <w:p w:rsidR="00411147" w:rsidRDefault="00411147" w:rsidP="00411147">
      <w:pPr>
        <w:pStyle w:val="Bullets"/>
        <w:numPr>
          <w:ilvl w:val="0"/>
          <w:numId w:val="0"/>
        </w:numPr>
        <w:spacing w:after="0"/>
        <w:ind w:left="993" w:hanging="993"/>
        <w:jc w:val="both"/>
      </w:pPr>
      <w:r>
        <w:t>K</w:t>
      </w:r>
      <w:r>
        <w:rPr>
          <w:vertAlign w:val="subscript"/>
        </w:rPr>
        <w:t>2</w:t>
      </w:r>
      <w:r>
        <w:t xml:space="preserve"> =  Factor de corrección para A.C.S , que relaciona la temperatura mínima de A.C.S., la del agua de la red y la media mensual ambiente, dado por la siguiente expresión:</w:t>
      </w:r>
    </w:p>
    <w:p w:rsidR="00411147" w:rsidRDefault="00411147" w:rsidP="00411147">
      <w:pPr>
        <w:pStyle w:val="Bullets"/>
        <w:numPr>
          <w:ilvl w:val="0"/>
          <w:numId w:val="0"/>
        </w:numPr>
        <w:spacing w:after="0"/>
        <w:ind w:left="993" w:hanging="993"/>
        <w:jc w:val="both"/>
      </w:pPr>
    </w:p>
    <w:p w:rsidR="00411147" w:rsidRPr="00411147" w:rsidRDefault="00411147" w:rsidP="00411147">
      <w:pPr>
        <w:pStyle w:val="Bullets"/>
        <w:numPr>
          <w:ilvl w:val="0"/>
          <w:numId w:val="0"/>
        </w:numPr>
        <w:spacing w:after="0"/>
        <w:ind w:left="993" w:hanging="993"/>
        <w:jc w:val="center"/>
        <w:rPr>
          <w:vertAlign w:val="superscript"/>
          <w:lang w:val="en-US"/>
        </w:rPr>
      </w:pPr>
      <w:r w:rsidRPr="00411147">
        <w:rPr>
          <w:lang w:val="en-US"/>
        </w:rPr>
        <w:t>K</w:t>
      </w:r>
      <w:r w:rsidRPr="00411147">
        <w:rPr>
          <w:vertAlign w:val="subscript"/>
          <w:lang w:val="en-US"/>
        </w:rPr>
        <w:t>2</w:t>
      </w:r>
      <w:r w:rsidRPr="00411147">
        <w:rPr>
          <w:lang w:val="en-US"/>
        </w:rPr>
        <w:t xml:space="preserve"> = 11.6 + 1.18 t</w:t>
      </w:r>
      <w:r w:rsidRPr="00411147">
        <w:rPr>
          <w:vertAlign w:val="subscript"/>
          <w:lang w:val="en-US"/>
        </w:rPr>
        <w:t>ac</w:t>
      </w:r>
      <w:r w:rsidRPr="00411147">
        <w:rPr>
          <w:lang w:val="en-US"/>
        </w:rPr>
        <w:t xml:space="preserve"> + 3.86 t</w:t>
      </w:r>
      <w:r w:rsidRPr="00411147">
        <w:rPr>
          <w:vertAlign w:val="subscript"/>
          <w:lang w:val="en-US"/>
        </w:rPr>
        <w:t>T</w:t>
      </w:r>
      <w:r w:rsidRPr="00411147">
        <w:rPr>
          <w:lang w:val="en-US"/>
        </w:rPr>
        <w:t xml:space="preserve"> – 2.32 t</w:t>
      </w:r>
      <w:r w:rsidRPr="00411147">
        <w:rPr>
          <w:vertAlign w:val="subscript"/>
          <w:lang w:val="en-US"/>
        </w:rPr>
        <w:t>a</w:t>
      </w:r>
      <w:r w:rsidRPr="00411147">
        <w:rPr>
          <w:lang w:val="en-US"/>
        </w:rPr>
        <w:t xml:space="preserve"> / (100 –t</w:t>
      </w:r>
      <w:r w:rsidRPr="00411147">
        <w:rPr>
          <w:vertAlign w:val="subscript"/>
          <w:lang w:val="en-US"/>
        </w:rPr>
        <w:t>a</w:t>
      </w:r>
      <w:r w:rsidRPr="00411147">
        <w:rPr>
          <w:lang w:val="en-US"/>
        </w:rPr>
        <w:t>)</w:t>
      </w:r>
    </w:p>
    <w:p w:rsidR="00411147" w:rsidRDefault="00411147" w:rsidP="00411147">
      <w:pPr>
        <w:pStyle w:val="Bullets"/>
        <w:numPr>
          <w:ilvl w:val="0"/>
          <w:numId w:val="0"/>
        </w:numPr>
        <w:spacing w:after="0"/>
        <w:ind w:left="993" w:hanging="993"/>
        <w:jc w:val="both"/>
        <w:rPr>
          <w:lang w:val="en-US"/>
        </w:rPr>
      </w:pPr>
    </w:p>
    <w:p w:rsidR="00411147" w:rsidRPr="00C1475F" w:rsidRDefault="00411147" w:rsidP="00411147">
      <w:pPr>
        <w:pStyle w:val="Bullets"/>
        <w:numPr>
          <w:ilvl w:val="0"/>
          <w:numId w:val="0"/>
        </w:numPr>
        <w:spacing w:after="0"/>
        <w:ind w:left="993" w:hanging="993"/>
        <w:jc w:val="both"/>
      </w:pPr>
      <w:r w:rsidRPr="00C1475F">
        <w:t>Donde.</w:t>
      </w:r>
    </w:p>
    <w:p w:rsidR="00411147" w:rsidRPr="00C1475F" w:rsidRDefault="00411147" w:rsidP="00411147">
      <w:pPr>
        <w:pStyle w:val="Bullets"/>
        <w:numPr>
          <w:ilvl w:val="0"/>
          <w:numId w:val="0"/>
        </w:numPr>
        <w:spacing w:after="0"/>
        <w:ind w:left="993" w:hanging="993"/>
        <w:jc w:val="both"/>
      </w:pPr>
    </w:p>
    <w:p w:rsidR="00411147" w:rsidRDefault="00411147" w:rsidP="00411147">
      <w:pPr>
        <w:pStyle w:val="Bullets"/>
        <w:numPr>
          <w:ilvl w:val="0"/>
          <w:numId w:val="0"/>
        </w:numPr>
        <w:spacing w:after="0"/>
        <w:ind w:left="993" w:hanging="993"/>
        <w:jc w:val="both"/>
      </w:pPr>
      <w:r w:rsidRPr="0058617D">
        <w:t>t</w:t>
      </w:r>
      <w:r w:rsidRPr="0058617D">
        <w:rPr>
          <w:vertAlign w:val="subscript"/>
        </w:rPr>
        <w:t xml:space="preserve">ac </w:t>
      </w:r>
      <w:r w:rsidRPr="0058617D">
        <w:t xml:space="preserve">= Temperatura </w:t>
      </w:r>
      <w:r w:rsidR="0058617D" w:rsidRPr="0058617D">
        <w:t xml:space="preserve">mínima </w:t>
      </w:r>
      <w:r w:rsidR="0058617D">
        <w:t>del A.C.S</w:t>
      </w:r>
    </w:p>
    <w:p w:rsidR="0058617D" w:rsidRPr="0058617D" w:rsidRDefault="0058617D" w:rsidP="00411147">
      <w:pPr>
        <w:pStyle w:val="Bullets"/>
        <w:numPr>
          <w:ilvl w:val="0"/>
          <w:numId w:val="0"/>
        </w:numPr>
        <w:spacing w:after="0"/>
        <w:ind w:left="993" w:hanging="993"/>
        <w:jc w:val="both"/>
      </w:pPr>
      <w:r w:rsidRPr="0058617D">
        <w:t>t</w:t>
      </w:r>
      <w:r w:rsidRPr="0058617D">
        <w:rPr>
          <w:vertAlign w:val="subscript"/>
        </w:rPr>
        <w:t xml:space="preserve">T </w:t>
      </w:r>
      <w:r w:rsidRPr="0058617D">
        <w:t>=  Temperatura de agua de la red</w:t>
      </w:r>
    </w:p>
    <w:p w:rsidR="0058617D" w:rsidRPr="0058617D" w:rsidRDefault="0058617D" w:rsidP="00411147">
      <w:pPr>
        <w:pStyle w:val="Bullets"/>
        <w:numPr>
          <w:ilvl w:val="0"/>
          <w:numId w:val="0"/>
        </w:numPr>
        <w:spacing w:after="0"/>
        <w:ind w:left="993" w:hanging="993"/>
        <w:jc w:val="both"/>
      </w:pPr>
      <w:r w:rsidRPr="0058617D">
        <w:t>t</w:t>
      </w:r>
      <w:r w:rsidRPr="0058617D">
        <w:rPr>
          <w:vertAlign w:val="subscript"/>
        </w:rPr>
        <w:t xml:space="preserve">a </w:t>
      </w:r>
      <w:r w:rsidRPr="0058617D">
        <w:t>=   temperatura media mensual del ambiente</w:t>
      </w:r>
    </w:p>
    <w:p w:rsidR="00411147" w:rsidRPr="0058617D" w:rsidRDefault="00411147" w:rsidP="00411147">
      <w:pPr>
        <w:pStyle w:val="Bullets"/>
        <w:numPr>
          <w:ilvl w:val="0"/>
          <w:numId w:val="0"/>
        </w:numPr>
        <w:spacing w:after="0"/>
        <w:ind w:left="993" w:hanging="993"/>
        <w:jc w:val="both"/>
      </w:pPr>
    </w:p>
    <w:p w:rsidR="00A63024" w:rsidRDefault="0058617D" w:rsidP="00013CDE">
      <w:pPr>
        <w:pStyle w:val="Bullets"/>
        <w:numPr>
          <w:ilvl w:val="0"/>
          <w:numId w:val="0"/>
        </w:numPr>
        <w:spacing w:after="0"/>
        <w:jc w:val="both"/>
      </w:pPr>
      <w:r>
        <w:t>Una Vez obtenido D</w:t>
      </w:r>
      <w:r w:rsidRPr="00AB790F">
        <w:rPr>
          <w:vertAlign w:val="subscript"/>
        </w:rPr>
        <w:t>1</w:t>
      </w:r>
      <w:r>
        <w:rPr>
          <w:vertAlign w:val="subscript"/>
        </w:rPr>
        <w:t xml:space="preserve"> </w:t>
      </w:r>
      <w:r w:rsidRPr="0058617D">
        <w:t xml:space="preserve">y </w:t>
      </w:r>
      <w:r>
        <w:t>D</w:t>
      </w:r>
      <w:r>
        <w:rPr>
          <w:vertAlign w:val="subscript"/>
        </w:rPr>
        <w:t xml:space="preserve">2 </w:t>
      </w:r>
      <w:r>
        <w:t>, aplicando la ecuación inicial se calcula la fracción de la carga calorífica mensual aportada por el sistema de energía solar.</w:t>
      </w:r>
    </w:p>
    <w:p w:rsidR="0058617D" w:rsidRDefault="0058617D" w:rsidP="00013CDE">
      <w:pPr>
        <w:pStyle w:val="Bullets"/>
        <w:numPr>
          <w:ilvl w:val="0"/>
          <w:numId w:val="0"/>
        </w:numPr>
        <w:spacing w:after="0"/>
        <w:jc w:val="both"/>
      </w:pPr>
    </w:p>
    <w:p w:rsidR="0058617D" w:rsidRDefault="0058617D" w:rsidP="00013CDE">
      <w:pPr>
        <w:pStyle w:val="Bullets"/>
        <w:numPr>
          <w:ilvl w:val="0"/>
          <w:numId w:val="0"/>
        </w:numPr>
        <w:spacing w:after="0"/>
        <w:jc w:val="both"/>
      </w:pPr>
      <w:r>
        <w:t>De esta forma, la energía útil captada cada mes, Qu, tiene el valor:</w:t>
      </w:r>
    </w:p>
    <w:p w:rsidR="0058617D" w:rsidRDefault="0058617D" w:rsidP="00013CDE">
      <w:pPr>
        <w:pStyle w:val="Bullets"/>
        <w:numPr>
          <w:ilvl w:val="0"/>
          <w:numId w:val="0"/>
        </w:numPr>
        <w:spacing w:after="0"/>
        <w:jc w:val="both"/>
      </w:pPr>
    </w:p>
    <w:p w:rsidR="0058617D" w:rsidRPr="0058617D" w:rsidRDefault="0058617D" w:rsidP="00013CDE">
      <w:pPr>
        <w:pStyle w:val="Bullets"/>
        <w:numPr>
          <w:ilvl w:val="0"/>
          <w:numId w:val="0"/>
        </w:numPr>
        <w:spacing w:after="0"/>
        <w:jc w:val="both"/>
      </w:pPr>
      <m:oMathPara>
        <m:oMath>
          <m:r>
            <w:rPr>
              <w:rFonts w:ascii="Cambria Math" w:hAnsi="Cambria Math"/>
            </w:rPr>
            <m:t>Qu=∫Qa</m:t>
          </m:r>
        </m:oMath>
      </m:oMathPara>
    </w:p>
    <w:p w:rsidR="0058617D" w:rsidRDefault="0058617D" w:rsidP="00013CDE">
      <w:pPr>
        <w:pStyle w:val="Bullets"/>
        <w:numPr>
          <w:ilvl w:val="0"/>
          <w:numId w:val="0"/>
        </w:numPr>
        <w:spacing w:after="0"/>
        <w:jc w:val="both"/>
      </w:pPr>
    </w:p>
    <w:p w:rsidR="0058617D" w:rsidRDefault="0058617D" w:rsidP="00013CDE">
      <w:pPr>
        <w:pStyle w:val="Bullets"/>
        <w:numPr>
          <w:ilvl w:val="0"/>
          <w:numId w:val="0"/>
        </w:numPr>
        <w:spacing w:after="0"/>
        <w:jc w:val="both"/>
      </w:pPr>
      <w:r>
        <w:t>Donde.</w:t>
      </w:r>
    </w:p>
    <w:p w:rsidR="0058617D" w:rsidRDefault="0058617D" w:rsidP="00013CDE">
      <w:pPr>
        <w:pStyle w:val="Bullets"/>
        <w:numPr>
          <w:ilvl w:val="0"/>
          <w:numId w:val="0"/>
        </w:numPr>
        <w:spacing w:after="0"/>
        <w:jc w:val="both"/>
      </w:pPr>
    </w:p>
    <w:p w:rsidR="0058617D" w:rsidRDefault="0058617D" w:rsidP="00013CDE">
      <w:pPr>
        <w:pStyle w:val="Bullets"/>
        <w:numPr>
          <w:ilvl w:val="0"/>
          <w:numId w:val="0"/>
        </w:numPr>
        <w:spacing w:after="0"/>
        <w:jc w:val="both"/>
      </w:pPr>
      <w:r>
        <w:t>Qa = Carga Calorífica mensual de A.C.S.</w:t>
      </w:r>
    </w:p>
    <w:p w:rsidR="0058617D" w:rsidRDefault="0058617D" w:rsidP="00013CDE">
      <w:pPr>
        <w:pStyle w:val="Bullets"/>
        <w:numPr>
          <w:ilvl w:val="0"/>
          <w:numId w:val="0"/>
        </w:numPr>
        <w:spacing w:after="0"/>
        <w:jc w:val="both"/>
      </w:pPr>
    </w:p>
    <w:p w:rsidR="0058617D" w:rsidRDefault="0058617D" w:rsidP="00B328C7">
      <w:pPr>
        <w:pStyle w:val="Bullets"/>
        <w:numPr>
          <w:ilvl w:val="0"/>
          <w:numId w:val="0"/>
        </w:numPr>
        <w:spacing w:after="0" w:line="276" w:lineRule="auto"/>
        <w:jc w:val="both"/>
      </w:pPr>
      <w:r>
        <w:t>Mediante igual proceso Operativo para el cálculo de un mes, se operara para todos los meses del año. La relación entre la suma de las coberturas mensuales y la suma de las cargas caloríficas, o necesidades mensuales de calor, determinará la cobertura anual del sistema:</w:t>
      </w:r>
    </w:p>
    <w:p w:rsidR="0058617D" w:rsidRDefault="0058617D" w:rsidP="00013CDE">
      <w:pPr>
        <w:pStyle w:val="Bullets"/>
        <w:numPr>
          <w:ilvl w:val="0"/>
          <w:numId w:val="0"/>
        </w:numPr>
        <w:spacing w:after="0"/>
        <w:jc w:val="both"/>
      </w:pPr>
    </w:p>
    <w:p w:rsidR="0058617D" w:rsidRPr="00F74E54" w:rsidRDefault="0058617D" w:rsidP="003C550D">
      <w:pPr>
        <w:pStyle w:val="Bullets"/>
        <w:numPr>
          <w:ilvl w:val="0"/>
          <w:numId w:val="0"/>
        </w:numPr>
        <w:spacing w:after="0" w:line="480" w:lineRule="auto"/>
        <w:jc w:val="both"/>
      </w:pPr>
      <m:oMathPara>
        <m:oMath>
          <m:r>
            <w:rPr>
              <w:rFonts w:ascii="Cambria Math" w:hAnsi="Cambria Math"/>
            </w:rPr>
            <m:t>Cobertura anual solar=</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u=1</m:t>
                  </m:r>
                </m:sub>
                <m:sup>
                  <m:r>
                    <w:rPr>
                      <w:rFonts w:ascii="Cambria Math" w:hAnsi="Cambria Math"/>
                    </w:rPr>
                    <m:t>u=12</m:t>
                  </m:r>
                </m:sup>
                <m:e>
                  <m:r>
                    <w:rPr>
                      <w:rFonts w:ascii="Cambria Math" w:hAnsi="Cambria Math"/>
                    </w:rPr>
                    <m:t>Qu necesaria</m:t>
                  </m:r>
                </m:e>
              </m:nary>
            </m:num>
            <m:den>
              <m:nary>
                <m:naryPr>
                  <m:chr m:val="∑"/>
                  <m:limLoc m:val="undOvr"/>
                  <m:ctrlPr>
                    <w:rPr>
                      <w:rFonts w:ascii="Cambria Math" w:hAnsi="Cambria Math"/>
                      <w:i/>
                    </w:rPr>
                  </m:ctrlPr>
                </m:naryPr>
                <m:sub>
                  <m:r>
                    <w:rPr>
                      <w:rFonts w:ascii="Cambria Math" w:hAnsi="Cambria Math"/>
                    </w:rPr>
                    <m:t>a=1</m:t>
                  </m:r>
                </m:sub>
                <m:sup>
                  <m:r>
                    <w:rPr>
                      <w:rFonts w:ascii="Cambria Math" w:hAnsi="Cambria Math"/>
                    </w:rPr>
                    <m:t>a=12</m:t>
                  </m:r>
                </m:sup>
                <m:e>
                  <m:r>
                    <w:rPr>
                      <w:rFonts w:ascii="Cambria Math" w:hAnsi="Cambria Math"/>
                    </w:rPr>
                    <m:t>Qa necesaria</m:t>
                  </m:r>
                </m:e>
              </m:nary>
            </m:den>
          </m:f>
        </m:oMath>
      </m:oMathPara>
    </w:p>
    <w:p w:rsidR="00F74E54" w:rsidRDefault="00F74E54" w:rsidP="003C550D">
      <w:pPr>
        <w:pStyle w:val="Bullets"/>
        <w:numPr>
          <w:ilvl w:val="0"/>
          <w:numId w:val="0"/>
        </w:numPr>
        <w:spacing w:after="0" w:line="480" w:lineRule="auto"/>
        <w:jc w:val="both"/>
      </w:pPr>
    </w:p>
    <w:p w:rsidR="00F74E54" w:rsidRDefault="00F74E54" w:rsidP="003C550D">
      <w:pPr>
        <w:pStyle w:val="Bullets"/>
        <w:numPr>
          <w:ilvl w:val="0"/>
          <w:numId w:val="0"/>
        </w:numPr>
        <w:spacing w:after="0" w:line="480" w:lineRule="auto"/>
        <w:jc w:val="both"/>
      </w:pPr>
    </w:p>
    <w:p w:rsidR="00F74E54" w:rsidRDefault="00F74E54" w:rsidP="003C550D">
      <w:pPr>
        <w:pStyle w:val="Bullets"/>
        <w:numPr>
          <w:ilvl w:val="0"/>
          <w:numId w:val="0"/>
        </w:numPr>
        <w:spacing w:after="0" w:line="480" w:lineRule="auto"/>
        <w:jc w:val="both"/>
      </w:pPr>
    </w:p>
    <w:p w:rsidR="00B328C7" w:rsidRPr="008741BB" w:rsidRDefault="00B328C7" w:rsidP="00F74E54">
      <w:pPr>
        <w:pStyle w:val="Ttulo3"/>
        <w:rPr>
          <w:sz w:val="20"/>
          <w:lang w:val="es-MX"/>
        </w:rPr>
      </w:pPr>
      <w:bookmarkStart w:id="128" w:name="_Toc512613875"/>
      <w:r w:rsidRPr="008741BB">
        <w:rPr>
          <w:lang w:val="es-MX"/>
        </w:rPr>
        <w:t>Consumo por unidad energética base y Esperado (IDEN)</w:t>
      </w:r>
      <w:bookmarkEnd w:id="128"/>
    </w:p>
    <w:p w:rsidR="00B328C7" w:rsidRDefault="00B328C7" w:rsidP="00B328C7">
      <w:pPr>
        <w:pStyle w:val="Bullets"/>
        <w:numPr>
          <w:ilvl w:val="0"/>
          <w:numId w:val="0"/>
        </w:numPr>
        <w:spacing w:after="0" w:line="276" w:lineRule="auto"/>
        <w:jc w:val="both"/>
      </w:pPr>
    </w:p>
    <w:p w:rsidR="00B328C7" w:rsidRDefault="00B328C7" w:rsidP="00B328C7">
      <w:pPr>
        <w:pStyle w:val="Bullets"/>
        <w:numPr>
          <w:ilvl w:val="0"/>
          <w:numId w:val="0"/>
        </w:numPr>
        <w:spacing w:after="0" w:line="276" w:lineRule="auto"/>
        <w:jc w:val="both"/>
      </w:pPr>
      <w:r>
        <w:t>El precalentamiento solar mediante calentadores solares de agua (CSA) es un dispositivo mediante el cual la energía solar se convierte en energía térmica trasmitida a un fluido.</w:t>
      </w:r>
    </w:p>
    <w:p w:rsidR="00B328C7" w:rsidRDefault="00B328C7" w:rsidP="00B328C7">
      <w:pPr>
        <w:pStyle w:val="Bullets"/>
        <w:numPr>
          <w:ilvl w:val="0"/>
          <w:numId w:val="0"/>
        </w:numPr>
        <w:spacing w:after="0" w:line="276" w:lineRule="auto"/>
        <w:jc w:val="both"/>
      </w:pPr>
    </w:p>
    <w:p w:rsidR="00B328C7" w:rsidRDefault="00B328C7" w:rsidP="00B328C7">
      <w:pPr>
        <w:pStyle w:val="Bullets"/>
        <w:numPr>
          <w:ilvl w:val="0"/>
          <w:numId w:val="0"/>
        </w:numPr>
        <w:spacing w:after="0" w:line="276" w:lineRule="auto"/>
        <w:jc w:val="both"/>
      </w:pPr>
      <w:r>
        <w:t>El calentamiento de un fluido mediante la utilización de un calentador solar de agua es necesario establecer parámetros controlados fijos, con el fin de comparar el combustible evitado (fósil) con el resultado esperado (agua caliente con un rango de temperatura establecido).</w:t>
      </w:r>
    </w:p>
    <w:p w:rsidR="00B328C7" w:rsidRDefault="00B328C7" w:rsidP="00B328C7">
      <w:pPr>
        <w:pStyle w:val="Bullets"/>
        <w:numPr>
          <w:ilvl w:val="0"/>
          <w:numId w:val="0"/>
        </w:numPr>
        <w:spacing w:after="0" w:line="276" w:lineRule="auto"/>
        <w:jc w:val="both"/>
      </w:pPr>
    </w:p>
    <w:p w:rsidR="00B328C7" w:rsidRDefault="00B328C7" w:rsidP="00B328C7">
      <w:pPr>
        <w:jc w:val="center"/>
        <w:rPr>
          <w:rFonts w:ascii="Arial" w:hAnsi="Arial" w:cs="Arial"/>
          <w:sz w:val="20"/>
        </w:rPr>
      </w:pPr>
    </w:p>
    <w:p w:rsidR="00B328C7" w:rsidRPr="00B328C7" w:rsidRDefault="00B328C7" w:rsidP="00B328C7">
      <w:pPr>
        <w:jc w:val="center"/>
        <w:rPr>
          <w:rFonts w:ascii="Arial" w:hAnsi="Arial" w:cs="Arial"/>
          <w:sz w:val="20"/>
        </w:rPr>
      </w:pPr>
      <w:r w:rsidRPr="00B328C7">
        <w:rPr>
          <w:rFonts w:ascii="Arial" w:hAnsi="Arial" w:cs="Arial"/>
          <w:sz w:val="20"/>
        </w:rPr>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B328C7" w:rsidRPr="00B328C7" w:rsidTr="00B328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B328C7" w:rsidRPr="00B328C7" w:rsidRDefault="00B328C7" w:rsidP="00B328C7">
            <w:pPr>
              <w:rPr>
                <w:rFonts w:ascii="Arial" w:hAnsi="Arial" w:cs="Arial"/>
                <w:color w:val="000000" w:themeColor="text1"/>
                <w:sz w:val="18"/>
                <w:lang w:val="es-ES"/>
              </w:rPr>
            </w:pPr>
            <w:r w:rsidRPr="00B328C7">
              <w:rPr>
                <w:rFonts w:ascii="Arial" w:hAnsi="Arial" w:cs="Arial"/>
                <w:color w:val="000000" w:themeColor="text1"/>
                <w:sz w:val="18"/>
                <w:lang w:val="es-ES"/>
              </w:rPr>
              <w:t>Horas de operación</w:t>
            </w:r>
          </w:p>
        </w:tc>
        <w:tc>
          <w:tcPr>
            <w:tcW w:w="6661" w:type="dxa"/>
            <w:vAlign w:val="center"/>
          </w:tcPr>
          <w:p w:rsidR="00B328C7" w:rsidRPr="00B328C7" w:rsidRDefault="00B328C7" w:rsidP="00B328C7">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lang w:val="es-ES"/>
              </w:rPr>
            </w:pPr>
            <w:r w:rsidRPr="00B328C7">
              <w:rPr>
                <w:rFonts w:ascii="Arial" w:hAnsi="Arial" w:cs="Arial"/>
                <w:b w:val="0"/>
                <w:color w:val="000000" w:themeColor="text1"/>
                <w:sz w:val="18"/>
                <w:lang w:val="es-ES"/>
              </w:rPr>
              <w:t>Se utiliza para realizar el comparativo de la operación actual con la operación propuesta</w:t>
            </w:r>
          </w:p>
        </w:tc>
      </w:tr>
      <w:tr w:rsidR="00B328C7" w:rsidRPr="00B328C7" w:rsidTr="00B3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B328C7" w:rsidRPr="00B328C7" w:rsidRDefault="00B328C7" w:rsidP="00B328C7">
            <w:pPr>
              <w:rPr>
                <w:rFonts w:ascii="Arial" w:hAnsi="Arial" w:cs="Arial"/>
                <w:color w:val="000000" w:themeColor="text1"/>
                <w:sz w:val="18"/>
                <w:lang w:val="es-ES"/>
              </w:rPr>
            </w:pPr>
            <w:r w:rsidRPr="00B328C7">
              <w:rPr>
                <w:rFonts w:ascii="Arial" w:hAnsi="Arial" w:cs="Arial"/>
                <w:color w:val="000000" w:themeColor="text1"/>
                <w:sz w:val="18"/>
                <w:lang w:val="es-ES"/>
              </w:rPr>
              <w:t>Temperatura de entrada del líquido</w:t>
            </w:r>
          </w:p>
        </w:tc>
        <w:tc>
          <w:tcPr>
            <w:tcW w:w="6661" w:type="dxa"/>
            <w:vAlign w:val="center"/>
          </w:tcPr>
          <w:p w:rsidR="00B328C7" w:rsidRPr="00B328C7" w:rsidRDefault="00B328C7" w:rsidP="00B328C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B328C7">
              <w:rPr>
                <w:rFonts w:ascii="Arial" w:hAnsi="Arial" w:cs="Arial"/>
                <w:color w:val="000000" w:themeColor="text1"/>
                <w:sz w:val="18"/>
                <w:lang w:val="es-ES"/>
              </w:rPr>
              <w:t>Temperatura a la que se está alimentando el dispositivo térmico</w:t>
            </w:r>
          </w:p>
        </w:tc>
      </w:tr>
      <w:tr w:rsidR="00B328C7" w:rsidRPr="00B328C7" w:rsidTr="00B328C7">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B328C7" w:rsidRPr="00B328C7" w:rsidRDefault="00B328C7" w:rsidP="00B328C7">
            <w:pPr>
              <w:rPr>
                <w:rFonts w:ascii="Arial" w:hAnsi="Arial" w:cs="Arial"/>
                <w:color w:val="000000" w:themeColor="text1"/>
                <w:sz w:val="18"/>
                <w:lang w:val="es-ES"/>
              </w:rPr>
            </w:pPr>
            <w:r w:rsidRPr="00B328C7">
              <w:rPr>
                <w:rFonts w:ascii="Arial" w:hAnsi="Arial" w:cs="Arial"/>
                <w:color w:val="000000" w:themeColor="text1"/>
                <w:sz w:val="18"/>
                <w:lang w:val="es-ES"/>
              </w:rPr>
              <w:t>Temperatura de salida del fluido</w:t>
            </w:r>
          </w:p>
        </w:tc>
        <w:tc>
          <w:tcPr>
            <w:tcW w:w="6661" w:type="dxa"/>
            <w:vAlign w:val="center"/>
          </w:tcPr>
          <w:p w:rsidR="00B328C7" w:rsidRPr="00B328C7" w:rsidRDefault="00B328C7" w:rsidP="00B328C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sidRPr="00B328C7">
              <w:rPr>
                <w:rFonts w:ascii="Arial" w:hAnsi="Arial" w:cs="Arial"/>
                <w:color w:val="000000" w:themeColor="text1"/>
                <w:sz w:val="18"/>
                <w:lang w:val="es-ES"/>
              </w:rPr>
              <w:t>Temperatura a la cual el producto de la transformación dentro del dispositivo térmico descarga</w:t>
            </w:r>
          </w:p>
        </w:tc>
      </w:tr>
      <w:tr w:rsidR="00B328C7" w:rsidRPr="00B328C7" w:rsidTr="00B3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B328C7" w:rsidRPr="00B328C7" w:rsidRDefault="00B328C7" w:rsidP="00B328C7">
            <w:pPr>
              <w:rPr>
                <w:rFonts w:ascii="Arial" w:hAnsi="Arial" w:cs="Arial"/>
                <w:color w:val="000000" w:themeColor="text1"/>
                <w:sz w:val="18"/>
                <w:lang w:val="es-ES"/>
              </w:rPr>
            </w:pPr>
            <w:r w:rsidRPr="00B328C7">
              <w:rPr>
                <w:rFonts w:ascii="Arial" w:hAnsi="Arial" w:cs="Arial"/>
                <w:color w:val="000000" w:themeColor="text1"/>
                <w:sz w:val="18"/>
                <w:lang w:val="es-ES"/>
              </w:rPr>
              <w:t xml:space="preserve">Calidad del vapor </w:t>
            </w:r>
          </w:p>
        </w:tc>
        <w:tc>
          <w:tcPr>
            <w:tcW w:w="6661" w:type="dxa"/>
            <w:vAlign w:val="center"/>
          </w:tcPr>
          <w:p w:rsidR="00B328C7" w:rsidRPr="00B328C7" w:rsidRDefault="00B328C7" w:rsidP="00B328C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lang w:val="es-ES"/>
              </w:rPr>
            </w:pPr>
            <w:r w:rsidRPr="00B328C7">
              <w:rPr>
                <w:rFonts w:ascii="Arial" w:hAnsi="Arial" w:cs="Arial"/>
                <w:color w:val="000000" w:themeColor="text1"/>
                <w:sz w:val="18"/>
                <w:lang w:val="es-ES"/>
              </w:rPr>
              <w:t xml:space="preserve">Tipo de vapor que genera y es acorde a la necesidad del proceso </w:t>
            </w:r>
          </w:p>
        </w:tc>
      </w:tr>
      <w:tr w:rsidR="00B328C7" w:rsidRPr="00B328C7" w:rsidTr="00B328C7">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B328C7" w:rsidRPr="00B328C7" w:rsidRDefault="00B328C7" w:rsidP="00B328C7">
            <w:pPr>
              <w:rPr>
                <w:rFonts w:ascii="Arial" w:hAnsi="Arial" w:cs="Arial"/>
                <w:color w:val="000000" w:themeColor="text1"/>
                <w:sz w:val="18"/>
                <w:lang w:val="es-ES"/>
              </w:rPr>
            </w:pPr>
            <w:r w:rsidRPr="00B328C7">
              <w:rPr>
                <w:rFonts w:ascii="Arial" w:hAnsi="Arial" w:cs="Arial"/>
                <w:color w:val="000000" w:themeColor="text1"/>
                <w:sz w:val="18"/>
                <w:lang w:val="es-ES"/>
              </w:rPr>
              <w:t>Presión</w:t>
            </w:r>
          </w:p>
        </w:tc>
        <w:tc>
          <w:tcPr>
            <w:tcW w:w="6661" w:type="dxa"/>
            <w:vAlign w:val="center"/>
          </w:tcPr>
          <w:p w:rsidR="00B328C7" w:rsidRPr="00B328C7" w:rsidRDefault="00B328C7" w:rsidP="00B328C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lang w:val="es-ES"/>
              </w:rPr>
            </w:pPr>
            <w:r w:rsidRPr="00B328C7">
              <w:rPr>
                <w:rFonts w:ascii="Arial" w:hAnsi="Arial" w:cs="Arial"/>
                <w:color w:val="000000" w:themeColor="text1"/>
                <w:sz w:val="18"/>
                <w:lang w:val="es-ES"/>
              </w:rPr>
              <w:t xml:space="preserve">Si el proceso requiere una presión en especifico </w:t>
            </w:r>
          </w:p>
        </w:tc>
      </w:tr>
    </w:tbl>
    <w:p w:rsidR="00B328C7" w:rsidRPr="00B328C7" w:rsidRDefault="00B328C7" w:rsidP="00B328C7">
      <w:pPr>
        <w:spacing w:line="276" w:lineRule="auto"/>
        <w:jc w:val="both"/>
        <w:rPr>
          <w:rFonts w:ascii="Arial" w:hAnsi="Arial" w:cs="Arial"/>
          <w:sz w:val="22"/>
        </w:rPr>
      </w:pPr>
    </w:p>
    <w:p w:rsidR="00B328C7" w:rsidRPr="00B328C7" w:rsidRDefault="00B328C7" w:rsidP="00B328C7">
      <w:pPr>
        <w:spacing w:line="276" w:lineRule="auto"/>
        <w:jc w:val="both"/>
        <w:rPr>
          <w:rFonts w:ascii="Arial" w:hAnsi="Arial" w:cs="Arial"/>
          <w:sz w:val="22"/>
        </w:rPr>
      </w:pPr>
      <w:r w:rsidRPr="00B328C7">
        <w:rPr>
          <w:rFonts w:ascii="Arial" w:hAnsi="Arial" w:cs="Arial"/>
          <w:sz w:val="22"/>
        </w:rPr>
        <w:t>Una vez identificadas entradas, salidas y los parámetros controlados, es sencillo comparar el desempeño de un sistema de precalentamiento solar y obtener el Consumo por unidad energética, mediante la fórmula siguiente;</w:t>
      </w:r>
    </w:p>
    <w:p w:rsidR="00B328C7" w:rsidRDefault="00B328C7" w:rsidP="00B328C7">
      <w:pPr>
        <w:jc w:val="both"/>
      </w:pPr>
    </w:p>
    <w:p w:rsidR="00F74E54" w:rsidRDefault="00F74E54" w:rsidP="00B328C7">
      <w:pPr>
        <w:jc w:val="both"/>
      </w:pPr>
    </w:p>
    <w:p w:rsidR="00B328C7" w:rsidRPr="00B328C7" w:rsidRDefault="00646596" w:rsidP="00B328C7">
      <w:pPr>
        <w:jc w:val="center"/>
        <w:rPr>
          <w:sz w:val="20"/>
          <w:szCs w:val="20"/>
        </w:rPr>
      </w:pPr>
      <m:oMathPara>
        <m:oMath>
          <m:sSub>
            <m:sSubPr>
              <m:ctrlPr>
                <w:rPr>
                  <w:rFonts w:ascii="Cambria Math" w:hAnsi="Cambria Math"/>
                  <w:i/>
                  <w:sz w:val="20"/>
                  <w:szCs w:val="20"/>
                </w:rPr>
              </m:ctrlPr>
            </m:sSubPr>
            <m:e>
              <m:r>
                <m:rPr>
                  <m:sty m:val="p"/>
                </m:rPr>
                <w:rPr>
                  <w:rFonts w:ascii="Cambria Math" w:hAnsi="Cambria Math" w:cs="Arial"/>
                  <w:sz w:val="20"/>
                  <w:szCs w:val="20"/>
                  <w:lang w:eastAsia="es-CO"/>
                </w:rPr>
                <m:t>Consumo por unidad energética</m:t>
              </m:r>
            </m:e>
            <m:sub>
              <m:r>
                <w:rPr>
                  <w:rFonts w:ascii="Cambria Math" w:hAnsi="Cambria Math"/>
                  <w:sz w:val="20"/>
                  <w:szCs w:val="20"/>
                </w:rPr>
                <m:t>Base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Consumo de energía (combustible) kJ</m:t>
              </m:r>
            </m:num>
            <m:den>
              <m:r>
                <w:rPr>
                  <w:rFonts w:ascii="Cambria Math" w:hAnsi="Cambria Math"/>
                  <w:sz w:val="20"/>
                  <w:szCs w:val="20"/>
                </w:rPr>
                <m:t>Cantidad de agua [</m:t>
              </m:r>
              <m:sSup>
                <m:sSupPr>
                  <m:ctrlPr>
                    <w:rPr>
                      <w:rFonts w:ascii="Cambria Math" w:eastAsia="Calibri" w:hAnsi="Cambria Math"/>
                      <w:i/>
                      <w:sz w:val="20"/>
                      <w:szCs w:val="20"/>
                      <w:lang w:eastAsia="en-US"/>
                    </w:rPr>
                  </m:ctrlPr>
                </m:sSupPr>
                <m:e>
                  <m:r>
                    <w:rPr>
                      <w:rFonts w:ascii="Cambria Math" w:hAnsi="Cambria Math"/>
                      <w:sz w:val="20"/>
                      <w:szCs w:val="20"/>
                    </w:rPr>
                    <m:t>m</m:t>
                  </m:r>
                </m:e>
                <m:sup>
                  <m:r>
                    <w:rPr>
                      <w:rFonts w:ascii="Cambria Math" w:hAnsi="Cambria Math"/>
                      <w:sz w:val="20"/>
                      <w:szCs w:val="20"/>
                    </w:rPr>
                    <m:t>3</m:t>
                  </m:r>
                </m:sup>
              </m:sSup>
              <m:r>
                <w:rPr>
                  <w:rFonts w:ascii="Cambria Math" w:hAnsi="Cambria Math"/>
                  <w:sz w:val="20"/>
                  <w:szCs w:val="20"/>
                </w:rPr>
                <m:t xml:space="preserve">, l] </m:t>
              </m:r>
            </m:den>
          </m:f>
        </m:oMath>
      </m:oMathPara>
    </w:p>
    <w:p w:rsidR="00B328C7" w:rsidRDefault="00B328C7" w:rsidP="00B328C7">
      <w:pPr>
        <w:jc w:val="both"/>
        <w:rPr>
          <w:b/>
          <w:sz w:val="20"/>
          <w:szCs w:val="20"/>
        </w:rPr>
      </w:pPr>
    </w:p>
    <w:p w:rsidR="00F74E54" w:rsidRPr="00B328C7" w:rsidRDefault="00F74E54" w:rsidP="00B328C7">
      <w:pPr>
        <w:jc w:val="both"/>
        <w:rPr>
          <w:b/>
          <w:sz w:val="20"/>
          <w:szCs w:val="20"/>
        </w:rPr>
      </w:pPr>
    </w:p>
    <w:p w:rsidR="00B328C7" w:rsidRPr="00B328C7" w:rsidRDefault="00B328C7" w:rsidP="00B328C7">
      <w:pPr>
        <w:spacing w:line="276" w:lineRule="auto"/>
        <w:jc w:val="both"/>
        <w:rPr>
          <w:rFonts w:ascii="Arial" w:hAnsi="Arial" w:cs="Arial"/>
          <w:b/>
          <w:sz w:val="22"/>
        </w:rPr>
      </w:pPr>
      <w:r w:rsidRPr="00B328C7">
        <w:rPr>
          <w:rFonts w:ascii="Arial" w:hAnsi="Arial" w:cs="Arial"/>
          <w:b/>
          <w:sz w:val="22"/>
        </w:rPr>
        <w:t>Construcción del Consumo por unidad energética Comprometido</w:t>
      </w:r>
    </w:p>
    <w:p w:rsidR="00B328C7" w:rsidRDefault="00B328C7" w:rsidP="00B328C7">
      <w:pPr>
        <w:jc w:val="both"/>
        <w:rPr>
          <w:b/>
        </w:rPr>
      </w:pPr>
    </w:p>
    <w:p w:rsidR="00F74E54" w:rsidRDefault="00F74E54" w:rsidP="00B328C7">
      <w:pPr>
        <w:jc w:val="both"/>
        <w:rPr>
          <w:b/>
        </w:rPr>
      </w:pPr>
    </w:p>
    <w:p w:rsidR="00B328C7" w:rsidRPr="00B328C7" w:rsidRDefault="00646596" w:rsidP="00B328C7">
      <w:pPr>
        <w:jc w:val="center"/>
        <w:rPr>
          <w:sz w:val="20"/>
          <w:szCs w:val="20"/>
        </w:rPr>
      </w:pPr>
      <m:oMathPara>
        <m:oMath>
          <m:sSub>
            <m:sSubPr>
              <m:ctrlPr>
                <w:rPr>
                  <w:rFonts w:ascii="Cambria Math" w:hAnsi="Cambria Math"/>
                  <w:i/>
                  <w:sz w:val="20"/>
                  <w:szCs w:val="20"/>
                </w:rPr>
              </m:ctrlPr>
            </m:sSubPr>
            <m:e>
              <m:r>
                <m:rPr>
                  <m:sty m:val="p"/>
                </m:rPr>
                <w:rPr>
                  <w:rFonts w:ascii="Cambria Math" w:hAnsi="Cambria Math" w:cs="Arial"/>
                  <w:sz w:val="20"/>
                  <w:szCs w:val="20"/>
                  <w:lang w:eastAsia="es-CO"/>
                </w:rPr>
                <m:t>Consumo por unidad energética</m:t>
              </m:r>
            </m:e>
            <m:sub>
              <m:r>
                <w:rPr>
                  <w:rFonts w:ascii="Cambria Math" w:hAnsi="Cambria Math"/>
                  <w:sz w:val="20"/>
                  <w:szCs w:val="20"/>
                </w:rPr>
                <m:t>Comprometido</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Consumo de energía (combustible evitado) kJ</m:t>
              </m:r>
            </m:num>
            <m:den>
              <m:r>
                <w:rPr>
                  <w:rFonts w:ascii="Cambria Math" w:hAnsi="Cambria Math"/>
                  <w:sz w:val="20"/>
                  <w:szCs w:val="20"/>
                </w:rPr>
                <m:t>Cantidad de agua [</m:t>
              </m:r>
              <m:sSup>
                <m:sSupPr>
                  <m:ctrlPr>
                    <w:rPr>
                      <w:rFonts w:ascii="Cambria Math" w:eastAsia="Calibri" w:hAnsi="Cambria Math"/>
                      <w:i/>
                      <w:sz w:val="20"/>
                      <w:szCs w:val="20"/>
                      <w:lang w:eastAsia="en-US"/>
                    </w:rPr>
                  </m:ctrlPr>
                </m:sSupPr>
                <m:e>
                  <m:r>
                    <w:rPr>
                      <w:rFonts w:ascii="Cambria Math" w:hAnsi="Cambria Math"/>
                      <w:sz w:val="20"/>
                      <w:szCs w:val="20"/>
                    </w:rPr>
                    <m:t>m</m:t>
                  </m:r>
                </m:e>
                <m:sup>
                  <m:r>
                    <w:rPr>
                      <w:rFonts w:ascii="Cambria Math" w:hAnsi="Cambria Math"/>
                      <w:sz w:val="20"/>
                      <w:szCs w:val="20"/>
                    </w:rPr>
                    <m:t>3</m:t>
                  </m:r>
                </m:sup>
              </m:sSup>
              <m:r>
                <w:rPr>
                  <w:rFonts w:ascii="Cambria Math" w:hAnsi="Cambria Math"/>
                  <w:sz w:val="20"/>
                  <w:szCs w:val="20"/>
                </w:rPr>
                <m:t xml:space="preserve">, l] </m:t>
              </m:r>
            </m:den>
          </m:f>
        </m:oMath>
      </m:oMathPara>
    </w:p>
    <w:p w:rsidR="00B328C7" w:rsidRPr="0058617D" w:rsidRDefault="00B328C7" w:rsidP="00B328C7">
      <w:pPr>
        <w:pStyle w:val="Bullets"/>
        <w:numPr>
          <w:ilvl w:val="0"/>
          <w:numId w:val="0"/>
        </w:numPr>
        <w:spacing w:after="0" w:line="276" w:lineRule="auto"/>
        <w:jc w:val="both"/>
      </w:pPr>
    </w:p>
    <w:p w:rsidR="00DD695B" w:rsidRPr="00AD45A4" w:rsidRDefault="00AD45A4" w:rsidP="009073E6">
      <w:pPr>
        <w:pStyle w:val="Prrafodelista"/>
        <w:keepNext/>
        <w:pageBreakBefore/>
        <w:numPr>
          <w:ilvl w:val="0"/>
          <w:numId w:val="35"/>
        </w:numPr>
        <w:shd w:val="pct12" w:color="auto" w:fill="FFFFFF"/>
        <w:overflowPunct w:val="0"/>
        <w:autoSpaceDE w:val="0"/>
        <w:autoSpaceDN w:val="0"/>
        <w:adjustRightInd w:val="0"/>
        <w:spacing w:before="360" w:after="60" w:line="260" w:lineRule="atLeast"/>
        <w:contextualSpacing w:val="0"/>
        <w:jc w:val="both"/>
        <w:textAlignment w:val="baseline"/>
        <w:outlineLvl w:val="0"/>
        <w:rPr>
          <w:rFonts w:ascii="Arial" w:hAnsi="Arial" w:cs="Arial"/>
          <w:b/>
          <w:noProof/>
          <w:vanish/>
          <w:kern w:val="28"/>
          <w:sz w:val="32"/>
          <w:szCs w:val="20"/>
          <w:lang w:eastAsia="es-ES"/>
        </w:rPr>
      </w:pPr>
      <w:bookmarkStart w:id="129" w:name="_Toc512613876"/>
      <w:r w:rsidRPr="00AD45A4">
        <w:rPr>
          <w:rFonts w:ascii="Arial" w:hAnsi="Arial" w:cs="Arial"/>
          <w:b/>
          <w:sz w:val="32"/>
        </w:rPr>
        <w:lastRenderedPageBreak/>
        <w:t>Metodología para la Evaluación de las Medidas de Eficiencia Energética en los Sistemas Térmicos, Mediciones y Análisis</w:t>
      </w:r>
      <w:bookmarkEnd w:id="129"/>
    </w:p>
    <w:p w:rsidR="00AD45A4" w:rsidRDefault="00AD45A4" w:rsidP="00AD45A4">
      <w:pPr>
        <w:jc w:val="both"/>
        <w:rPr>
          <w:rFonts w:ascii="Arial" w:hAnsi="Arial" w:cs="Arial"/>
          <w:sz w:val="22"/>
          <w:szCs w:val="22"/>
        </w:rPr>
      </w:pPr>
    </w:p>
    <w:p w:rsidR="00AD45A4" w:rsidRDefault="00AD45A4" w:rsidP="00AD45A4">
      <w:pPr>
        <w:jc w:val="both"/>
        <w:rPr>
          <w:rFonts w:ascii="Arial" w:hAnsi="Arial" w:cs="Arial"/>
          <w:sz w:val="22"/>
          <w:szCs w:val="22"/>
        </w:rPr>
      </w:pPr>
    </w:p>
    <w:p w:rsidR="00AD45A4" w:rsidRPr="00CD3D14" w:rsidRDefault="00AD45A4" w:rsidP="00AD45A4">
      <w:pPr>
        <w:jc w:val="both"/>
        <w:rPr>
          <w:rFonts w:ascii="Arial" w:hAnsi="Arial" w:cs="Arial"/>
          <w:sz w:val="22"/>
          <w:szCs w:val="22"/>
        </w:rPr>
      </w:pPr>
      <w:r w:rsidRPr="00CD3D14">
        <w:rPr>
          <w:rFonts w:ascii="Arial" w:hAnsi="Arial" w:cs="Arial"/>
          <w:sz w:val="22"/>
          <w:szCs w:val="22"/>
        </w:rPr>
        <w:t>El calor es ampliamente utilizado tanto en el sector industrial, como en el de servicios, ya sea en la cocción de alimentos, calentamiento de productos o de agua, secado, reacciones químicas, evaporización, entre otros usos. A los equipos que producen calor, lo transportan y lo aprovechan se les conoce como Sistemas Térmicos.</w:t>
      </w:r>
    </w:p>
    <w:p w:rsidR="00AD45A4" w:rsidRPr="00CD3D14" w:rsidRDefault="00AD45A4" w:rsidP="00AD45A4">
      <w:pPr>
        <w:jc w:val="both"/>
        <w:rPr>
          <w:rFonts w:ascii="Arial" w:hAnsi="Arial" w:cs="Arial"/>
          <w:sz w:val="22"/>
          <w:szCs w:val="22"/>
        </w:rPr>
      </w:pPr>
    </w:p>
    <w:p w:rsidR="00AD45A4" w:rsidRPr="00CD3D14" w:rsidRDefault="00AD45A4" w:rsidP="00AD45A4">
      <w:pPr>
        <w:jc w:val="both"/>
        <w:rPr>
          <w:rFonts w:ascii="Arial" w:hAnsi="Arial" w:cs="Arial"/>
          <w:sz w:val="22"/>
          <w:szCs w:val="22"/>
        </w:rPr>
      </w:pPr>
      <w:r w:rsidRPr="00CD3D14">
        <w:rPr>
          <w:rFonts w:ascii="Arial" w:hAnsi="Arial" w:cs="Arial"/>
          <w:sz w:val="22"/>
          <w:szCs w:val="22"/>
        </w:rPr>
        <w:t>Uno de los medios de transmisión de calor más usado es el vapor de agua, esto debido a la facilidad en su producción (generación) transporte y manejo, por lo que también es usado en la generación de energía eléctrica. Existen otros medios de transmisión de calor como son los aceites, los cuales son usados en procesos muy específicos.</w:t>
      </w:r>
    </w:p>
    <w:p w:rsidR="00AD45A4" w:rsidRPr="00CD3D14" w:rsidRDefault="00AD45A4" w:rsidP="00AD45A4">
      <w:pPr>
        <w:jc w:val="both"/>
        <w:rPr>
          <w:rFonts w:ascii="Arial" w:hAnsi="Arial" w:cs="Arial"/>
          <w:sz w:val="22"/>
          <w:szCs w:val="22"/>
        </w:rPr>
      </w:pPr>
    </w:p>
    <w:p w:rsidR="00AD45A4" w:rsidRPr="00CD3D14" w:rsidRDefault="00AD45A4" w:rsidP="00AD45A4">
      <w:pPr>
        <w:jc w:val="both"/>
        <w:rPr>
          <w:rFonts w:ascii="Arial" w:hAnsi="Arial" w:cs="Arial"/>
          <w:sz w:val="22"/>
          <w:szCs w:val="22"/>
        </w:rPr>
      </w:pPr>
      <w:r w:rsidRPr="00CD3D14">
        <w:rPr>
          <w:rFonts w:ascii="Arial" w:hAnsi="Arial" w:cs="Arial"/>
          <w:sz w:val="22"/>
          <w:szCs w:val="22"/>
        </w:rPr>
        <w:t>En el caso del vapor de agua, a pesar de que éste empezó a ser usado desde finales del siglo XVIII, al día de hoy su operación en algunas instalaciones no se realiza de manera eficiente, lo que se traduce en un mayor consumo de combustible y, por lo tanto, en mayores costos a la empresas. Un sistema de vapor comprende tres secciones:</w:t>
      </w:r>
    </w:p>
    <w:p w:rsidR="00AD45A4" w:rsidRPr="00CD3D14" w:rsidRDefault="00AD45A4" w:rsidP="00AD45A4">
      <w:pPr>
        <w:jc w:val="both"/>
        <w:rPr>
          <w:rFonts w:ascii="Arial" w:hAnsi="Arial" w:cs="Arial"/>
          <w:sz w:val="22"/>
          <w:szCs w:val="22"/>
        </w:rPr>
      </w:pPr>
    </w:p>
    <w:p w:rsidR="00AD45A4" w:rsidRPr="00CD3D14" w:rsidRDefault="00AD45A4" w:rsidP="009073E6">
      <w:pPr>
        <w:pStyle w:val="Prrafodelista"/>
        <w:numPr>
          <w:ilvl w:val="0"/>
          <w:numId w:val="31"/>
        </w:numPr>
        <w:jc w:val="both"/>
        <w:rPr>
          <w:rFonts w:ascii="Arial" w:hAnsi="Arial" w:cs="Arial"/>
          <w:sz w:val="22"/>
          <w:szCs w:val="22"/>
        </w:rPr>
      </w:pPr>
      <w:r w:rsidRPr="00CD3D14">
        <w:rPr>
          <w:rFonts w:ascii="Arial" w:hAnsi="Arial" w:cs="Arial"/>
          <w:sz w:val="22"/>
          <w:szCs w:val="22"/>
        </w:rPr>
        <w:t>Sistema de Generación de Vapor</w:t>
      </w:r>
    </w:p>
    <w:p w:rsidR="00AD45A4" w:rsidRPr="00CD3D14" w:rsidRDefault="00AD45A4" w:rsidP="009073E6">
      <w:pPr>
        <w:pStyle w:val="Prrafodelista"/>
        <w:numPr>
          <w:ilvl w:val="0"/>
          <w:numId w:val="31"/>
        </w:numPr>
        <w:jc w:val="both"/>
        <w:rPr>
          <w:rFonts w:ascii="Arial" w:hAnsi="Arial" w:cs="Arial"/>
          <w:sz w:val="22"/>
          <w:szCs w:val="22"/>
        </w:rPr>
      </w:pPr>
      <w:r>
        <w:rPr>
          <w:rFonts w:ascii="Arial" w:hAnsi="Arial" w:cs="Arial"/>
          <w:sz w:val="22"/>
          <w:szCs w:val="22"/>
        </w:rPr>
        <w:t>Sistema Cogeneración</w:t>
      </w:r>
    </w:p>
    <w:p w:rsidR="00AD45A4" w:rsidRPr="00CD3D14" w:rsidRDefault="00AD45A4" w:rsidP="00AD45A4">
      <w:pPr>
        <w:jc w:val="both"/>
        <w:rPr>
          <w:rFonts w:ascii="Arial" w:hAnsi="Arial" w:cs="Arial"/>
          <w:sz w:val="22"/>
          <w:szCs w:val="22"/>
        </w:rPr>
      </w:pPr>
    </w:p>
    <w:p w:rsidR="00AD45A4" w:rsidRDefault="00AD45A4" w:rsidP="00AD45A4">
      <w:pPr>
        <w:jc w:val="both"/>
        <w:rPr>
          <w:rFonts w:ascii="Arial" w:hAnsi="Arial" w:cs="Arial"/>
          <w:sz w:val="22"/>
          <w:szCs w:val="22"/>
        </w:rPr>
      </w:pPr>
      <w:r w:rsidRPr="00CD3D14">
        <w:rPr>
          <w:rFonts w:ascii="Arial" w:hAnsi="Arial" w:cs="Arial"/>
          <w:sz w:val="22"/>
          <w:szCs w:val="22"/>
        </w:rPr>
        <w:t>Para cada uno de estos sistemas se han identificado medidas de eficiencia energética, las cuales se presentan dividas en cada uno de los sistemas antes descritos.</w:t>
      </w:r>
    </w:p>
    <w:p w:rsidR="00AD45A4" w:rsidRPr="00CD3D14" w:rsidRDefault="00AD45A4" w:rsidP="00AD45A4">
      <w:pPr>
        <w:jc w:val="both"/>
        <w:rPr>
          <w:rFonts w:ascii="Arial" w:hAnsi="Arial" w:cs="Arial"/>
          <w:sz w:val="22"/>
          <w:szCs w:val="22"/>
        </w:rPr>
      </w:pPr>
    </w:p>
    <w:p w:rsidR="00AD45A4" w:rsidRPr="00CD3D14" w:rsidRDefault="00AD45A4" w:rsidP="00AD45A4">
      <w:pPr>
        <w:jc w:val="both"/>
        <w:rPr>
          <w:rFonts w:ascii="Arial" w:hAnsi="Arial" w:cs="Arial"/>
          <w:sz w:val="22"/>
          <w:szCs w:val="22"/>
        </w:rPr>
      </w:pPr>
      <w:r w:rsidRPr="00CD3D14">
        <w:rPr>
          <w:rFonts w:ascii="Arial" w:hAnsi="Arial" w:cs="Arial"/>
          <w:sz w:val="22"/>
          <w:szCs w:val="22"/>
        </w:rPr>
        <w:t>También el presente módulo contempla otras medidas de eficiencia energética, como es la recuperación de calor residual (que comúnmente es arrojado a la atmósfera) para ser utilizado en la generación de energía eléctrica u otros usos específicos, por lo que se presenta un capítulo dedicado a la cogeneración.</w:t>
      </w:r>
    </w:p>
    <w:p w:rsidR="00AD45A4" w:rsidRPr="00CD3D14" w:rsidRDefault="00AD45A4" w:rsidP="00AD45A4">
      <w:pPr>
        <w:jc w:val="both"/>
        <w:rPr>
          <w:rFonts w:ascii="Arial" w:hAnsi="Arial" w:cs="Arial"/>
          <w:sz w:val="22"/>
          <w:szCs w:val="22"/>
        </w:rPr>
      </w:pPr>
    </w:p>
    <w:p w:rsidR="00FF2348" w:rsidRPr="00AD45A4" w:rsidRDefault="00FF2348" w:rsidP="00DD695B">
      <w:pPr>
        <w:pStyle w:val="Ttulo2"/>
        <w:tabs>
          <w:tab w:val="clear" w:pos="3554"/>
          <w:tab w:val="num" w:pos="576"/>
        </w:tabs>
        <w:ind w:left="576"/>
        <w:rPr>
          <w:noProof/>
          <w:sz w:val="24"/>
          <w:lang w:val="es-MX"/>
        </w:rPr>
      </w:pPr>
      <w:bookmarkStart w:id="130" w:name="_Toc512613877"/>
      <w:r w:rsidRPr="00AD45A4">
        <w:rPr>
          <w:noProof/>
          <w:sz w:val="24"/>
          <w:lang w:val="es-MX"/>
        </w:rPr>
        <w:t>Sistema de Generación de Vapor</w:t>
      </w:r>
      <w:bookmarkEnd w:id="130"/>
    </w:p>
    <w:p w:rsidR="00FF2348" w:rsidRPr="00CD3D14" w:rsidRDefault="00FF2348" w:rsidP="009317B3">
      <w:pPr>
        <w:jc w:val="both"/>
        <w:rPr>
          <w:rFonts w:ascii="Arial" w:hAnsi="Arial" w:cs="Arial"/>
          <w:sz w:val="22"/>
          <w:szCs w:val="22"/>
        </w:rPr>
      </w:pPr>
    </w:p>
    <w:p w:rsidR="00463473" w:rsidRPr="00CD3D14" w:rsidRDefault="00463473" w:rsidP="009317B3">
      <w:pPr>
        <w:jc w:val="both"/>
        <w:rPr>
          <w:rFonts w:ascii="Arial" w:hAnsi="Arial" w:cs="Arial"/>
          <w:sz w:val="22"/>
          <w:szCs w:val="22"/>
        </w:rPr>
      </w:pPr>
      <w:r w:rsidRPr="00CD3D14">
        <w:rPr>
          <w:rFonts w:ascii="Arial" w:hAnsi="Arial" w:cs="Arial"/>
          <w:sz w:val="22"/>
          <w:szCs w:val="22"/>
        </w:rPr>
        <w:t>En esta sección se indican los procedimientos para realizar la evaluación de las medidas de eficiencia energética en un Sistema de Generación de Vapor, así también se indica que normas del ámbito nacional deben de cumplirse para la correcta implementación de las medidas.</w:t>
      </w:r>
    </w:p>
    <w:p w:rsidR="00463473" w:rsidRDefault="00463473" w:rsidP="009317B3">
      <w:pPr>
        <w:jc w:val="both"/>
        <w:rPr>
          <w:rFonts w:ascii="Arial" w:hAnsi="Arial" w:cs="Arial"/>
          <w:sz w:val="22"/>
          <w:szCs w:val="22"/>
        </w:rPr>
      </w:pPr>
    </w:p>
    <w:p w:rsidR="00463473" w:rsidRPr="006F284C" w:rsidRDefault="00463473" w:rsidP="009317B3">
      <w:pPr>
        <w:pStyle w:val="Ttulo3"/>
        <w:spacing w:line="240" w:lineRule="auto"/>
        <w:jc w:val="both"/>
        <w:rPr>
          <w:rFonts w:cs="Arial"/>
          <w:sz w:val="22"/>
          <w:szCs w:val="22"/>
          <w:lang w:val="es-MX"/>
        </w:rPr>
      </w:pPr>
      <w:bookmarkStart w:id="131" w:name="_Toc361641783"/>
      <w:bookmarkStart w:id="132" w:name="_Toc512613878"/>
      <w:r w:rsidRPr="006F284C">
        <w:rPr>
          <w:rFonts w:cs="Arial"/>
          <w:sz w:val="22"/>
          <w:szCs w:val="22"/>
          <w:lang w:val="es-MX"/>
        </w:rPr>
        <w:t>Alcances</w:t>
      </w:r>
      <w:bookmarkEnd w:id="131"/>
      <w:bookmarkEnd w:id="132"/>
    </w:p>
    <w:p w:rsidR="00463473" w:rsidRPr="00CD3D14" w:rsidRDefault="00463473" w:rsidP="009317B3">
      <w:pPr>
        <w:jc w:val="both"/>
        <w:rPr>
          <w:rFonts w:ascii="Arial" w:hAnsi="Arial" w:cs="Arial"/>
          <w:sz w:val="22"/>
          <w:szCs w:val="22"/>
        </w:rPr>
      </w:pPr>
    </w:p>
    <w:p w:rsidR="00463473" w:rsidRDefault="00463473" w:rsidP="009317B3">
      <w:pPr>
        <w:jc w:val="both"/>
        <w:rPr>
          <w:rFonts w:ascii="Arial" w:hAnsi="Arial" w:cs="Arial"/>
          <w:sz w:val="22"/>
          <w:szCs w:val="22"/>
        </w:rPr>
      </w:pPr>
      <w:r w:rsidRPr="00CD3D14">
        <w:rPr>
          <w:rFonts w:ascii="Arial" w:hAnsi="Arial" w:cs="Arial"/>
          <w:sz w:val="22"/>
          <w:szCs w:val="22"/>
        </w:rPr>
        <w:t>Las medidas de eficiencia energética en la presente sección únicamente abarcará la sustitución tecnológica parcial (retrofit) o total de la tecnología que se encuentre instaladas y operando al momento de la ejecución del Diagnóstico Energético. Para tal efecto se indicará los procedimientos necesarios para realizar la evaluación de las siguientes medidas:</w:t>
      </w:r>
    </w:p>
    <w:p w:rsidR="006F284C" w:rsidRDefault="006F284C" w:rsidP="009317B3">
      <w:pPr>
        <w:jc w:val="both"/>
        <w:rPr>
          <w:rFonts w:ascii="Arial" w:hAnsi="Arial" w:cs="Arial"/>
          <w:sz w:val="22"/>
          <w:szCs w:val="22"/>
        </w:rPr>
      </w:pPr>
    </w:p>
    <w:p w:rsidR="00B328C7" w:rsidRDefault="00B328C7" w:rsidP="009317B3">
      <w:pPr>
        <w:jc w:val="both"/>
        <w:rPr>
          <w:rFonts w:ascii="Arial" w:hAnsi="Arial" w:cs="Arial"/>
          <w:sz w:val="22"/>
          <w:szCs w:val="22"/>
        </w:rPr>
      </w:pPr>
    </w:p>
    <w:p w:rsidR="00F74E54" w:rsidRDefault="00F74E54" w:rsidP="009317B3">
      <w:pPr>
        <w:jc w:val="both"/>
        <w:rPr>
          <w:rFonts w:ascii="Arial" w:hAnsi="Arial" w:cs="Arial"/>
          <w:sz w:val="22"/>
          <w:szCs w:val="22"/>
        </w:rPr>
      </w:pPr>
    </w:p>
    <w:p w:rsidR="00F74E54" w:rsidRPr="00CD3D14" w:rsidRDefault="00F74E54" w:rsidP="009317B3">
      <w:pPr>
        <w:jc w:val="both"/>
        <w:rPr>
          <w:rFonts w:ascii="Arial" w:hAnsi="Arial" w:cs="Arial"/>
          <w:sz w:val="22"/>
          <w:szCs w:val="22"/>
        </w:rPr>
      </w:pPr>
    </w:p>
    <w:p w:rsidR="00463473" w:rsidRPr="00CD3D14" w:rsidRDefault="00463473" w:rsidP="009073E6">
      <w:pPr>
        <w:pStyle w:val="Prrafodelista"/>
        <w:numPr>
          <w:ilvl w:val="0"/>
          <w:numId w:val="36"/>
        </w:numPr>
        <w:jc w:val="both"/>
        <w:rPr>
          <w:rFonts w:ascii="Arial" w:hAnsi="Arial" w:cs="Arial"/>
          <w:noProof/>
          <w:sz w:val="22"/>
          <w:szCs w:val="22"/>
        </w:rPr>
      </w:pPr>
      <w:r w:rsidRPr="00CD3D14">
        <w:rPr>
          <w:rFonts w:ascii="Arial" w:hAnsi="Arial" w:cs="Arial"/>
          <w:noProof/>
          <w:sz w:val="22"/>
          <w:szCs w:val="22"/>
        </w:rPr>
        <w:t>Sustitución de Caldera</w:t>
      </w:r>
      <w:r w:rsidRPr="00CD3D14">
        <w:rPr>
          <w:rFonts w:ascii="Arial" w:hAnsi="Arial" w:cs="Arial"/>
          <w:noProof/>
          <w:sz w:val="22"/>
          <w:szCs w:val="22"/>
        </w:rPr>
        <w:tab/>
      </w:r>
    </w:p>
    <w:p w:rsidR="00463473" w:rsidRPr="00CD3D14" w:rsidRDefault="00463473" w:rsidP="009073E6">
      <w:pPr>
        <w:pStyle w:val="Prrafodelista"/>
        <w:numPr>
          <w:ilvl w:val="0"/>
          <w:numId w:val="36"/>
        </w:numPr>
        <w:jc w:val="both"/>
        <w:rPr>
          <w:rFonts w:ascii="Arial" w:hAnsi="Arial" w:cs="Arial"/>
          <w:b/>
          <w:noProof/>
          <w:sz w:val="22"/>
          <w:szCs w:val="22"/>
        </w:rPr>
      </w:pPr>
      <w:r w:rsidRPr="00CD3D14">
        <w:rPr>
          <w:rFonts w:ascii="Arial" w:hAnsi="Arial" w:cs="Arial"/>
          <w:noProof/>
          <w:sz w:val="22"/>
          <w:szCs w:val="22"/>
        </w:rPr>
        <w:t>Instalación de Aislamiento térmico en tuberías de conducción de vapor, fluidos térmicos y retorno de condensados</w:t>
      </w:r>
      <w:r w:rsidRPr="00CD3D14">
        <w:rPr>
          <w:rFonts w:ascii="Arial" w:hAnsi="Arial" w:cs="Arial"/>
          <w:noProof/>
          <w:sz w:val="22"/>
          <w:szCs w:val="22"/>
        </w:rPr>
        <w:tab/>
      </w:r>
    </w:p>
    <w:p w:rsidR="00463473" w:rsidRPr="00CD3D14" w:rsidRDefault="00463473" w:rsidP="009073E6">
      <w:pPr>
        <w:pStyle w:val="Prrafodelista"/>
        <w:numPr>
          <w:ilvl w:val="0"/>
          <w:numId w:val="36"/>
        </w:numPr>
        <w:jc w:val="both"/>
        <w:rPr>
          <w:rFonts w:ascii="Arial" w:hAnsi="Arial" w:cs="Arial"/>
          <w:b/>
          <w:noProof/>
          <w:sz w:val="22"/>
          <w:szCs w:val="22"/>
        </w:rPr>
      </w:pPr>
      <w:r w:rsidRPr="00CD3D14">
        <w:rPr>
          <w:rFonts w:ascii="Arial" w:hAnsi="Arial" w:cs="Arial"/>
          <w:noProof/>
          <w:sz w:val="22"/>
          <w:szCs w:val="22"/>
        </w:rPr>
        <w:t>Instalación de aislamiento térmico de tanques y recipientes calientes</w:t>
      </w:r>
      <w:r w:rsidRPr="00CD3D14">
        <w:rPr>
          <w:rFonts w:ascii="Arial" w:hAnsi="Arial" w:cs="Arial"/>
          <w:b/>
          <w:noProof/>
          <w:sz w:val="22"/>
          <w:szCs w:val="22"/>
        </w:rPr>
        <w:tab/>
      </w:r>
    </w:p>
    <w:p w:rsidR="00463473" w:rsidRPr="00CD3D14" w:rsidRDefault="00463473" w:rsidP="009073E6">
      <w:pPr>
        <w:pStyle w:val="Prrafodelista"/>
        <w:numPr>
          <w:ilvl w:val="0"/>
          <w:numId w:val="36"/>
        </w:numPr>
        <w:jc w:val="both"/>
        <w:rPr>
          <w:rFonts w:ascii="Arial" w:hAnsi="Arial" w:cs="Arial"/>
          <w:b/>
          <w:noProof/>
          <w:sz w:val="22"/>
          <w:szCs w:val="22"/>
        </w:rPr>
      </w:pPr>
      <w:r w:rsidRPr="00CD3D14">
        <w:rPr>
          <w:rFonts w:ascii="Arial" w:hAnsi="Arial" w:cs="Arial"/>
          <w:noProof/>
          <w:sz w:val="22"/>
          <w:szCs w:val="22"/>
        </w:rPr>
        <w:t>Instalación de un Sistema de Retorno de Condensados</w:t>
      </w:r>
      <w:r w:rsidRPr="00CD3D14">
        <w:rPr>
          <w:rFonts w:ascii="Arial" w:hAnsi="Arial" w:cs="Arial"/>
          <w:b/>
          <w:noProof/>
          <w:sz w:val="22"/>
          <w:szCs w:val="22"/>
        </w:rPr>
        <w:tab/>
      </w:r>
    </w:p>
    <w:p w:rsidR="00463473" w:rsidRPr="00CD3D14" w:rsidRDefault="00463473" w:rsidP="009073E6">
      <w:pPr>
        <w:pStyle w:val="Prrafodelista"/>
        <w:numPr>
          <w:ilvl w:val="0"/>
          <w:numId w:val="36"/>
        </w:numPr>
        <w:jc w:val="both"/>
        <w:rPr>
          <w:rFonts w:ascii="Arial" w:hAnsi="Arial" w:cs="Arial"/>
          <w:sz w:val="22"/>
          <w:szCs w:val="22"/>
        </w:rPr>
      </w:pPr>
      <w:r w:rsidRPr="00CD3D14">
        <w:rPr>
          <w:rFonts w:ascii="Arial" w:hAnsi="Arial" w:cs="Arial"/>
          <w:noProof/>
          <w:sz w:val="22"/>
          <w:szCs w:val="22"/>
        </w:rPr>
        <w:t>Sistemas de Cogeneración</w:t>
      </w:r>
    </w:p>
    <w:p w:rsidR="00463473" w:rsidRPr="00CD3D14" w:rsidRDefault="00463473" w:rsidP="009073E6">
      <w:pPr>
        <w:pStyle w:val="Prrafodelista"/>
        <w:numPr>
          <w:ilvl w:val="0"/>
          <w:numId w:val="36"/>
        </w:numPr>
        <w:jc w:val="both"/>
        <w:rPr>
          <w:rFonts w:ascii="Arial" w:hAnsi="Arial" w:cs="Arial"/>
          <w:sz w:val="22"/>
          <w:szCs w:val="22"/>
        </w:rPr>
      </w:pPr>
      <w:r w:rsidRPr="00CD3D14">
        <w:rPr>
          <w:rFonts w:ascii="Arial" w:hAnsi="Arial" w:cs="Arial"/>
          <w:sz w:val="22"/>
          <w:szCs w:val="22"/>
        </w:rPr>
        <w:t>Otras medidas de eficiencia energética que se aplican a  los Sistemas de Generación de Vapor se presentan en el anexo IV.2.</w:t>
      </w:r>
    </w:p>
    <w:p w:rsidR="00463473" w:rsidRPr="00CD3D14" w:rsidRDefault="00463473" w:rsidP="009317B3">
      <w:pPr>
        <w:jc w:val="both"/>
        <w:rPr>
          <w:rFonts w:ascii="Arial" w:hAnsi="Arial" w:cs="Arial"/>
          <w:b/>
          <w:sz w:val="22"/>
          <w:szCs w:val="22"/>
        </w:rPr>
      </w:pPr>
    </w:p>
    <w:p w:rsidR="00463473" w:rsidRPr="00EB4969" w:rsidRDefault="00EB4969" w:rsidP="009317B3">
      <w:pPr>
        <w:pStyle w:val="Ttulo3"/>
        <w:spacing w:line="240" w:lineRule="auto"/>
        <w:ind w:left="851" w:hanging="851"/>
        <w:jc w:val="both"/>
        <w:rPr>
          <w:rFonts w:cs="Arial"/>
          <w:sz w:val="22"/>
          <w:szCs w:val="22"/>
          <w:lang w:val="es-MX"/>
        </w:rPr>
      </w:pPr>
      <w:bookmarkStart w:id="133" w:name="_Toc361641784"/>
      <w:bookmarkStart w:id="134" w:name="_Toc512613879"/>
      <w:r w:rsidRPr="00EB4969">
        <w:rPr>
          <w:rFonts w:cs="Arial"/>
          <w:sz w:val="22"/>
          <w:szCs w:val="22"/>
          <w:lang w:val="es-MX"/>
        </w:rPr>
        <w:t>Sustitución</w:t>
      </w:r>
      <w:r w:rsidR="00463473" w:rsidRPr="00EB4969">
        <w:rPr>
          <w:rFonts w:cs="Arial"/>
          <w:sz w:val="22"/>
          <w:szCs w:val="22"/>
          <w:lang w:val="es-MX"/>
        </w:rPr>
        <w:t xml:space="preserve"> de Caldera</w:t>
      </w:r>
      <w:r w:rsidR="00463473" w:rsidRPr="00EB4969">
        <w:rPr>
          <w:rStyle w:val="Refdenotaalpie"/>
          <w:rFonts w:cs="Arial"/>
          <w:sz w:val="22"/>
          <w:szCs w:val="22"/>
          <w:lang w:val="es-MX"/>
        </w:rPr>
        <w:footnoteReference w:id="13"/>
      </w:r>
      <w:bookmarkEnd w:id="133"/>
      <w:bookmarkEnd w:id="134"/>
    </w:p>
    <w:p w:rsidR="0022194E" w:rsidRPr="00CD3D14" w:rsidRDefault="0022194E" w:rsidP="009317B3">
      <w:pPr>
        <w:jc w:val="both"/>
        <w:rPr>
          <w:rFonts w:ascii="Arial" w:hAnsi="Arial" w:cs="Arial"/>
          <w:b/>
          <w:color w:val="0070C0"/>
          <w:sz w:val="22"/>
          <w:szCs w:val="22"/>
        </w:rPr>
      </w:pPr>
    </w:p>
    <w:p w:rsidR="00463473" w:rsidRPr="00CD3D14" w:rsidRDefault="00463473" w:rsidP="009317B3">
      <w:pPr>
        <w:jc w:val="both"/>
        <w:rPr>
          <w:rFonts w:ascii="Arial" w:hAnsi="Arial" w:cs="Arial"/>
          <w:b/>
          <w:sz w:val="22"/>
          <w:szCs w:val="22"/>
        </w:rPr>
      </w:pPr>
      <w:r w:rsidRPr="00CD3D14">
        <w:rPr>
          <w:rFonts w:ascii="Arial" w:hAnsi="Arial" w:cs="Arial"/>
          <w:b/>
          <w:sz w:val="22"/>
          <w:szCs w:val="22"/>
        </w:rPr>
        <w:t>Marco Técnico de Referencia</w:t>
      </w:r>
    </w:p>
    <w:p w:rsidR="00463473" w:rsidRPr="00CD3D14" w:rsidRDefault="00463473" w:rsidP="009317B3">
      <w:pPr>
        <w:jc w:val="both"/>
        <w:rPr>
          <w:rFonts w:ascii="Arial" w:hAnsi="Arial" w:cs="Arial"/>
          <w:sz w:val="22"/>
          <w:szCs w:val="22"/>
        </w:rPr>
      </w:pPr>
      <w:r w:rsidRPr="00CD3D14">
        <w:rPr>
          <w:rFonts w:ascii="Arial" w:hAnsi="Arial" w:cs="Arial"/>
          <w:sz w:val="22"/>
          <w:szCs w:val="22"/>
        </w:rPr>
        <w:t>Una caldera es un equipo donde se transmite el calor de los gases de combustión hacia el agua que contiene en su interior para producir vapor. Existen diversas clasificaciones de generadores de vapor de acuerdo a sus diferentes características. En términos generales, el sistema de generación de vapor es muy utilizado en la industria y en el sector de servicios (hoteles, hospitales, lavanderías y tintorerías, entre otros).</w:t>
      </w:r>
    </w:p>
    <w:p w:rsidR="0022194E" w:rsidRPr="00CD3D14" w:rsidRDefault="0022194E" w:rsidP="009317B3">
      <w:pPr>
        <w:jc w:val="both"/>
        <w:rPr>
          <w:rFonts w:ascii="Arial" w:hAnsi="Arial" w:cs="Arial"/>
          <w:sz w:val="22"/>
          <w:szCs w:val="22"/>
        </w:rPr>
      </w:pPr>
    </w:p>
    <w:p w:rsidR="00463473" w:rsidRPr="00CD3D14" w:rsidRDefault="00463473" w:rsidP="009317B3">
      <w:pPr>
        <w:jc w:val="both"/>
        <w:rPr>
          <w:rFonts w:ascii="Arial" w:hAnsi="Arial" w:cs="Arial"/>
          <w:sz w:val="22"/>
          <w:szCs w:val="22"/>
        </w:rPr>
      </w:pPr>
      <w:r w:rsidRPr="00CD3D14">
        <w:rPr>
          <w:rFonts w:ascii="Arial" w:hAnsi="Arial" w:cs="Arial"/>
          <w:sz w:val="22"/>
          <w:szCs w:val="22"/>
        </w:rPr>
        <w:t>La sustitución de caldera vieja e ineficiente por una nueva y que opere en mayor eficiencia, además de traer el beneficio energético, proporciona a la empresa una operación más segura. El promedio de recuperación simple de la inversión de un cambio de caldera está entre los 3.5 a los 5 años, dependiendo de la tecnología que se aplique.</w:t>
      </w:r>
    </w:p>
    <w:p w:rsidR="0022194E" w:rsidRPr="00CD3D14" w:rsidRDefault="0022194E" w:rsidP="009317B3">
      <w:pPr>
        <w:jc w:val="both"/>
        <w:rPr>
          <w:rFonts w:ascii="Arial" w:hAnsi="Arial" w:cs="Arial"/>
          <w:sz w:val="22"/>
          <w:szCs w:val="22"/>
        </w:rPr>
      </w:pPr>
    </w:p>
    <w:p w:rsidR="00463473" w:rsidRPr="00CD3D14" w:rsidRDefault="00463473" w:rsidP="009317B3">
      <w:pPr>
        <w:spacing w:before="100" w:beforeAutospacing="1" w:after="100" w:afterAutospacing="1"/>
        <w:contextualSpacing/>
        <w:jc w:val="both"/>
        <w:rPr>
          <w:rFonts w:ascii="Arial" w:hAnsi="Arial" w:cs="Arial"/>
          <w:sz w:val="22"/>
          <w:szCs w:val="22"/>
        </w:rPr>
      </w:pPr>
      <w:r w:rsidRPr="00CD3D14">
        <w:rPr>
          <w:rFonts w:ascii="Arial" w:hAnsi="Arial" w:cs="Arial"/>
          <w:sz w:val="22"/>
          <w:szCs w:val="22"/>
        </w:rPr>
        <w:t>La presente medida toma en consideración que la caldera utiliza el mismo tipo de combustible y un solo combustible, por lo que si hubiera una combinación del mismo, no se podría aplicar de manera total esta medida, así como tampoco contempla una caldera que utiliza combustible fósil y se cambia a una caldera que aprovecharía biomasa.</w:t>
      </w:r>
    </w:p>
    <w:p w:rsidR="00463473" w:rsidRDefault="00463473" w:rsidP="009317B3">
      <w:pPr>
        <w:spacing w:before="100" w:beforeAutospacing="1" w:after="100" w:afterAutospacing="1"/>
        <w:contextualSpacing/>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b/>
          <w:sz w:val="22"/>
          <w:szCs w:val="22"/>
        </w:rPr>
        <w:t>Situación Actual</w:t>
      </w:r>
    </w:p>
    <w:p w:rsidR="0022194E" w:rsidRPr="00CD3D14" w:rsidRDefault="0022194E" w:rsidP="0022194E">
      <w:pPr>
        <w:jc w:val="both"/>
        <w:rPr>
          <w:rFonts w:ascii="Arial" w:hAnsi="Arial" w:cs="Arial"/>
          <w:b/>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Levantamiento general de la Información</w:t>
      </w:r>
      <w:r w:rsidRPr="00CD3D14">
        <w:rPr>
          <w:rStyle w:val="Refdenotaalpie"/>
          <w:rFonts w:ascii="Arial" w:hAnsi="Arial" w:cs="Arial"/>
          <w:b/>
          <w:sz w:val="22"/>
          <w:szCs w:val="22"/>
        </w:rPr>
        <w:footnoteReference w:id="14"/>
      </w:r>
      <w:r w:rsidRPr="00CD3D14">
        <w:rPr>
          <w:rFonts w:ascii="Arial" w:hAnsi="Arial" w:cs="Arial"/>
          <w:b/>
          <w:sz w:val="22"/>
          <w:szCs w:val="22"/>
        </w:rPr>
        <w:t xml:space="preserve"> y descripción de las condiciones de operación y mantenimiento.</w:t>
      </w:r>
    </w:p>
    <w:p w:rsidR="0022194E" w:rsidRPr="00CD3D14" w:rsidRDefault="0022194E" w:rsidP="0022194E">
      <w:pPr>
        <w:jc w:val="both"/>
        <w:rPr>
          <w:rFonts w:ascii="Arial" w:hAnsi="Arial" w:cs="Arial"/>
          <w:b/>
          <w:sz w:val="22"/>
          <w:szCs w:val="22"/>
        </w:rPr>
      </w:pPr>
    </w:p>
    <w:p w:rsidR="0022194E" w:rsidRPr="00CD3D14" w:rsidRDefault="0022194E" w:rsidP="0022194E">
      <w:pPr>
        <w:widowControl w:val="0"/>
        <w:jc w:val="both"/>
        <w:rPr>
          <w:rFonts w:ascii="Arial" w:hAnsi="Arial" w:cs="Arial"/>
          <w:sz w:val="22"/>
          <w:szCs w:val="22"/>
        </w:rPr>
      </w:pPr>
      <w:r w:rsidRPr="00CD3D14">
        <w:rPr>
          <w:rFonts w:ascii="Arial" w:hAnsi="Arial" w:cs="Arial"/>
          <w:sz w:val="22"/>
          <w:szCs w:val="22"/>
        </w:rPr>
        <w:t>Los datos con los que se deberá contar son los que a continuación se enlistan:</w:t>
      </w:r>
    </w:p>
    <w:p w:rsidR="0022194E" w:rsidRPr="00CD3D14" w:rsidRDefault="0022194E" w:rsidP="0022194E">
      <w:pPr>
        <w:widowControl w:val="0"/>
        <w:jc w:val="both"/>
        <w:rPr>
          <w:rFonts w:ascii="Arial" w:hAnsi="Arial" w:cs="Arial"/>
          <w:sz w:val="22"/>
          <w:szCs w:val="22"/>
        </w:rPr>
      </w:pP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 xml:space="preserve">Levantamiento de datos de la caldera o calderas en las instalaciones, donde se indiquen, tipo de caldera, marca, modelo, capacidad, presión y temperatura de generación de vapor, año de manufactura, tipo de combustible. </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Determinar las condiciones de operación de la caldera, donde se deberá definir:</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Características del vapor generado, presión y temperatura.</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Tipo de combustible utilizado y características fisicoquímicas del mismo (poder calorífico, densidad, etc). .</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Condiciones de ingreso del combustible a la caldera y volumen ingresado a la caldera por hora, por día y anual (temperatura, presión, humedad, etc).</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Tipo de quemador usado. .</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lastRenderedPageBreak/>
        <w:t>Temperatura del agua de alimentación y cantidad ingresada por hora .</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Análisis de los gases de combustión (composición) y temperatura de los mismos. .</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Temperatura y condiciones físicas del envolvente de la caldera.</w:t>
      </w:r>
    </w:p>
    <w:p w:rsidR="0022194E" w:rsidRPr="00CD3D14" w:rsidRDefault="0022194E" w:rsidP="009073E6">
      <w:pPr>
        <w:pStyle w:val="Prrafodelista"/>
        <w:numPr>
          <w:ilvl w:val="0"/>
          <w:numId w:val="42"/>
        </w:numPr>
        <w:ind w:left="709" w:hanging="283"/>
        <w:jc w:val="both"/>
        <w:rPr>
          <w:rFonts w:ascii="Arial" w:hAnsi="Arial" w:cs="Arial"/>
          <w:sz w:val="22"/>
          <w:szCs w:val="22"/>
        </w:rPr>
      </w:pPr>
      <w:r w:rsidRPr="00CD3D14">
        <w:rPr>
          <w:rFonts w:ascii="Arial" w:hAnsi="Arial" w:cs="Arial"/>
          <w:sz w:val="22"/>
          <w:szCs w:val="22"/>
        </w:rPr>
        <w:t xml:space="preserve">Horas de operación de la(s) caldera(s), esto es, horas de operación por cada día laboral, por fin de semana, días laborales por año y días no laborables por año. Además del régimen de carga con la que operan, para ello se puede ver las bitácoras. </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Determinar la demanda de vapor que requiera la instalación, por hora, por día y anual.</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Tipo de control de operación de la caldera.</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Toma de mediciones térmicas y de emisiones de gases de combustión.</w:t>
      </w:r>
    </w:p>
    <w:p w:rsidR="0022194E" w:rsidRPr="00CD3D14" w:rsidRDefault="0022194E" w:rsidP="0022194E">
      <w:pPr>
        <w:jc w:val="both"/>
        <w:rPr>
          <w:rFonts w:ascii="Arial" w:hAnsi="Arial" w:cs="Arial"/>
          <w:b/>
          <w:sz w:val="22"/>
          <w:szCs w:val="22"/>
        </w:rPr>
      </w:pPr>
    </w:p>
    <w:p w:rsidR="0022194E" w:rsidRPr="00CD3D14" w:rsidRDefault="0022194E" w:rsidP="0022194E">
      <w:pPr>
        <w:widowControl w:val="0"/>
        <w:jc w:val="both"/>
        <w:rPr>
          <w:rFonts w:ascii="Arial" w:hAnsi="Arial" w:cs="Arial"/>
          <w:sz w:val="22"/>
          <w:szCs w:val="22"/>
        </w:rPr>
      </w:pPr>
      <w:r w:rsidRPr="00CD3D14">
        <w:rPr>
          <w:rFonts w:ascii="Arial" w:hAnsi="Arial" w:cs="Arial"/>
          <w:sz w:val="22"/>
          <w:szCs w:val="22"/>
        </w:rPr>
        <w:t>Las principales mediciones serán:</w:t>
      </w:r>
    </w:p>
    <w:p w:rsidR="0022194E" w:rsidRPr="00CD3D14" w:rsidRDefault="0022194E" w:rsidP="0022194E">
      <w:pPr>
        <w:widowControl w:val="0"/>
        <w:jc w:val="both"/>
        <w:rPr>
          <w:rFonts w:ascii="Arial" w:hAnsi="Arial" w:cs="Arial"/>
          <w:sz w:val="22"/>
          <w:szCs w:val="22"/>
        </w:rPr>
      </w:pP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Temperatura del agua de alimentación y cantidad ingresada por hora.</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Características del vapor generado, presión y temperatura.</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Condiciones de ingreso del combustible a la caldera y volumen ingresado a la caldera por hora, por día y anual (temperatura, presión, humedad, etc).</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Temperatura del agua de alimentación y cantidad ingresada por hora.</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Análisis de los gases de combustión (composición) y temperatura de los mismos.</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 xml:space="preserve">Temperatura y condiciones físicas del envolvente de la caldera  y condiciones físicas del envolvente de la caldera </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Eléctricas puntuales de los motores eléctricos que impulsan las bombas y ventilador.</w:t>
      </w:r>
    </w:p>
    <w:p w:rsidR="0022194E" w:rsidRPr="00CD3D14" w:rsidRDefault="0022194E" w:rsidP="0022194E">
      <w:pPr>
        <w:widowControl w:val="0"/>
        <w:jc w:val="both"/>
        <w:rPr>
          <w:rFonts w:ascii="Arial" w:hAnsi="Arial" w:cs="Arial"/>
          <w:sz w:val="22"/>
          <w:szCs w:val="22"/>
        </w:rPr>
      </w:pPr>
    </w:p>
    <w:p w:rsidR="0022194E" w:rsidRPr="00CD3D14" w:rsidRDefault="0022194E" w:rsidP="0022194E">
      <w:pPr>
        <w:widowControl w:val="0"/>
        <w:jc w:val="both"/>
        <w:rPr>
          <w:rFonts w:ascii="Arial" w:hAnsi="Arial" w:cs="Arial"/>
          <w:sz w:val="22"/>
          <w:szCs w:val="22"/>
        </w:rPr>
      </w:pPr>
      <w:r w:rsidRPr="00CD3D14">
        <w:rPr>
          <w:rFonts w:ascii="Arial" w:hAnsi="Arial" w:cs="Arial"/>
          <w:b/>
          <w:sz w:val="22"/>
          <w:szCs w:val="22"/>
        </w:rPr>
        <w:t>NOTA:</w:t>
      </w:r>
      <w:r w:rsidRPr="00CD3D14">
        <w:rPr>
          <w:rFonts w:ascii="Arial" w:hAnsi="Arial" w:cs="Arial"/>
          <w:sz w:val="22"/>
          <w:szCs w:val="22"/>
        </w:rPr>
        <w:t xml:space="preserve"> Los equipos que se sugiere utilizar para las mediciones en campo serán:</w:t>
      </w:r>
    </w:p>
    <w:p w:rsidR="0022194E" w:rsidRPr="00CD3D14" w:rsidRDefault="0022194E" w:rsidP="009073E6">
      <w:pPr>
        <w:pStyle w:val="Prrafodelista"/>
        <w:widowControl w:val="0"/>
        <w:numPr>
          <w:ilvl w:val="0"/>
          <w:numId w:val="40"/>
        </w:numPr>
        <w:jc w:val="both"/>
        <w:rPr>
          <w:rFonts w:ascii="Arial" w:hAnsi="Arial" w:cs="Arial"/>
          <w:sz w:val="22"/>
          <w:szCs w:val="22"/>
        </w:rPr>
      </w:pPr>
      <w:r w:rsidRPr="00CD3D14">
        <w:rPr>
          <w:rFonts w:ascii="Arial" w:hAnsi="Arial" w:cs="Arial"/>
          <w:sz w:val="22"/>
          <w:szCs w:val="22"/>
        </w:rPr>
        <w:t>Analizador de gases de combustión.</w:t>
      </w:r>
    </w:p>
    <w:p w:rsidR="0022194E" w:rsidRPr="00CD3D14" w:rsidRDefault="0022194E" w:rsidP="009073E6">
      <w:pPr>
        <w:pStyle w:val="Prrafodelista"/>
        <w:widowControl w:val="0"/>
        <w:numPr>
          <w:ilvl w:val="0"/>
          <w:numId w:val="40"/>
        </w:numPr>
        <w:jc w:val="both"/>
        <w:rPr>
          <w:rFonts w:ascii="Arial" w:hAnsi="Arial" w:cs="Arial"/>
          <w:sz w:val="22"/>
          <w:szCs w:val="22"/>
        </w:rPr>
      </w:pPr>
      <w:r w:rsidRPr="00CD3D14">
        <w:rPr>
          <w:rFonts w:ascii="Arial" w:hAnsi="Arial" w:cs="Arial"/>
          <w:sz w:val="22"/>
          <w:szCs w:val="22"/>
        </w:rPr>
        <w:t>Termómetro laser.</w:t>
      </w:r>
    </w:p>
    <w:p w:rsidR="0022194E" w:rsidRPr="00CD3D14" w:rsidRDefault="0022194E" w:rsidP="009073E6">
      <w:pPr>
        <w:pStyle w:val="Prrafodelista"/>
        <w:widowControl w:val="0"/>
        <w:numPr>
          <w:ilvl w:val="0"/>
          <w:numId w:val="40"/>
        </w:numPr>
        <w:jc w:val="both"/>
        <w:rPr>
          <w:rFonts w:ascii="Arial" w:hAnsi="Arial" w:cs="Arial"/>
          <w:sz w:val="22"/>
          <w:szCs w:val="22"/>
        </w:rPr>
      </w:pPr>
      <w:r w:rsidRPr="00CD3D14">
        <w:rPr>
          <w:rFonts w:ascii="Arial" w:hAnsi="Arial" w:cs="Arial"/>
          <w:sz w:val="22"/>
          <w:szCs w:val="22"/>
        </w:rPr>
        <w:t>Cámara termográfica.</w:t>
      </w:r>
    </w:p>
    <w:p w:rsidR="0022194E" w:rsidRPr="00CD3D14" w:rsidRDefault="0022194E" w:rsidP="009073E6">
      <w:pPr>
        <w:pStyle w:val="Prrafodelista"/>
        <w:widowControl w:val="0"/>
        <w:numPr>
          <w:ilvl w:val="0"/>
          <w:numId w:val="40"/>
        </w:numPr>
        <w:jc w:val="both"/>
        <w:rPr>
          <w:rFonts w:ascii="Arial" w:hAnsi="Arial" w:cs="Arial"/>
          <w:sz w:val="22"/>
          <w:szCs w:val="22"/>
        </w:rPr>
      </w:pPr>
      <w:r w:rsidRPr="00CD3D14">
        <w:rPr>
          <w:rFonts w:ascii="Arial" w:hAnsi="Arial" w:cs="Arial"/>
          <w:sz w:val="22"/>
          <w:szCs w:val="22"/>
        </w:rPr>
        <w:t>Medidor de flujo, de preferencia un caudalímetro no invasivo.</w:t>
      </w:r>
    </w:p>
    <w:p w:rsidR="0022194E" w:rsidRPr="00CD3D14" w:rsidRDefault="0022194E" w:rsidP="009073E6">
      <w:pPr>
        <w:pStyle w:val="Prrafodelista"/>
        <w:widowControl w:val="0"/>
        <w:numPr>
          <w:ilvl w:val="0"/>
          <w:numId w:val="40"/>
        </w:numPr>
        <w:jc w:val="both"/>
        <w:rPr>
          <w:rFonts w:ascii="Arial" w:hAnsi="Arial" w:cs="Arial"/>
          <w:sz w:val="22"/>
          <w:szCs w:val="22"/>
        </w:rPr>
      </w:pPr>
      <w:r w:rsidRPr="00CD3D14">
        <w:rPr>
          <w:rFonts w:ascii="Arial" w:hAnsi="Arial" w:cs="Arial"/>
          <w:sz w:val="22"/>
          <w:szCs w:val="22"/>
        </w:rPr>
        <w:t>Analizador de redes o amperímetro de gancho.</w:t>
      </w:r>
    </w:p>
    <w:p w:rsidR="0022194E" w:rsidRPr="00CD3D14" w:rsidRDefault="0022194E" w:rsidP="0022194E">
      <w:pPr>
        <w:widowControl w:val="0"/>
        <w:jc w:val="both"/>
        <w:rPr>
          <w:rFonts w:ascii="Arial" w:hAnsi="Arial" w:cs="Arial"/>
          <w:sz w:val="22"/>
          <w:szCs w:val="22"/>
        </w:rPr>
      </w:pPr>
    </w:p>
    <w:p w:rsidR="0022194E" w:rsidRPr="00CD3D14" w:rsidRDefault="0022194E" w:rsidP="0022194E">
      <w:pPr>
        <w:widowControl w:val="0"/>
        <w:jc w:val="both"/>
        <w:rPr>
          <w:rFonts w:ascii="Arial" w:hAnsi="Arial" w:cs="Arial"/>
          <w:b/>
          <w:bCs/>
          <w:sz w:val="22"/>
          <w:szCs w:val="22"/>
        </w:rPr>
      </w:pPr>
      <w:r w:rsidRPr="00CD3D14">
        <w:rPr>
          <w:rFonts w:ascii="Arial" w:hAnsi="Arial" w:cs="Arial"/>
          <w:b/>
          <w:bCs/>
          <w:sz w:val="22"/>
          <w:szCs w:val="22"/>
        </w:rPr>
        <w:t>Análisis de las mediciones y cálculos para determinar el perfil de operación</w:t>
      </w:r>
    </w:p>
    <w:p w:rsidR="0022194E" w:rsidRPr="00CD3D14" w:rsidRDefault="0022194E" w:rsidP="0022194E">
      <w:pPr>
        <w:widowControl w:val="0"/>
        <w:jc w:val="both"/>
        <w:rPr>
          <w:rFonts w:ascii="Arial" w:hAnsi="Arial" w:cs="Arial"/>
          <w:b/>
          <w:bCs/>
          <w:sz w:val="22"/>
          <w:szCs w:val="22"/>
        </w:rPr>
      </w:pPr>
    </w:p>
    <w:p w:rsidR="0022194E" w:rsidRPr="00CD3D14" w:rsidRDefault="0022194E" w:rsidP="0022194E">
      <w:pPr>
        <w:widowControl w:val="0"/>
        <w:jc w:val="both"/>
        <w:rPr>
          <w:rFonts w:ascii="Arial" w:hAnsi="Arial" w:cs="Arial"/>
          <w:bCs/>
          <w:sz w:val="22"/>
          <w:szCs w:val="22"/>
        </w:rPr>
      </w:pPr>
      <w:r w:rsidRPr="00CD3D14">
        <w:rPr>
          <w:rFonts w:ascii="Arial" w:hAnsi="Arial" w:cs="Arial"/>
          <w:bCs/>
          <w:sz w:val="22"/>
          <w:szCs w:val="22"/>
        </w:rPr>
        <w:t>Las actividades que se deben desarrollar son las siguientes:</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 xml:space="preserve">Estimar los porcentajes de operación de cadera en la que trabajan en un día típico (fuego bajo, medio o alto) y de carga. </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 xml:space="preserve">Estimar la eficiencia media pesada de generación de vapor. </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 xml:space="preserve">Estimar el costo de generación de vapor promedio por hora. </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 xml:space="preserve">Hacer la gráfica demanda de vapor vs tiempo para identificar los picos de demanda y los mínimos de demanda de vapor. </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Estimar de la demanda de vapor del sistema</w:t>
      </w:r>
      <w:r w:rsidRPr="00CD3D14">
        <w:rPr>
          <w:rStyle w:val="Refdenotaalpie"/>
          <w:rFonts w:ascii="Arial" w:hAnsi="Arial" w:cs="Arial"/>
          <w:sz w:val="22"/>
          <w:szCs w:val="22"/>
        </w:rPr>
        <w:footnoteReference w:id="15"/>
      </w:r>
      <w:r w:rsidRPr="00CD3D14">
        <w:rPr>
          <w:rFonts w:ascii="Arial" w:hAnsi="Arial" w:cs="Arial"/>
          <w:sz w:val="22"/>
          <w:szCs w:val="22"/>
        </w:rPr>
        <w:t xml:space="preserve"> y por área, por hora, por día y anual. </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Realizar una tabla donde se haga un balance de energía y demanda de vapor por hora, por día y anual.</w:t>
      </w:r>
    </w:p>
    <w:p w:rsidR="0022194E" w:rsidRPr="00CD3D14" w:rsidRDefault="0022194E" w:rsidP="009073E6">
      <w:pPr>
        <w:pStyle w:val="Prrafodelista"/>
        <w:numPr>
          <w:ilvl w:val="0"/>
          <w:numId w:val="39"/>
        </w:numPr>
        <w:jc w:val="both"/>
        <w:rPr>
          <w:rFonts w:ascii="Arial" w:hAnsi="Arial" w:cs="Arial"/>
          <w:sz w:val="22"/>
          <w:szCs w:val="22"/>
        </w:rPr>
      </w:pPr>
      <w:r w:rsidRPr="00CD3D14">
        <w:rPr>
          <w:rFonts w:ascii="Arial" w:hAnsi="Arial" w:cs="Arial"/>
          <w:sz w:val="22"/>
          <w:szCs w:val="22"/>
        </w:rPr>
        <w:t>Realizar un diagrama de Sankey para definir la distribución de la energía en la caldera.</w:t>
      </w:r>
    </w:p>
    <w:p w:rsidR="002342AE" w:rsidRDefault="002342AE" w:rsidP="0022194E">
      <w:pPr>
        <w:jc w:val="both"/>
        <w:rPr>
          <w:rFonts w:ascii="Arial" w:hAnsi="Arial" w:cs="Arial"/>
          <w:sz w:val="22"/>
          <w:szCs w:val="22"/>
        </w:rPr>
      </w:pPr>
    </w:p>
    <w:p w:rsidR="00F9448D" w:rsidRDefault="00F9448D" w:rsidP="0022194E">
      <w:pPr>
        <w:jc w:val="both"/>
        <w:rPr>
          <w:rFonts w:ascii="Arial" w:hAnsi="Arial" w:cs="Arial"/>
          <w:sz w:val="22"/>
          <w:szCs w:val="22"/>
        </w:rPr>
      </w:pPr>
    </w:p>
    <w:p w:rsidR="00F9448D" w:rsidRPr="00CD3D14" w:rsidRDefault="00F9448D"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Adicional a estas acciones se tienen que estimar los siguientes parámetros para establecer el perfil de la generación de vapor:</w:t>
      </w:r>
    </w:p>
    <w:p w:rsidR="002342AE" w:rsidRPr="00CD3D14" w:rsidRDefault="002342A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Demanda y Consumo de Vapor y de Energía</w:t>
      </w:r>
    </w:p>
    <w:p w:rsidR="002342AE" w:rsidRPr="00CD3D14" w:rsidRDefault="002342AE" w:rsidP="0022194E">
      <w:pPr>
        <w:jc w:val="both"/>
        <w:rPr>
          <w:rFonts w:ascii="Arial" w:hAnsi="Arial" w:cs="Arial"/>
          <w:b/>
          <w:sz w:val="22"/>
          <w:szCs w:val="22"/>
        </w:rPr>
      </w:pP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Estime la demanda de vapor horario, por día, promedio mensual y anual.</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Con base en la eficiencia media pesada, determine el consumo de combustible y energía por día, promedio mensual y anual.</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Determinación del Costo Operativo</w:t>
      </w:r>
    </w:p>
    <w:p w:rsidR="002342AE" w:rsidRPr="00CD3D14" w:rsidRDefault="002342AE" w:rsidP="0022194E">
      <w:pPr>
        <w:jc w:val="both"/>
        <w:rPr>
          <w:rFonts w:ascii="Arial" w:hAnsi="Arial" w:cs="Arial"/>
          <w:b/>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Esto se refiere a la suma de todos los costos involucrados en la operación de las calderas, el cual se estima como:</w:t>
      </w:r>
    </w:p>
    <w:p w:rsidR="0022194E" w:rsidRPr="00CD3D14" w:rsidRDefault="0022194E" w:rsidP="0022194E">
      <w:pPr>
        <w:jc w:val="both"/>
        <w:rPr>
          <w:rFonts w:ascii="Arial" w:hAnsi="Arial" w:cs="Arial"/>
          <w:sz w:val="22"/>
          <w:szCs w:val="22"/>
        </w:rPr>
      </w:pPr>
      <m:oMathPara>
        <m:oMath>
          <m:r>
            <w:rPr>
              <w:rFonts w:ascii="Cambria Math" w:hAnsi="Cambria Math" w:cs="Arial"/>
              <w:sz w:val="22"/>
              <w:szCs w:val="22"/>
            </w:rPr>
            <m:t>CO=</m:t>
          </m:r>
          <m:nary>
            <m:naryPr>
              <m:chr m:val="∑"/>
              <m:limLoc m:val="undOvr"/>
              <m:subHide m:val="1"/>
              <m:supHide m:val="1"/>
              <m:ctrlPr>
                <w:rPr>
                  <w:rFonts w:ascii="Cambria Math" w:hAnsi="Cambria Math" w:cs="Arial"/>
                  <w:i/>
                  <w:sz w:val="22"/>
                  <w:szCs w:val="22"/>
                </w:rPr>
              </m:ctrlPr>
            </m:naryPr>
            <m:sub/>
            <m:sup/>
            <m:e>
              <m:r>
                <w:rPr>
                  <w:rFonts w:ascii="Cambria Math" w:hAnsi="Cambria Math" w:cs="Arial"/>
                  <w:sz w:val="22"/>
                  <w:szCs w:val="22"/>
                </w:rPr>
                <m:t>costos</m:t>
              </m:r>
            </m:e>
          </m:nary>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22194E" w:rsidRPr="00CD3D14" w:rsidRDefault="0022194E" w:rsidP="0022194E">
      <w:pPr>
        <w:jc w:val="both"/>
        <w:rPr>
          <w:rFonts w:ascii="Arial" w:hAnsi="Arial" w:cs="Arial"/>
          <w:sz w:val="22"/>
          <w:szCs w:val="22"/>
        </w:rPr>
      </w:pPr>
      <w:r w:rsidRPr="00CD3D14">
        <w:rPr>
          <w:rFonts w:ascii="Arial" w:hAnsi="Arial" w:cs="Arial"/>
          <w:sz w:val="22"/>
          <w:szCs w:val="22"/>
        </w:rPr>
        <w:t xml:space="preserve">Donde CO es el Costo Operativo de los equipos </w:t>
      </w:r>
    </w:p>
    <w:p w:rsidR="0022194E" w:rsidRPr="00CD3D14" w:rsidRDefault="0022194E" w:rsidP="0022194E">
      <w:pPr>
        <w:jc w:val="both"/>
        <w:rPr>
          <w:rFonts w:ascii="Arial" w:hAnsi="Arial" w:cs="Arial"/>
          <w:sz w:val="22"/>
          <w:szCs w:val="22"/>
        </w:rPr>
      </w:pPr>
      <w:r w:rsidRPr="00CD3D14">
        <w:rPr>
          <w:rFonts w:ascii="Arial" w:hAnsi="Arial" w:cs="Arial"/>
          <w:sz w:val="22"/>
          <w:szCs w:val="22"/>
        </w:rPr>
        <w:t>La suma de los costos que se debe de considerar:</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 de combustible.</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 del agua de reposición.</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De los equipos auxiliares:</w:t>
      </w:r>
    </w:p>
    <w:p w:rsidR="0022194E" w:rsidRPr="00CD3D14" w:rsidRDefault="0022194E" w:rsidP="009073E6">
      <w:pPr>
        <w:pStyle w:val="Prrafodelista"/>
        <w:numPr>
          <w:ilvl w:val="0"/>
          <w:numId w:val="43"/>
        </w:numPr>
        <w:jc w:val="both"/>
        <w:rPr>
          <w:rFonts w:ascii="Arial" w:hAnsi="Arial" w:cs="Arial"/>
          <w:sz w:val="22"/>
          <w:szCs w:val="22"/>
        </w:rPr>
      </w:pPr>
      <w:r w:rsidRPr="00CD3D14">
        <w:rPr>
          <w:rFonts w:ascii="Arial" w:hAnsi="Arial" w:cs="Arial"/>
          <w:sz w:val="22"/>
          <w:szCs w:val="22"/>
        </w:rPr>
        <w:t>Costo por demanda de energía.</w:t>
      </w:r>
    </w:p>
    <w:p w:rsidR="0022194E" w:rsidRPr="00CD3D14" w:rsidRDefault="0022194E" w:rsidP="009073E6">
      <w:pPr>
        <w:pStyle w:val="Prrafodelista"/>
        <w:numPr>
          <w:ilvl w:val="0"/>
          <w:numId w:val="43"/>
        </w:numPr>
        <w:jc w:val="both"/>
        <w:rPr>
          <w:rFonts w:ascii="Arial" w:hAnsi="Arial" w:cs="Arial"/>
          <w:sz w:val="22"/>
          <w:szCs w:val="22"/>
        </w:rPr>
      </w:pPr>
      <w:r w:rsidRPr="00CD3D14">
        <w:rPr>
          <w:rFonts w:ascii="Arial" w:hAnsi="Arial" w:cs="Arial"/>
          <w:sz w:val="22"/>
          <w:szCs w:val="22"/>
        </w:rPr>
        <w:t>Costo por consumo de energía.</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Costos por mantenimiento:</w:t>
      </w:r>
    </w:p>
    <w:p w:rsidR="0022194E" w:rsidRPr="00CD3D14" w:rsidRDefault="0022194E" w:rsidP="009073E6">
      <w:pPr>
        <w:pStyle w:val="Prrafodelista"/>
        <w:numPr>
          <w:ilvl w:val="0"/>
          <w:numId w:val="44"/>
        </w:numPr>
        <w:jc w:val="both"/>
        <w:rPr>
          <w:rFonts w:ascii="Arial" w:hAnsi="Arial" w:cs="Arial"/>
          <w:sz w:val="22"/>
          <w:szCs w:val="22"/>
        </w:rPr>
      </w:pPr>
      <w:r w:rsidRPr="00CD3D14">
        <w:rPr>
          <w:rFonts w:ascii="Arial" w:hAnsi="Arial" w:cs="Arial"/>
          <w:sz w:val="22"/>
          <w:szCs w:val="22"/>
        </w:rPr>
        <w:t>Costo de tratamiento de agua interna y externa.</w:t>
      </w:r>
    </w:p>
    <w:p w:rsidR="0022194E" w:rsidRPr="00CD3D14" w:rsidRDefault="0022194E" w:rsidP="009073E6">
      <w:pPr>
        <w:pStyle w:val="Prrafodelista"/>
        <w:numPr>
          <w:ilvl w:val="0"/>
          <w:numId w:val="44"/>
        </w:numPr>
        <w:jc w:val="both"/>
        <w:rPr>
          <w:rFonts w:ascii="Arial" w:hAnsi="Arial" w:cs="Arial"/>
          <w:sz w:val="22"/>
          <w:szCs w:val="22"/>
        </w:rPr>
      </w:pPr>
      <w:r w:rsidRPr="00CD3D14">
        <w:rPr>
          <w:rFonts w:ascii="Arial" w:hAnsi="Arial" w:cs="Arial"/>
          <w:sz w:val="22"/>
          <w:szCs w:val="22"/>
        </w:rPr>
        <w:t>Costo de desincrustantes.</w:t>
      </w:r>
    </w:p>
    <w:p w:rsidR="0022194E" w:rsidRPr="00CD3D14" w:rsidRDefault="0022194E" w:rsidP="009073E6">
      <w:pPr>
        <w:pStyle w:val="Prrafodelista"/>
        <w:numPr>
          <w:ilvl w:val="0"/>
          <w:numId w:val="44"/>
        </w:numPr>
        <w:jc w:val="both"/>
        <w:rPr>
          <w:rFonts w:ascii="Arial" w:hAnsi="Arial" w:cs="Arial"/>
          <w:sz w:val="22"/>
          <w:szCs w:val="22"/>
        </w:rPr>
      </w:pPr>
      <w:r w:rsidRPr="00CD3D14">
        <w:rPr>
          <w:rFonts w:ascii="Arial" w:hAnsi="Arial" w:cs="Arial"/>
          <w:sz w:val="22"/>
          <w:szCs w:val="22"/>
        </w:rPr>
        <w:t>Costo de mantenimiento general.</w:t>
      </w:r>
    </w:p>
    <w:p w:rsidR="0022194E" w:rsidRPr="00CD3D14" w:rsidRDefault="0022194E" w:rsidP="009073E6">
      <w:pPr>
        <w:pStyle w:val="Prrafodelista"/>
        <w:numPr>
          <w:ilvl w:val="0"/>
          <w:numId w:val="44"/>
        </w:numPr>
        <w:jc w:val="both"/>
        <w:rPr>
          <w:rFonts w:ascii="Arial" w:hAnsi="Arial" w:cs="Arial"/>
          <w:sz w:val="22"/>
          <w:szCs w:val="22"/>
        </w:rPr>
      </w:pPr>
      <w:r w:rsidRPr="00CD3D14">
        <w:rPr>
          <w:rFonts w:ascii="Arial" w:hAnsi="Arial" w:cs="Arial"/>
          <w:sz w:val="22"/>
          <w:szCs w:val="22"/>
        </w:rPr>
        <w:t>Costo de afinación.</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 por verificación de la caldera.</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Índice específico de consumo de energía</w:t>
      </w:r>
    </w:p>
    <w:p w:rsidR="0022194E" w:rsidRDefault="0022194E" w:rsidP="0022194E">
      <w:pPr>
        <w:jc w:val="both"/>
        <w:rPr>
          <w:rFonts w:ascii="Arial" w:hAnsi="Arial" w:cs="Arial"/>
          <w:sz w:val="22"/>
          <w:szCs w:val="22"/>
        </w:rPr>
      </w:pPr>
      <w:r w:rsidRPr="00CD3D14">
        <w:rPr>
          <w:rFonts w:ascii="Arial" w:hAnsi="Arial" w:cs="Arial"/>
          <w:sz w:val="22"/>
          <w:szCs w:val="22"/>
        </w:rPr>
        <w:t>Este indicador se refiere a las condiciones generales de operación para determinar el índice específico de energía de la caldera. Esto se expresa en la siguiente ecuación:</w:t>
      </w:r>
    </w:p>
    <w:p w:rsidR="00C1475F" w:rsidRPr="00CD3D14" w:rsidRDefault="00C1475F"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m:oMathPara>
        <m:oMath>
          <m:r>
            <w:rPr>
              <w:rFonts w:ascii="Cambria Math" w:hAnsi="Cambria Math" w:cs="Arial"/>
              <w:sz w:val="22"/>
              <w:szCs w:val="22"/>
            </w:rPr>
            <m:t>ICEgv=</m:t>
          </m:r>
          <m:f>
            <m:fPr>
              <m:ctrlPr>
                <w:rPr>
                  <w:rFonts w:ascii="Cambria Math" w:hAnsi="Cambria Math" w:cs="Arial"/>
                  <w:i/>
                  <w:sz w:val="22"/>
                  <w:szCs w:val="22"/>
                </w:rPr>
              </m:ctrlPr>
            </m:fPr>
            <m:num>
              <m:r>
                <w:rPr>
                  <w:rFonts w:ascii="Cambria Math" w:hAnsi="Cambria Math" w:cs="Arial"/>
                  <w:sz w:val="22"/>
                  <w:szCs w:val="22"/>
                </w:rPr>
                <m:t>volumen de producción o servicio</m:t>
              </m:r>
            </m:num>
            <m:den>
              <m:r>
                <w:rPr>
                  <w:rFonts w:ascii="Cambria Math" w:hAnsi="Cambria Math" w:cs="Arial"/>
                  <w:sz w:val="22"/>
                  <w:szCs w:val="22"/>
                </w:rPr>
                <m:t>Generación de vapor</m:t>
              </m:r>
            </m:den>
          </m:f>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ton de producción</m:t>
                  </m:r>
                </m:num>
                <m:den>
                  <m:r>
                    <w:rPr>
                      <w:rFonts w:ascii="Cambria Math" w:hAnsi="Cambria Math" w:cs="Arial"/>
                      <w:sz w:val="22"/>
                      <w:szCs w:val="22"/>
                    </w:rPr>
                    <m:t>ton de vapor</m:t>
                  </m:r>
                </m:den>
              </m:f>
            </m:e>
          </m:d>
          <m:r>
            <w:rPr>
              <w:rFonts w:ascii="Cambria Math" w:hAnsi="Cambria Math" w:cs="Arial"/>
              <w:sz w:val="22"/>
              <w:szCs w:val="22"/>
            </w:rPr>
            <m:t xml:space="preserve"> </m:t>
          </m:r>
        </m:oMath>
      </m:oMathPara>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 xml:space="preserve">Donde </w:t>
      </w:r>
      <w:r w:rsidRPr="00CD3D14">
        <w:rPr>
          <w:rFonts w:ascii="Arial" w:hAnsi="Arial" w:cs="Arial"/>
          <w:b/>
          <w:i/>
          <w:sz w:val="22"/>
          <w:szCs w:val="22"/>
        </w:rPr>
        <w:t>ICEgv</w:t>
      </w:r>
      <w:r w:rsidRPr="00CD3D14">
        <w:rPr>
          <w:rFonts w:ascii="Arial" w:hAnsi="Arial" w:cs="Arial"/>
          <w:sz w:val="22"/>
          <w:szCs w:val="22"/>
        </w:rPr>
        <w:t xml:space="preserve"> es el índice de Consumo Energético de la generación de vapor.</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Tecnología Propuesta.</w:t>
      </w:r>
    </w:p>
    <w:p w:rsidR="002342AE" w:rsidRPr="00CD3D14" w:rsidRDefault="002342AE" w:rsidP="0022194E">
      <w:pPr>
        <w:jc w:val="both"/>
        <w:rPr>
          <w:rFonts w:ascii="Arial" w:hAnsi="Arial" w:cs="Arial"/>
          <w:b/>
          <w:sz w:val="22"/>
          <w:szCs w:val="22"/>
        </w:rPr>
      </w:pPr>
    </w:p>
    <w:p w:rsidR="0022194E" w:rsidRPr="00CD3D14" w:rsidRDefault="0022194E" w:rsidP="0022194E">
      <w:pPr>
        <w:widowControl w:val="0"/>
        <w:jc w:val="both"/>
        <w:rPr>
          <w:rFonts w:ascii="Arial" w:hAnsi="Arial" w:cs="Arial"/>
          <w:sz w:val="22"/>
          <w:szCs w:val="22"/>
        </w:rPr>
      </w:pPr>
      <w:r w:rsidRPr="00CD3D14">
        <w:rPr>
          <w:rFonts w:ascii="Arial" w:hAnsi="Arial" w:cs="Arial"/>
          <w:sz w:val="22"/>
          <w:szCs w:val="22"/>
        </w:rPr>
        <w:t>Una vez definida la tecnología propuesta, la evaluación considera los siguientes puntos:</w:t>
      </w:r>
    </w:p>
    <w:p w:rsidR="002342AE" w:rsidRPr="00CD3D14" w:rsidRDefault="002342AE" w:rsidP="0022194E">
      <w:pPr>
        <w:widowControl w:val="0"/>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Consumo de Energía Estimados</w:t>
      </w:r>
    </w:p>
    <w:p w:rsidR="0022194E" w:rsidRPr="00CD3D14" w:rsidRDefault="0022194E" w:rsidP="009073E6">
      <w:pPr>
        <w:pStyle w:val="Prrafodelista"/>
        <w:numPr>
          <w:ilvl w:val="0"/>
          <w:numId w:val="37"/>
        </w:numPr>
        <w:jc w:val="both"/>
        <w:rPr>
          <w:rFonts w:ascii="Arial" w:hAnsi="Arial" w:cs="Arial"/>
          <w:sz w:val="22"/>
          <w:szCs w:val="22"/>
        </w:rPr>
      </w:pPr>
      <w:r w:rsidRPr="00CD3D14">
        <w:rPr>
          <w:rFonts w:ascii="Arial" w:hAnsi="Arial" w:cs="Arial"/>
          <w:sz w:val="22"/>
          <w:szCs w:val="22"/>
        </w:rPr>
        <w:t>Con la demanda promedio de vapor por hora y tomando en consideración la nueva eficiencia de la caldera estime el consumo de combustible de la nueva caldera.</w:t>
      </w:r>
    </w:p>
    <w:p w:rsidR="0022194E" w:rsidRPr="00CD3D14" w:rsidRDefault="0022194E" w:rsidP="009073E6">
      <w:pPr>
        <w:pStyle w:val="Prrafodelista"/>
        <w:numPr>
          <w:ilvl w:val="0"/>
          <w:numId w:val="37"/>
        </w:numPr>
        <w:jc w:val="both"/>
        <w:rPr>
          <w:rFonts w:ascii="Arial" w:hAnsi="Arial" w:cs="Arial"/>
          <w:sz w:val="22"/>
          <w:szCs w:val="22"/>
        </w:rPr>
      </w:pPr>
      <w:r w:rsidRPr="00CD3D14">
        <w:rPr>
          <w:rFonts w:ascii="Arial" w:hAnsi="Arial" w:cs="Arial"/>
          <w:sz w:val="22"/>
          <w:szCs w:val="22"/>
        </w:rPr>
        <w:t>Con base en el nuevo consumo de combustible, estime el consumo de energía por día, promedio mensual y anual.</w:t>
      </w:r>
    </w:p>
    <w:p w:rsidR="0022194E" w:rsidRPr="00CD3D14" w:rsidRDefault="0022194E" w:rsidP="0022194E">
      <w:pPr>
        <w:jc w:val="both"/>
        <w:rPr>
          <w:rFonts w:ascii="Arial" w:hAnsi="Arial" w:cs="Arial"/>
          <w:sz w:val="22"/>
          <w:szCs w:val="22"/>
        </w:rPr>
      </w:pPr>
    </w:p>
    <w:p w:rsidR="00F74E54" w:rsidRPr="00CD3D14" w:rsidRDefault="00F74E54"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Estimación del Nuevo Costo Operativo</w:t>
      </w:r>
    </w:p>
    <w:p w:rsidR="0022194E" w:rsidRPr="00CD3D14" w:rsidRDefault="0022194E" w:rsidP="0022194E">
      <w:pPr>
        <w:jc w:val="both"/>
        <w:rPr>
          <w:rFonts w:ascii="Arial" w:hAnsi="Arial" w:cs="Arial"/>
          <w:sz w:val="22"/>
          <w:szCs w:val="22"/>
        </w:rPr>
      </w:pPr>
      <w:r w:rsidRPr="00CD3D14">
        <w:rPr>
          <w:rFonts w:ascii="Arial" w:hAnsi="Arial" w:cs="Arial"/>
          <w:sz w:val="22"/>
          <w:szCs w:val="22"/>
        </w:rPr>
        <w:t>Estos se refieren a la suma de todos los costos involucrados en la operación de los equipos generadores de vapor (calderas), el cual se estima como:</w:t>
      </w:r>
    </w:p>
    <w:p w:rsidR="0022194E" w:rsidRPr="00CD3D14" w:rsidRDefault="0022194E" w:rsidP="0022194E">
      <w:pPr>
        <w:jc w:val="both"/>
        <w:rPr>
          <w:rFonts w:ascii="Arial" w:hAnsi="Arial" w:cs="Arial"/>
          <w:sz w:val="22"/>
          <w:szCs w:val="22"/>
        </w:rPr>
      </w:pPr>
    </w:p>
    <w:p w:rsidR="0022194E" w:rsidRPr="006F284C" w:rsidRDefault="0022194E" w:rsidP="0022194E">
      <w:pPr>
        <w:jc w:val="both"/>
        <w:rPr>
          <w:rFonts w:ascii="Arial" w:hAnsi="Arial" w:cs="Arial"/>
          <w:sz w:val="22"/>
          <w:szCs w:val="22"/>
        </w:rPr>
      </w:pPr>
      <m:oMathPara>
        <m:oMath>
          <m:r>
            <w:rPr>
              <w:rFonts w:ascii="Cambria Math" w:hAnsi="Cambria Math" w:cs="Arial"/>
              <w:sz w:val="22"/>
              <w:szCs w:val="22"/>
            </w:rPr>
            <m:t>NCO=</m:t>
          </m:r>
          <m:nary>
            <m:naryPr>
              <m:chr m:val="∑"/>
              <m:limLoc m:val="undOvr"/>
              <m:subHide m:val="1"/>
              <m:supHide m:val="1"/>
              <m:ctrlPr>
                <w:rPr>
                  <w:rFonts w:ascii="Cambria Math" w:hAnsi="Cambria Math" w:cs="Arial"/>
                  <w:i/>
                  <w:sz w:val="22"/>
                  <w:szCs w:val="22"/>
                </w:rPr>
              </m:ctrlPr>
            </m:naryPr>
            <m:sub/>
            <m:sup/>
            <m:e>
              <m:r>
                <w:rPr>
                  <w:rFonts w:ascii="Cambria Math" w:hAnsi="Cambria Math" w:cs="Arial"/>
                  <w:sz w:val="22"/>
                  <w:szCs w:val="22"/>
                </w:rPr>
                <m:t>costos</m:t>
              </m:r>
            </m:e>
          </m:nary>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6F284C" w:rsidRPr="00CD3D14" w:rsidRDefault="006F284C"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 xml:space="preserve">Donde NCO es el Nuevo Costo Operativo de los equipos </w:t>
      </w:r>
    </w:p>
    <w:p w:rsidR="0022194E" w:rsidRPr="00CD3D14" w:rsidRDefault="0022194E" w:rsidP="0022194E">
      <w:pPr>
        <w:jc w:val="both"/>
        <w:rPr>
          <w:rFonts w:ascii="Arial" w:hAnsi="Arial" w:cs="Arial"/>
          <w:sz w:val="22"/>
          <w:szCs w:val="22"/>
        </w:rPr>
      </w:pPr>
      <w:r w:rsidRPr="00CD3D14">
        <w:rPr>
          <w:rFonts w:ascii="Arial" w:hAnsi="Arial" w:cs="Arial"/>
          <w:sz w:val="22"/>
          <w:szCs w:val="22"/>
        </w:rPr>
        <w:t>La suma de los costos que se debe de considerar:</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 por la demanda de vapor estimada.</w:t>
      </w:r>
    </w:p>
    <w:p w:rsidR="0022194E" w:rsidRPr="00CD3D14" w:rsidRDefault="0022194E" w:rsidP="009073E6">
      <w:pPr>
        <w:pStyle w:val="Prrafodelista"/>
        <w:numPr>
          <w:ilvl w:val="0"/>
          <w:numId w:val="41"/>
        </w:numPr>
        <w:jc w:val="both"/>
        <w:rPr>
          <w:rFonts w:ascii="Arial" w:hAnsi="Arial" w:cs="Arial"/>
          <w:sz w:val="22"/>
          <w:szCs w:val="22"/>
        </w:rPr>
      </w:pPr>
      <w:r w:rsidRPr="00CD3D14">
        <w:rPr>
          <w:rFonts w:ascii="Arial" w:hAnsi="Arial" w:cs="Arial"/>
          <w:sz w:val="22"/>
          <w:szCs w:val="22"/>
        </w:rPr>
        <w:t>Costos por mantenimiento.</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Índice específico de consumo de energía</w:t>
      </w:r>
    </w:p>
    <w:p w:rsidR="0022194E" w:rsidRPr="00CD3D14" w:rsidRDefault="0022194E" w:rsidP="0022194E">
      <w:pPr>
        <w:jc w:val="both"/>
        <w:rPr>
          <w:rFonts w:ascii="Arial" w:hAnsi="Arial" w:cs="Arial"/>
          <w:sz w:val="22"/>
          <w:szCs w:val="22"/>
        </w:rPr>
      </w:pPr>
      <w:r w:rsidRPr="00CD3D14">
        <w:rPr>
          <w:rFonts w:ascii="Arial" w:hAnsi="Arial" w:cs="Arial"/>
          <w:sz w:val="22"/>
          <w:szCs w:val="22"/>
        </w:rPr>
        <w:t>Este indicador se refiere a las condiciones de operación de la nueva caldera, donde se determinar el índice específico estimado de energía de la caldera. Esto se expresa en la siguiente ecuación:</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m:oMathPara>
        <m:oMath>
          <m:r>
            <w:rPr>
              <w:rFonts w:ascii="Cambria Math" w:hAnsi="Cambria Math" w:cs="Arial"/>
              <w:sz w:val="22"/>
              <w:szCs w:val="22"/>
            </w:rPr>
            <m:t>ICEgve=</m:t>
          </m:r>
          <m:f>
            <m:fPr>
              <m:ctrlPr>
                <w:rPr>
                  <w:rFonts w:ascii="Cambria Math" w:hAnsi="Cambria Math" w:cs="Arial"/>
                  <w:i/>
                  <w:sz w:val="22"/>
                  <w:szCs w:val="22"/>
                </w:rPr>
              </m:ctrlPr>
            </m:fPr>
            <m:num>
              <m:r>
                <w:rPr>
                  <w:rFonts w:ascii="Cambria Math" w:hAnsi="Cambria Math" w:cs="Arial"/>
                  <w:sz w:val="22"/>
                  <w:szCs w:val="22"/>
                </w:rPr>
                <m:t>volumen de producción o servicio</m:t>
              </m:r>
            </m:num>
            <m:den>
              <m:r>
                <w:rPr>
                  <w:rFonts w:ascii="Cambria Math" w:hAnsi="Cambria Math" w:cs="Arial"/>
                  <w:sz w:val="22"/>
                  <w:szCs w:val="22"/>
                </w:rPr>
                <m:t>Generación de vapor</m:t>
              </m:r>
            </m:den>
          </m:f>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ton de producción</m:t>
                  </m:r>
                </m:num>
                <m:den>
                  <m:r>
                    <w:rPr>
                      <w:rFonts w:ascii="Cambria Math" w:hAnsi="Cambria Math" w:cs="Arial"/>
                      <w:sz w:val="22"/>
                      <w:szCs w:val="22"/>
                    </w:rPr>
                    <m:t>ton de vapor</m:t>
                  </m:r>
                </m:den>
              </m:f>
            </m:e>
          </m:d>
        </m:oMath>
      </m:oMathPara>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 xml:space="preserve">Donde </w:t>
      </w:r>
      <w:r w:rsidRPr="00CD3D14">
        <w:rPr>
          <w:rFonts w:ascii="Arial" w:hAnsi="Arial" w:cs="Arial"/>
          <w:b/>
          <w:i/>
          <w:sz w:val="22"/>
          <w:szCs w:val="22"/>
        </w:rPr>
        <w:t>ICEgve</w:t>
      </w:r>
      <w:r w:rsidRPr="00CD3D14">
        <w:rPr>
          <w:rFonts w:ascii="Arial" w:hAnsi="Arial" w:cs="Arial"/>
          <w:sz w:val="22"/>
          <w:szCs w:val="22"/>
        </w:rPr>
        <w:t xml:space="preserve"> es el índice de Consumo Energético de la generación de vapor estimado.</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Estimación de Beneficios</w:t>
      </w:r>
    </w:p>
    <w:p w:rsidR="002342AE" w:rsidRPr="00CD3D14" w:rsidRDefault="002342AE" w:rsidP="0022194E">
      <w:pPr>
        <w:jc w:val="both"/>
        <w:rPr>
          <w:rFonts w:ascii="Arial" w:hAnsi="Arial" w:cs="Arial"/>
          <w:b/>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Estimación de la Reducción del Consumo de Energía Estimados</w:t>
      </w:r>
    </w:p>
    <w:p w:rsidR="0022194E" w:rsidRDefault="0022194E" w:rsidP="0022194E">
      <w:pPr>
        <w:jc w:val="both"/>
        <w:rPr>
          <w:rFonts w:ascii="Arial" w:hAnsi="Arial" w:cs="Arial"/>
          <w:sz w:val="22"/>
          <w:szCs w:val="22"/>
        </w:rPr>
      </w:pPr>
      <w:r w:rsidRPr="00CD3D14">
        <w:rPr>
          <w:rFonts w:ascii="Arial" w:hAnsi="Arial" w:cs="Arial"/>
          <w:sz w:val="22"/>
          <w:szCs w:val="22"/>
        </w:rPr>
        <w:t>La reducción en el consumo de la energía se determinará como:</w:t>
      </w:r>
    </w:p>
    <w:p w:rsidR="006F284C" w:rsidRPr="00CD3D14" w:rsidRDefault="006F284C" w:rsidP="0022194E">
      <w:pPr>
        <w:jc w:val="both"/>
        <w:rPr>
          <w:rFonts w:ascii="Arial" w:hAnsi="Arial" w:cs="Arial"/>
          <w:sz w:val="22"/>
          <w:szCs w:val="22"/>
        </w:rPr>
      </w:pPr>
    </w:p>
    <w:p w:rsidR="0022194E" w:rsidRPr="006F284C" w:rsidRDefault="0022194E" w:rsidP="0022194E">
      <w:pPr>
        <w:jc w:val="both"/>
        <w:rPr>
          <w:rFonts w:ascii="Arial" w:hAnsi="Arial" w:cs="Arial"/>
          <w:sz w:val="22"/>
          <w:szCs w:val="22"/>
        </w:rPr>
      </w:pPr>
      <m:oMathPara>
        <m:oMath>
          <m:r>
            <w:rPr>
              <w:rFonts w:ascii="Cambria Math" w:hAnsi="Cambria Math" w:cs="Arial"/>
              <w:sz w:val="22"/>
              <w:szCs w:val="22"/>
            </w:rPr>
            <m:t xml:space="preserve">RCE=CEA-CEP=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MJ</m:t>
                  </m:r>
                </m:num>
                <m:den>
                  <m:r>
                    <w:rPr>
                      <w:rFonts w:ascii="Cambria Math" w:hAnsi="Cambria Math" w:cs="Arial"/>
                      <w:sz w:val="22"/>
                      <w:szCs w:val="22"/>
                    </w:rPr>
                    <m:t>año</m:t>
                  </m:r>
                </m:den>
              </m:f>
            </m:e>
          </m:d>
        </m:oMath>
      </m:oMathPara>
    </w:p>
    <w:p w:rsidR="006F284C" w:rsidRPr="00CD3D14" w:rsidRDefault="006F284C"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Donde RCE es la reducción en el consumo de la energía</w:t>
      </w:r>
    </w:p>
    <w:p w:rsidR="0022194E" w:rsidRPr="00CD3D14" w:rsidRDefault="0022194E" w:rsidP="0022194E">
      <w:pPr>
        <w:jc w:val="both"/>
        <w:rPr>
          <w:rFonts w:ascii="Arial" w:hAnsi="Arial" w:cs="Arial"/>
          <w:sz w:val="22"/>
          <w:szCs w:val="22"/>
        </w:rPr>
      </w:pPr>
      <w:r w:rsidRPr="00CD3D14">
        <w:rPr>
          <w:rFonts w:ascii="Arial" w:hAnsi="Arial" w:cs="Arial"/>
          <w:sz w:val="22"/>
          <w:szCs w:val="22"/>
        </w:rPr>
        <w:tab/>
        <w:t xml:space="preserve"> CEA es el consumo de energía actual</w:t>
      </w:r>
    </w:p>
    <w:p w:rsidR="0022194E" w:rsidRPr="00CD3D14" w:rsidRDefault="0022194E" w:rsidP="0022194E">
      <w:pPr>
        <w:jc w:val="both"/>
        <w:rPr>
          <w:rFonts w:ascii="Arial" w:hAnsi="Arial" w:cs="Arial"/>
          <w:sz w:val="22"/>
          <w:szCs w:val="22"/>
        </w:rPr>
      </w:pPr>
      <w:r w:rsidRPr="00CD3D14">
        <w:rPr>
          <w:rFonts w:ascii="Arial" w:hAnsi="Arial" w:cs="Arial"/>
          <w:sz w:val="22"/>
          <w:szCs w:val="22"/>
        </w:rPr>
        <w:tab/>
        <w:t xml:space="preserve"> CEP es el consumo de la energía propuesta</w:t>
      </w:r>
    </w:p>
    <w:p w:rsidR="0022194E" w:rsidRDefault="0022194E" w:rsidP="0022194E">
      <w:pPr>
        <w:jc w:val="both"/>
        <w:rPr>
          <w:rFonts w:ascii="Arial" w:hAnsi="Arial" w:cs="Arial"/>
          <w:sz w:val="22"/>
          <w:szCs w:val="22"/>
        </w:rPr>
      </w:pPr>
    </w:p>
    <w:p w:rsidR="00903691" w:rsidRPr="00CD3D14" w:rsidRDefault="00903691" w:rsidP="0022194E">
      <w:pPr>
        <w:jc w:val="both"/>
        <w:rPr>
          <w:rFonts w:ascii="Arial" w:hAnsi="Arial" w:cs="Arial"/>
          <w:sz w:val="22"/>
          <w:szCs w:val="22"/>
        </w:rPr>
      </w:pPr>
    </w:p>
    <w:p w:rsidR="0022194E" w:rsidRDefault="0022194E" w:rsidP="0022194E">
      <w:pPr>
        <w:jc w:val="both"/>
        <w:rPr>
          <w:rFonts w:ascii="Arial" w:hAnsi="Arial" w:cs="Arial"/>
          <w:b/>
          <w:sz w:val="22"/>
          <w:szCs w:val="22"/>
        </w:rPr>
      </w:pPr>
      <w:r w:rsidRPr="00CD3D14">
        <w:rPr>
          <w:rFonts w:ascii="Arial" w:hAnsi="Arial" w:cs="Arial"/>
          <w:b/>
          <w:sz w:val="22"/>
          <w:szCs w:val="22"/>
        </w:rPr>
        <w:t>Actividad 2) Estimación de la Reducción del Consumo de Combustible Estimados</w:t>
      </w:r>
    </w:p>
    <w:p w:rsidR="00903691" w:rsidRPr="00CD3D14" w:rsidRDefault="00903691" w:rsidP="0022194E">
      <w:pPr>
        <w:jc w:val="both"/>
        <w:rPr>
          <w:rFonts w:ascii="Arial" w:hAnsi="Arial" w:cs="Arial"/>
          <w:b/>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La reducción en el consumo del combustible se determinará como:</w:t>
      </w:r>
    </w:p>
    <w:p w:rsidR="0022194E" w:rsidRPr="00CD3D14" w:rsidRDefault="0022194E" w:rsidP="0022194E">
      <w:pPr>
        <w:jc w:val="both"/>
        <w:rPr>
          <w:rFonts w:ascii="Arial" w:hAnsi="Arial" w:cs="Arial"/>
          <w:sz w:val="22"/>
          <w:szCs w:val="22"/>
        </w:rPr>
      </w:pPr>
      <m:oMathPara>
        <m:oMath>
          <m:r>
            <w:rPr>
              <w:rFonts w:ascii="Cambria Math" w:hAnsi="Cambria Math" w:cs="Arial"/>
              <w:sz w:val="22"/>
              <w:szCs w:val="22"/>
            </w:rPr>
            <m:t xml:space="preserve">RCComb=CCombA-CCombP=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l</m:t>
                  </m:r>
                </m:num>
                <m:den>
                  <m:r>
                    <w:rPr>
                      <w:rFonts w:ascii="Cambria Math" w:hAnsi="Cambria Math" w:cs="Arial"/>
                      <w:sz w:val="22"/>
                      <w:szCs w:val="22"/>
                    </w:rPr>
                    <m:t>año</m:t>
                  </m:r>
                </m:den>
              </m:f>
            </m:e>
          </m:d>
        </m:oMath>
      </m:oMathPara>
    </w:p>
    <w:p w:rsidR="0022194E" w:rsidRPr="00CD3D14" w:rsidRDefault="0022194E" w:rsidP="0022194E">
      <w:pPr>
        <w:jc w:val="both"/>
        <w:rPr>
          <w:rFonts w:ascii="Arial" w:hAnsi="Arial" w:cs="Arial"/>
          <w:sz w:val="22"/>
          <w:szCs w:val="22"/>
        </w:rPr>
      </w:pPr>
      <w:r w:rsidRPr="00CD3D14">
        <w:rPr>
          <w:rFonts w:ascii="Arial" w:hAnsi="Arial" w:cs="Arial"/>
          <w:sz w:val="22"/>
          <w:szCs w:val="22"/>
        </w:rPr>
        <w:t>Donde RCComb es la reducción en el consumo del combustible</w:t>
      </w:r>
    </w:p>
    <w:p w:rsidR="0022194E" w:rsidRPr="00CD3D14" w:rsidRDefault="0022194E" w:rsidP="0022194E">
      <w:pPr>
        <w:jc w:val="both"/>
        <w:rPr>
          <w:rFonts w:ascii="Arial" w:hAnsi="Arial" w:cs="Arial"/>
          <w:sz w:val="22"/>
          <w:szCs w:val="22"/>
        </w:rPr>
      </w:pPr>
      <w:r w:rsidRPr="00CD3D14">
        <w:rPr>
          <w:rFonts w:ascii="Arial" w:hAnsi="Arial" w:cs="Arial"/>
          <w:sz w:val="22"/>
          <w:szCs w:val="22"/>
        </w:rPr>
        <w:tab/>
        <w:t xml:space="preserve"> CCombA es el consumo de combustible actual</w:t>
      </w:r>
    </w:p>
    <w:p w:rsidR="0022194E" w:rsidRPr="00CD3D14" w:rsidRDefault="0022194E" w:rsidP="0022194E">
      <w:pPr>
        <w:jc w:val="both"/>
        <w:rPr>
          <w:rFonts w:ascii="Arial" w:hAnsi="Arial" w:cs="Arial"/>
          <w:sz w:val="22"/>
          <w:szCs w:val="22"/>
        </w:rPr>
      </w:pPr>
      <w:r w:rsidRPr="00CD3D14">
        <w:rPr>
          <w:rFonts w:ascii="Arial" w:hAnsi="Arial" w:cs="Arial"/>
          <w:sz w:val="22"/>
          <w:szCs w:val="22"/>
        </w:rPr>
        <w:tab/>
        <w:t xml:space="preserve"> CEP es el consumo de combustible propuesto</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Actividad 3) Estimación del Ahorro Económico</w:t>
      </w:r>
    </w:p>
    <w:p w:rsidR="0022194E" w:rsidRDefault="0022194E" w:rsidP="0022194E">
      <w:pPr>
        <w:jc w:val="both"/>
        <w:rPr>
          <w:rFonts w:ascii="Arial" w:hAnsi="Arial" w:cs="Arial"/>
          <w:sz w:val="22"/>
          <w:szCs w:val="22"/>
        </w:rPr>
      </w:pPr>
      <w:r w:rsidRPr="00CD3D14">
        <w:rPr>
          <w:rFonts w:ascii="Arial" w:hAnsi="Arial" w:cs="Arial"/>
          <w:sz w:val="22"/>
          <w:szCs w:val="22"/>
        </w:rPr>
        <w:t>La estimación del ahorro económico (AE) es la diferencia el costo operativo anual (COA) menos el nuevo costo operativo anual (NCO), siendo:</w:t>
      </w:r>
    </w:p>
    <w:p w:rsidR="006F284C" w:rsidRDefault="006F284C" w:rsidP="0022194E">
      <w:pPr>
        <w:jc w:val="both"/>
        <w:rPr>
          <w:rFonts w:ascii="Arial" w:hAnsi="Arial" w:cs="Arial"/>
          <w:sz w:val="22"/>
          <w:szCs w:val="22"/>
        </w:rPr>
      </w:pPr>
    </w:p>
    <w:p w:rsidR="00F9448D" w:rsidRPr="00CD3D14" w:rsidRDefault="00F9448D"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m:oMathPara>
        <m:oMath>
          <m:r>
            <w:rPr>
              <w:rFonts w:ascii="Cambria Math" w:hAnsi="Cambria Math" w:cs="Arial"/>
              <w:sz w:val="22"/>
              <w:szCs w:val="22"/>
            </w:rPr>
            <w:lastRenderedPageBreak/>
            <m:t xml:space="preserve">AE=COA-NCO=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22194E" w:rsidRPr="00CD3D14" w:rsidRDefault="0022194E" w:rsidP="0022194E">
      <w:pPr>
        <w:jc w:val="both"/>
        <w:rPr>
          <w:rFonts w:ascii="Arial" w:hAnsi="Arial" w:cs="Arial"/>
          <w:sz w:val="22"/>
          <w:szCs w:val="22"/>
        </w:rPr>
      </w:pPr>
    </w:p>
    <w:p w:rsidR="0022194E" w:rsidRDefault="002342AE" w:rsidP="0022194E">
      <w:pPr>
        <w:jc w:val="both"/>
        <w:rPr>
          <w:rFonts w:ascii="Arial" w:hAnsi="Arial" w:cs="Arial"/>
          <w:b/>
          <w:sz w:val="22"/>
          <w:szCs w:val="22"/>
        </w:rPr>
      </w:pPr>
      <w:r w:rsidRPr="00CD3D14">
        <w:rPr>
          <w:rFonts w:ascii="Arial" w:hAnsi="Arial" w:cs="Arial"/>
          <w:b/>
          <w:sz w:val="22"/>
          <w:szCs w:val="22"/>
        </w:rPr>
        <w:t>Actividad 4</w:t>
      </w:r>
      <w:r w:rsidR="0022194E" w:rsidRPr="00CD3D14">
        <w:rPr>
          <w:rFonts w:ascii="Arial" w:hAnsi="Arial" w:cs="Arial"/>
          <w:b/>
          <w:sz w:val="22"/>
          <w:szCs w:val="22"/>
        </w:rPr>
        <w:t>) Determinación de la Reducción del Indicador Energético</w:t>
      </w:r>
    </w:p>
    <w:p w:rsidR="006F284C" w:rsidRPr="00CD3D14" w:rsidRDefault="006F284C" w:rsidP="0022194E">
      <w:pPr>
        <w:jc w:val="both"/>
        <w:rPr>
          <w:rFonts w:ascii="Arial" w:hAnsi="Arial" w:cs="Arial"/>
          <w:sz w:val="22"/>
          <w:szCs w:val="22"/>
        </w:rPr>
      </w:pPr>
    </w:p>
    <w:p w:rsidR="0022194E" w:rsidRDefault="0022194E" w:rsidP="0022194E">
      <w:pPr>
        <w:jc w:val="both"/>
        <w:rPr>
          <w:rFonts w:ascii="Arial" w:hAnsi="Arial" w:cs="Arial"/>
          <w:sz w:val="22"/>
          <w:szCs w:val="22"/>
        </w:rPr>
      </w:pPr>
      <w:r w:rsidRPr="00CD3D14">
        <w:rPr>
          <w:rFonts w:ascii="Arial" w:hAnsi="Arial" w:cs="Arial"/>
          <w:sz w:val="22"/>
          <w:szCs w:val="22"/>
        </w:rPr>
        <w:t>La reducción en el indicador del Consumo Energético ICEgvr se obtendrá de la diferencia entre el indicador con la caldera actual (ICEgv) menos el indicador de la caldera propuesta (ICEgve).</w:t>
      </w:r>
    </w:p>
    <w:p w:rsidR="006F284C" w:rsidRPr="00CD3D14" w:rsidRDefault="006F284C" w:rsidP="0022194E">
      <w:pPr>
        <w:jc w:val="both"/>
        <w:rPr>
          <w:rFonts w:ascii="Arial" w:hAnsi="Arial" w:cs="Arial"/>
          <w:sz w:val="22"/>
          <w:szCs w:val="22"/>
        </w:rPr>
      </w:pPr>
    </w:p>
    <w:p w:rsidR="0022194E" w:rsidRPr="006F284C" w:rsidRDefault="0022194E" w:rsidP="0022194E">
      <w:pPr>
        <w:jc w:val="both"/>
        <w:rPr>
          <w:rFonts w:ascii="Arial" w:hAnsi="Arial" w:cs="Arial"/>
          <w:sz w:val="22"/>
          <w:szCs w:val="22"/>
        </w:rPr>
      </w:pPr>
      <m:oMathPara>
        <m:oMath>
          <m:r>
            <w:rPr>
              <w:rFonts w:ascii="Cambria Math" w:hAnsi="Cambria Math" w:cs="Arial"/>
              <w:sz w:val="22"/>
              <w:szCs w:val="22"/>
            </w:rPr>
            <m:t xml:space="preserve">ICEgvr=ICEgv-ICEgve=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ton de producción o servicio</m:t>
                  </m:r>
                </m:num>
                <m:den>
                  <m:r>
                    <w:rPr>
                      <w:rFonts w:ascii="Cambria Math" w:hAnsi="Cambria Math" w:cs="Arial"/>
                      <w:sz w:val="22"/>
                      <w:szCs w:val="22"/>
                    </w:rPr>
                    <m:t>ton de vapor</m:t>
                  </m:r>
                </m:den>
              </m:f>
            </m:e>
          </m:d>
        </m:oMath>
      </m:oMathPara>
    </w:p>
    <w:p w:rsidR="006F284C" w:rsidRPr="00CD3D14" w:rsidRDefault="006F284C"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Donde:</w:t>
      </w:r>
    </w:p>
    <w:p w:rsidR="0022194E" w:rsidRPr="00CD3D14" w:rsidRDefault="0022194E" w:rsidP="0022194E">
      <w:pPr>
        <w:jc w:val="both"/>
        <w:rPr>
          <w:rFonts w:ascii="Arial" w:hAnsi="Arial" w:cs="Arial"/>
          <w:sz w:val="22"/>
          <w:szCs w:val="22"/>
        </w:rPr>
      </w:pPr>
      <w:r w:rsidRPr="00CD3D14">
        <w:rPr>
          <w:rFonts w:ascii="Arial" w:hAnsi="Arial" w:cs="Arial"/>
          <w:sz w:val="22"/>
          <w:szCs w:val="22"/>
        </w:rPr>
        <w:t>ICEgvr es la reducción en el indicador energético.</w:t>
      </w:r>
    </w:p>
    <w:p w:rsidR="0022194E" w:rsidRPr="00CD3D14" w:rsidRDefault="0022194E" w:rsidP="0022194E">
      <w:pPr>
        <w:jc w:val="both"/>
        <w:rPr>
          <w:rFonts w:ascii="Arial" w:hAnsi="Arial" w:cs="Arial"/>
          <w:b/>
          <w:sz w:val="22"/>
          <w:szCs w:val="22"/>
        </w:rPr>
      </w:pPr>
    </w:p>
    <w:p w:rsidR="0022194E" w:rsidRPr="00CD3D14" w:rsidRDefault="0022194E" w:rsidP="0022194E">
      <w:pPr>
        <w:jc w:val="both"/>
        <w:rPr>
          <w:rFonts w:ascii="Arial" w:hAnsi="Arial" w:cs="Arial"/>
          <w:b/>
          <w:sz w:val="22"/>
          <w:szCs w:val="22"/>
        </w:rPr>
      </w:pPr>
      <w:r w:rsidRPr="00CD3D14">
        <w:rPr>
          <w:rFonts w:ascii="Arial" w:hAnsi="Arial" w:cs="Arial"/>
          <w:b/>
          <w:sz w:val="22"/>
          <w:szCs w:val="22"/>
        </w:rPr>
        <w:t>Herramientas de Soporte y cumplimiento de normatividades</w:t>
      </w:r>
    </w:p>
    <w:p w:rsidR="00DB4626" w:rsidRPr="00CD3D14" w:rsidRDefault="00DB4626" w:rsidP="0022194E">
      <w:pPr>
        <w:jc w:val="both"/>
        <w:rPr>
          <w:rFonts w:ascii="Arial" w:hAnsi="Arial" w:cs="Arial"/>
          <w:b/>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Existen herramientas para el cálculo que ayuda a simplificar el proceso de cálculo y obtener mejores resultados, entre ellos puede ser:</w:t>
      </w:r>
    </w:p>
    <w:p w:rsidR="0022194E" w:rsidRPr="00CD3D14" w:rsidRDefault="0022194E" w:rsidP="009073E6">
      <w:pPr>
        <w:pStyle w:val="Prrafodelista"/>
        <w:numPr>
          <w:ilvl w:val="0"/>
          <w:numId w:val="38"/>
        </w:numPr>
        <w:jc w:val="both"/>
        <w:rPr>
          <w:rFonts w:ascii="Arial" w:hAnsi="Arial" w:cs="Arial"/>
          <w:sz w:val="22"/>
          <w:szCs w:val="22"/>
          <w:lang w:val="en-US"/>
        </w:rPr>
      </w:pPr>
      <w:r w:rsidRPr="00CD3D14">
        <w:rPr>
          <w:rFonts w:ascii="Arial" w:hAnsi="Arial" w:cs="Arial"/>
          <w:sz w:val="22"/>
          <w:szCs w:val="22"/>
          <w:lang w:val="en-US"/>
        </w:rPr>
        <w:t>Performance Test Codes: A.S.M.E. PTC 4 – 2008, Fired Steam Generators.</w:t>
      </w:r>
    </w:p>
    <w:p w:rsidR="0022194E" w:rsidRPr="00CD3D14" w:rsidRDefault="0022194E" w:rsidP="009073E6">
      <w:pPr>
        <w:pStyle w:val="Prrafodelista"/>
        <w:numPr>
          <w:ilvl w:val="0"/>
          <w:numId w:val="38"/>
        </w:numPr>
        <w:jc w:val="both"/>
        <w:rPr>
          <w:rFonts w:ascii="Arial" w:hAnsi="Arial" w:cs="Arial"/>
          <w:sz w:val="22"/>
          <w:szCs w:val="22"/>
        </w:rPr>
      </w:pPr>
      <w:r w:rsidRPr="00CD3D14">
        <w:rPr>
          <w:rFonts w:ascii="Arial" w:hAnsi="Arial" w:cs="Arial"/>
          <w:sz w:val="22"/>
          <w:szCs w:val="22"/>
        </w:rPr>
        <w:t>Steam Generation Equipment Scorecard. Hoja de registro “checklist” que ayuda a caracterizar las condiciones y oportunidades de ahorro de energía en el equipo de generación de vapor.</w:t>
      </w:r>
    </w:p>
    <w:p w:rsidR="0022194E" w:rsidRPr="00CD3D14" w:rsidRDefault="0022194E" w:rsidP="0022194E">
      <w:pPr>
        <w:jc w:val="both"/>
        <w:rPr>
          <w:rFonts w:ascii="Arial" w:hAnsi="Arial" w:cs="Arial"/>
          <w:sz w:val="22"/>
          <w:szCs w:val="22"/>
        </w:rPr>
      </w:pPr>
    </w:p>
    <w:p w:rsidR="0022194E" w:rsidRPr="00CD3D14" w:rsidRDefault="0022194E" w:rsidP="0022194E">
      <w:pPr>
        <w:jc w:val="both"/>
        <w:rPr>
          <w:rFonts w:ascii="Arial" w:hAnsi="Arial" w:cs="Arial"/>
          <w:sz w:val="22"/>
          <w:szCs w:val="22"/>
        </w:rPr>
      </w:pPr>
      <w:r w:rsidRPr="00CD3D14">
        <w:rPr>
          <w:rFonts w:ascii="Arial" w:hAnsi="Arial" w:cs="Arial"/>
          <w:sz w:val="22"/>
          <w:szCs w:val="22"/>
        </w:rPr>
        <w:t>Las normas que deben de cumplirse con la implementación de la presente medida son las enunciadas en la normatividad para el sistema térmico.</w:t>
      </w:r>
    </w:p>
    <w:p w:rsidR="0022194E" w:rsidRPr="00CD3D14" w:rsidRDefault="0022194E" w:rsidP="0022194E">
      <w:pPr>
        <w:jc w:val="both"/>
        <w:rPr>
          <w:rFonts w:ascii="Arial" w:hAnsi="Arial" w:cs="Arial"/>
          <w:sz w:val="22"/>
          <w:szCs w:val="22"/>
        </w:rPr>
      </w:pPr>
    </w:p>
    <w:p w:rsidR="00D3768D" w:rsidRPr="00EB4969" w:rsidRDefault="00D3768D" w:rsidP="006D0AF4">
      <w:pPr>
        <w:pStyle w:val="Ttulo2"/>
        <w:tabs>
          <w:tab w:val="clear" w:pos="3554"/>
          <w:tab w:val="num" w:pos="576"/>
        </w:tabs>
        <w:ind w:left="576"/>
        <w:rPr>
          <w:noProof/>
          <w:sz w:val="22"/>
          <w:lang w:val="es-MX"/>
        </w:rPr>
      </w:pPr>
      <w:bookmarkStart w:id="135" w:name="_Toc512613880"/>
      <w:r w:rsidRPr="00EB4969">
        <w:rPr>
          <w:sz w:val="24"/>
          <w:lang w:val="es-MX"/>
        </w:rPr>
        <w:t>Sistemas de Cogeneración</w:t>
      </w:r>
      <w:bookmarkEnd w:id="135"/>
    </w:p>
    <w:p w:rsidR="00D3768D" w:rsidRDefault="00D3768D" w:rsidP="00D3768D">
      <w:pPr>
        <w:jc w:val="both"/>
        <w:rPr>
          <w:rFonts w:ascii="Arial" w:hAnsi="Arial"/>
          <w:b/>
        </w:rPr>
      </w:pPr>
    </w:p>
    <w:p w:rsidR="00D3768D" w:rsidRPr="00DD695B" w:rsidRDefault="00D3768D" w:rsidP="00D3768D">
      <w:pPr>
        <w:jc w:val="both"/>
        <w:rPr>
          <w:rFonts w:ascii="Arial" w:hAnsi="Arial" w:cs="Arial"/>
          <w:sz w:val="22"/>
          <w:szCs w:val="22"/>
        </w:rPr>
      </w:pPr>
      <w:r w:rsidRPr="00DD695B">
        <w:rPr>
          <w:rFonts w:ascii="Arial" w:hAnsi="Arial" w:cs="Arial"/>
          <w:b/>
          <w:sz w:val="22"/>
          <w:szCs w:val="22"/>
        </w:rPr>
        <w:t>Situación Actual</w:t>
      </w:r>
      <w:r w:rsidRPr="00DD695B">
        <w:rPr>
          <w:rFonts w:ascii="Arial" w:hAnsi="Arial" w:cs="Arial"/>
          <w:sz w:val="22"/>
          <w:szCs w:val="22"/>
        </w:rPr>
        <w:tab/>
      </w:r>
    </w:p>
    <w:p w:rsidR="00D3768D" w:rsidRPr="00DD695B" w:rsidRDefault="00D3768D" w:rsidP="00D3768D">
      <w:pPr>
        <w:jc w:val="both"/>
        <w:rPr>
          <w:rFonts w:ascii="Arial" w:hAnsi="Arial" w:cs="Arial"/>
          <w:b/>
          <w:sz w:val="22"/>
          <w:szCs w:val="22"/>
        </w:rPr>
      </w:pPr>
    </w:p>
    <w:p w:rsidR="00D3768D" w:rsidRPr="00F74E54" w:rsidRDefault="00D3768D" w:rsidP="00D3768D">
      <w:pPr>
        <w:jc w:val="both"/>
        <w:rPr>
          <w:rFonts w:ascii="Arial" w:hAnsi="Arial" w:cs="Arial"/>
          <w:sz w:val="22"/>
          <w:szCs w:val="22"/>
        </w:rPr>
      </w:pPr>
      <w:r w:rsidRPr="00F74E54">
        <w:rPr>
          <w:rFonts w:ascii="Arial" w:hAnsi="Arial" w:cs="Arial"/>
          <w:sz w:val="22"/>
          <w:szCs w:val="22"/>
        </w:rPr>
        <w:t>Levantamiento de la Información y descripción de las condiciones de operación y mantenimiento.</w:t>
      </w:r>
    </w:p>
    <w:p w:rsidR="00D3768D" w:rsidRPr="00DD695B" w:rsidRDefault="00D3768D" w:rsidP="00D3768D">
      <w:pPr>
        <w:jc w:val="both"/>
        <w:rPr>
          <w:rFonts w:ascii="Arial" w:hAnsi="Arial" w:cs="Arial"/>
          <w:b/>
          <w:sz w:val="22"/>
          <w:szCs w:val="22"/>
        </w:rPr>
      </w:pPr>
    </w:p>
    <w:p w:rsidR="00D3768D" w:rsidRDefault="00D3768D" w:rsidP="00D3768D">
      <w:pPr>
        <w:widowControl w:val="0"/>
        <w:jc w:val="both"/>
        <w:rPr>
          <w:rFonts w:ascii="Arial" w:hAnsi="Arial" w:cs="Arial"/>
          <w:b/>
          <w:sz w:val="22"/>
          <w:szCs w:val="22"/>
        </w:rPr>
      </w:pPr>
      <w:r w:rsidRPr="00DD695B">
        <w:rPr>
          <w:rFonts w:ascii="Arial" w:hAnsi="Arial" w:cs="Arial"/>
          <w:b/>
          <w:sz w:val="22"/>
          <w:szCs w:val="22"/>
        </w:rPr>
        <w:t>Censo de equipos instalados</w:t>
      </w:r>
    </w:p>
    <w:p w:rsidR="002836FE" w:rsidRPr="00DD695B" w:rsidRDefault="002836FE" w:rsidP="00D3768D">
      <w:pPr>
        <w:widowControl w:val="0"/>
        <w:jc w:val="both"/>
        <w:rPr>
          <w:rFonts w:ascii="Arial" w:hAnsi="Arial" w:cs="Arial"/>
          <w:b/>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Levantamiento del censo de cargas conectadas, tanto eléctricas como térmicas, dará como resultado la capacidad total de cada tipo de energético, afectando los valores totales de las cargas conectadas por el factor de utilización de la empresa. Dichas cargas deberán agruparse por tipo de servicio y condiciones de operación, por ejemplo:</w:t>
      </w:r>
    </w:p>
    <w:p w:rsidR="00D3768D" w:rsidRPr="00DD695B" w:rsidRDefault="00D3768D" w:rsidP="00D3768D">
      <w:pPr>
        <w:jc w:val="both"/>
        <w:rPr>
          <w:rFonts w:ascii="Arial" w:hAnsi="Arial" w:cs="Arial"/>
          <w:sz w:val="22"/>
          <w:szCs w:val="22"/>
        </w:rPr>
      </w:pPr>
    </w:p>
    <w:tbl>
      <w:tblPr>
        <w:tblW w:w="0" w:type="auto"/>
        <w:tblLook w:val="04A0" w:firstRow="1" w:lastRow="0" w:firstColumn="1" w:lastColumn="0" w:noHBand="0" w:noVBand="1"/>
      </w:tblPr>
      <w:tblGrid>
        <w:gridCol w:w="2899"/>
        <w:gridCol w:w="418"/>
        <w:gridCol w:w="5472"/>
      </w:tblGrid>
      <w:tr w:rsidR="00D3768D" w:rsidRPr="00DD695B" w:rsidTr="00D3768D">
        <w:tc>
          <w:tcPr>
            <w:tcW w:w="2943" w:type="dxa"/>
          </w:tcPr>
          <w:p w:rsidR="00D3768D" w:rsidRPr="00DD695B" w:rsidRDefault="00D3768D" w:rsidP="00D3768D">
            <w:pPr>
              <w:jc w:val="both"/>
              <w:rPr>
                <w:rFonts w:ascii="Arial" w:hAnsi="Arial" w:cs="Arial"/>
                <w:b/>
                <w:sz w:val="22"/>
                <w:szCs w:val="22"/>
              </w:rPr>
            </w:pPr>
            <w:r w:rsidRPr="00DD695B">
              <w:rPr>
                <w:rFonts w:ascii="Arial" w:hAnsi="Arial" w:cs="Arial"/>
                <w:b/>
                <w:sz w:val="22"/>
                <w:szCs w:val="22"/>
              </w:rPr>
              <w:t>ELÉCTRICAS:</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Iluminación;</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Fuerza, motores;</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Etc.</w:t>
            </w:r>
          </w:p>
          <w:p w:rsidR="00D3768D" w:rsidRPr="00DD695B" w:rsidRDefault="00D3768D" w:rsidP="00D3768D">
            <w:pPr>
              <w:jc w:val="both"/>
              <w:rPr>
                <w:rFonts w:ascii="Arial" w:hAnsi="Arial" w:cs="Arial"/>
                <w:sz w:val="22"/>
                <w:szCs w:val="22"/>
              </w:rPr>
            </w:pPr>
          </w:p>
        </w:tc>
        <w:tc>
          <w:tcPr>
            <w:tcW w:w="426" w:type="dxa"/>
          </w:tcPr>
          <w:p w:rsidR="00D3768D" w:rsidRPr="00DD695B" w:rsidRDefault="00D3768D" w:rsidP="00D3768D">
            <w:pPr>
              <w:jc w:val="both"/>
              <w:rPr>
                <w:rFonts w:ascii="Arial" w:hAnsi="Arial" w:cs="Arial"/>
                <w:sz w:val="22"/>
                <w:szCs w:val="22"/>
              </w:rPr>
            </w:pPr>
          </w:p>
        </w:tc>
        <w:tc>
          <w:tcPr>
            <w:tcW w:w="5611" w:type="dxa"/>
          </w:tcPr>
          <w:p w:rsidR="00D3768D" w:rsidRPr="00DD695B" w:rsidRDefault="00D3768D" w:rsidP="00D3768D">
            <w:pPr>
              <w:jc w:val="both"/>
              <w:rPr>
                <w:rFonts w:ascii="Arial" w:hAnsi="Arial" w:cs="Arial"/>
                <w:b/>
                <w:sz w:val="22"/>
                <w:szCs w:val="22"/>
              </w:rPr>
            </w:pPr>
            <w:r w:rsidRPr="00DD695B">
              <w:rPr>
                <w:rFonts w:ascii="Arial" w:hAnsi="Arial" w:cs="Arial"/>
                <w:b/>
                <w:sz w:val="22"/>
                <w:szCs w:val="22"/>
              </w:rPr>
              <w:t>TÉRMICAS.</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Calderas de vapor;</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Calentadores a fuego directo de fluido térmico.;</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Hornos;</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Secadores;</w:t>
            </w:r>
          </w:p>
          <w:p w:rsidR="00D3768D" w:rsidRPr="00DD695B" w:rsidRDefault="00D3768D" w:rsidP="009073E6">
            <w:pPr>
              <w:pStyle w:val="Prrafodelista"/>
              <w:numPr>
                <w:ilvl w:val="0"/>
                <w:numId w:val="39"/>
              </w:numPr>
              <w:spacing w:before="100" w:beforeAutospacing="1" w:after="100" w:afterAutospacing="1"/>
              <w:jc w:val="both"/>
              <w:rPr>
                <w:rFonts w:ascii="Arial" w:hAnsi="Arial" w:cs="Arial"/>
                <w:sz w:val="22"/>
                <w:szCs w:val="22"/>
              </w:rPr>
            </w:pPr>
            <w:r w:rsidRPr="00DD695B">
              <w:rPr>
                <w:rFonts w:ascii="Arial" w:hAnsi="Arial" w:cs="Arial"/>
                <w:sz w:val="22"/>
                <w:szCs w:val="22"/>
              </w:rPr>
              <w:t>Motores de combustión interna.</w:t>
            </w:r>
          </w:p>
          <w:p w:rsidR="00D3768D" w:rsidRPr="00DD695B" w:rsidRDefault="00D3768D" w:rsidP="00D3768D">
            <w:pPr>
              <w:jc w:val="both"/>
              <w:rPr>
                <w:rFonts w:ascii="Arial" w:hAnsi="Arial" w:cs="Arial"/>
                <w:sz w:val="22"/>
                <w:szCs w:val="22"/>
              </w:rPr>
            </w:pPr>
          </w:p>
        </w:tc>
      </w:tr>
    </w:tbl>
    <w:p w:rsidR="00D3768D" w:rsidRPr="00DD695B" w:rsidRDefault="00D3768D" w:rsidP="00D3768D">
      <w:pPr>
        <w:jc w:val="both"/>
        <w:rPr>
          <w:rFonts w:ascii="Arial" w:hAnsi="Arial" w:cs="Arial"/>
          <w:sz w:val="22"/>
          <w:szCs w:val="22"/>
        </w:rPr>
      </w:pPr>
      <w:r w:rsidRPr="00DD695B">
        <w:rPr>
          <w:rFonts w:ascii="Arial" w:hAnsi="Arial" w:cs="Arial"/>
          <w:sz w:val="22"/>
          <w:szCs w:val="22"/>
        </w:rPr>
        <w:lastRenderedPageBreak/>
        <w:t>De ambos sistemas se deben obtener las horas de operación de los equipos por tipo y por área, esto es, horas de operación por cada día laboral, por fin de semana, días laborales por año y días no laborables por año.</w:t>
      </w:r>
    </w:p>
    <w:p w:rsidR="00D3768D" w:rsidRPr="00DD695B" w:rsidRDefault="00D3768D" w:rsidP="00D3768D">
      <w:pPr>
        <w:widowControl w:val="0"/>
        <w:jc w:val="both"/>
        <w:rPr>
          <w:rFonts w:ascii="Arial" w:hAnsi="Arial" w:cs="Arial"/>
          <w:b/>
          <w:sz w:val="22"/>
          <w:szCs w:val="22"/>
        </w:rPr>
      </w:pPr>
    </w:p>
    <w:p w:rsidR="00D3768D" w:rsidRPr="00DD695B" w:rsidRDefault="00D3768D" w:rsidP="00D3768D">
      <w:pPr>
        <w:widowControl w:val="0"/>
        <w:jc w:val="both"/>
        <w:rPr>
          <w:rFonts w:ascii="Arial" w:hAnsi="Arial" w:cs="Arial"/>
          <w:b/>
          <w:sz w:val="22"/>
          <w:szCs w:val="22"/>
        </w:rPr>
      </w:pPr>
      <w:r w:rsidRPr="00DD695B">
        <w:rPr>
          <w:rFonts w:ascii="Arial" w:hAnsi="Arial" w:cs="Arial"/>
          <w:b/>
          <w:sz w:val="22"/>
          <w:szCs w:val="22"/>
        </w:rPr>
        <w:t>Condiciones de la demanda y consumo de energía eléctrica</w:t>
      </w:r>
    </w:p>
    <w:p w:rsidR="00D3768D" w:rsidRPr="00DD695B" w:rsidRDefault="00D3768D" w:rsidP="00D3768D">
      <w:pPr>
        <w:jc w:val="both"/>
        <w:rPr>
          <w:rFonts w:ascii="Arial" w:hAnsi="Arial" w:cs="Arial"/>
          <w:sz w:val="22"/>
          <w:szCs w:val="22"/>
        </w:rPr>
      </w:pPr>
      <w:r w:rsidRPr="00DD695B">
        <w:rPr>
          <w:rFonts w:ascii="Arial" w:hAnsi="Arial" w:cs="Arial"/>
          <w:sz w:val="22"/>
          <w:szCs w:val="22"/>
        </w:rPr>
        <w:t>Tipo de tarifa de energía eléctrica contratada y la facturación de la energía eléctrica de al menos un año.</w:t>
      </w:r>
    </w:p>
    <w:p w:rsidR="00D3768D" w:rsidRPr="00DD695B" w:rsidRDefault="00D3768D" w:rsidP="00D3768D">
      <w:pPr>
        <w:widowControl w:val="0"/>
        <w:jc w:val="both"/>
        <w:rPr>
          <w:rFonts w:ascii="Arial" w:hAnsi="Arial" w:cs="Arial"/>
          <w:sz w:val="22"/>
          <w:szCs w:val="22"/>
        </w:rPr>
      </w:pPr>
    </w:p>
    <w:p w:rsidR="00D3768D" w:rsidRPr="00DD695B" w:rsidRDefault="00D3768D" w:rsidP="00D3768D">
      <w:pPr>
        <w:widowControl w:val="0"/>
        <w:jc w:val="both"/>
        <w:rPr>
          <w:rFonts w:ascii="Arial" w:hAnsi="Arial" w:cs="Arial"/>
          <w:b/>
          <w:sz w:val="22"/>
          <w:szCs w:val="22"/>
        </w:rPr>
      </w:pPr>
      <w:r w:rsidRPr="00DD695B">
        <w:rPr>
          <w:rFonts w:ascii="Arial" w:hAnsi="Arial" w:cs="Arial"/>
          <w:b/>
          <w:sz w:val="22"/>
          <w:szCs w:val="22"/>
        </w:rPr>
        <w:t>Condiciones del sitio de instalación</w:t>
      </w:r>
    </w:p>
    <w:p w:rsidR="00D3768D" w:rsidRPr="00DD695B" w:rsidRDefault="00D3768D" w:rsidP="00D3768D">
      <w:pPr>
        <w:widowControl w:val="0"/>
        <w:jc w:val="both"/>
        <w:rPr>
          <w:rFonts w:ascii="Arial" w:hAnsi="Arial" w:cs="Arial"/>
          <w:sz w:val="22"/>
          <w:szCs w:val="22"/>
        </w:rPr>
      </w:pPr>
      <w:r w:rsidRPr="00DD695B">
        <w:rPr>
          <w:rFonts w:ascii="Arial" w:hAnsi="Arial" w:cs="Arial"/>
          <w:sz w:val="22"/>
          <w:szCs w:val="22"/>
        </w:rPr>
        <w:t>Es de suma importancia verificar las condiciones de las instalaciones, ya que en caso de que no cumplan con los elementos mínimos de seguridad no se podrá instalar el sistema de cogeneración, para esto a continuación se da un listado que se deberá verificar:</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La acometida de la energía eléctrica y del tablero principal de distribución, si está en una correcta operación.</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Otros puntos de seguridad de la parte térmica y eléctrica.</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La disponibilidad del espacio adecuado para maniobras en la instalación del sistema de cogeneración.</w:t>
      </w:r>
    </w:p>
    <w:p w:rsidR="00D3768D" w:rsidRPr="00DD695B" w:rsidRDefault="00D3768D" w:rsidP="00D3768D">
      <w:pPr>
        <w:jc w:val="both"/>
        <w:rPr>
          <w:rFonts w:ascii="Arial" w:hAnsi="Arial" w:cs="Arial"/>
          <w:b/>
          <w:sz w:val="22"/>
          <w:szCs w:val="22"/>
        </w:rPr>
      </w:pPr>
    </w:p>
    <w:p w:rsidR="00DD695B" w:rsidRDefault="00DD695B" w:rsidP="00D3768D">
      <w:pPr>
        <w:jc w:val="both"/>
        <w:rPr>
          <w:rFonts w:ascii="Arial" w:hAnsi="Arial" w:cs="Arial"/>
          <w:b/>
          <w:sz w:val="22"/>
          <w:szCs w:val="22"/>
        </w:rPr>
      </w:pPr>
    </w:p>
    <w:p w:rsidR="00DD695B" w:rsidRDefault="00DD695B" w:rsidP="00D3768D">
      <w:pPr>
        <w:jc w:val="both"/>
        <w:rPr>
          <w:rFonts w:ascii="Arial" w:hAnsi="Arial" w:cs="Arial"/>
          <w:b/>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Toma de mediciones eléctricas, térmicas y de emisiones de gases de combustión.</w:t>
      </w:r>
    </w:p>
    <w:p w:rsidR="00D106BE" w:rsidRPr="00DD695B" w:rsidRDefault="00D106BE" w:rsidP="00D3768D">
      <w:pPr>
        <w:jc w:val="both"/>
        <w:rPr>
          <w:rFonts w:ascii="Arial" w:hAnsi="Arial" w:cs="Arial"/>
          <w:b/>
          <w:sz w:val="22"/>
          <w:szCs w:val="22"/>
        </w:rPr>
      </w:pPr>
    </w:p>
    <w:p w:rsidR="00D106BE" w:rsidRPr="00DD695B" w:rsidRDefault="00D3768D" w:rsidP="00D3768D">
      <w:pPr>
        <w:widowControl w:val="0"/>
        <w:jc w:val="both"/>
        <w:rPr>
          <w:rFonts w:ascii="Arial" w:hAnsi="Arial" w:cs="Arial"/>
          <w:sz w:val="22"/>
          <w:szCs w:val="22"/>
        </w:rPr>
      </w:pPr>
      <w:r w:rsidRPr="00DD695B">
        <w:rPr>
          <w:rFonts w:ascii="Arial" w:hAnsi="Arial" w:cs="Arial"/>
          <w:sz w:val="22"/>
          <w:szCs w:val="22"/>
        </w:rPr>
        <w:t>Las principales mediciones eléctricas serán continuas para determinar el perfil de demanda de al menos una semana típica de la empresa.</w:t>
      </w:r>
    </w:p>
    <w:p w:rsidR="00D3768D" w:rsidRPr="00DD695B" w:rsidRDefault="00D3768D" w:rsidP="00D3768D">
      <w:pPr>
        <w:widowControl w:val="0"/>
        <w:jc w:val="both"/>
        <w:rPr>
          <w:rFonts w:ascii="Arial" w:hAnsi="Arial" w:cs="Arial"/>
          <w:sz w:val="22"/>
          <w:szCs w:val="22"/>
        </w:rPr>
      </w:pPr>
    </w:p>
    <w:p w:rsidR="00D3768D" w:rsidRPr="00DD695B" w:rsidRDefault="00D3768D" w:rsidP="00D3768D">
      <w:pPr>
        <w:widowControl w:val="0"/>
        <w:jc w:val="both"/>
        <w:rPr>
          <w:rFonts w:ascii="Arial" w:hAnsi="Arial" w:cs="Arial"/>
          <w:sz w:val="22"/>
          <w:szCs w:val="22"/>
        </w:rPr>
      </w:pPr>
      <w:r w:rsidRPr="00DD695B">
        <w:rPr>
          <w:rFonts w:ascii="Arial" w:hAnsi="Arial" w:cs="Arial"/>
          <w:b/>
          <w:sz w:val="22"/>
          <w:szCs w:val="22"/>
        </w:rPr>
        <w:t>NOTA:</w:t>
      </w:r>
      <w:r w:rsidRPr="00DD695B">
        <w:rPr>
          <w:rFonts w:ascii="Arial" w:hAnsi="Arial" w:cs="Arial"/>
          <w:sz w:val="22"/>
          <w:szCs w:val="22"/>
        </w:rPr>
        <w:t xml:space="preserve"> Los equipos que se sugiere utilizar para las mediciones en campo serán:</w:t>
      </w:r>
    </w:p>
    <w:p w:rsidR="00D3768D" w:rsidRPr="00DD695B" w:rsidRDefault="00D3768D" w:rsidP="009073E6">
      <w:pPr>
        <w:pStyle w:val="Prrafodelista"/>
        <w:widowControl w:val="0"/>
        <w:numPr>
          <w:ilvl w:val="0"/>
          <w:numId w:val="40"/>
        </w:numPr>
        <w:jc w:val="both"/>
        <w:rPr>
          <w:rFonts w:ascii="Arial" w:hAnsi="Arial" w:cs="Arial"/>
          <w:sz w:val="22"/>
          <w:szCs w:val="22"/>
        </w:rPr>
      </w:pPr>
      <w:r w:rsidRPr="00DD695B">
        <w:rPr>
          <w:rFonts w:ascii="Arial" w:hAnsi="Arial" w:cs="Arial"/>
          <w:sz w:val="22"/>
          <w:szCs w:val="22"/>
        </w:rPr>
        <w:t>Analizador de redes.</w:t>
      </w:r>
    </w:p>
    <w:p w:rsidR="00D3768D" w:rsidRPr="00DD695B" w:rsidRDefault="00D3768D" w:rsidP="00D3768D">
      <w:pPr>
        <w:widowControl w:val="0"/>
        <w:jc w:val="both"/>
        <w:rPr>
          <w:rFonts w:ascii="Arial" w:hAnsi="Arial" w:cs="Arial"/>
          <w:sz w:val="22"/>
          <w:szCs w:val="22"/>
        </w:rPr>
      </w:pPr>
    </w:p>
    <w:p w:rsidR="00D3768D" w:rsidRPr="00DD695B" w:rsidRDefault="00D3768D" w:rsidP="00D3768D">
      <w:pPr>
        <w:widowControl w:val="0"/>
        <w:jc w:val="both"/>
        <w:rPr>
          <w:rFonts w:ascii="Arial" w:hAnsi="Arial" w:cs="Arial"/>
          <w:sz w:val="22"/>
          <w:szCs w:val="22"/>
        </w:rPr>
      </w:pPr>
      <w:r w:rsidRPr="00DD695B">
        <w:rPr>
          <w:rFonts w:ascii="Arial" w:hAnsi="Arial" w:cs="Arial"/>
          <w:sz w:val="22"/>
          <w:szCs w:val="22"/>
        </w:rPr>
        <w:t>Las principales mediciones térmicas serán:</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Características del vapor g</w:t>
      </w:r>
      <w:r w:rsidR="002836FE">
        <w:rPr>
          <w:rFonts w:ascii="Arial" w:hAnsi="Arial" w:cs="Arial"/>
          <w:sz w:val="22"/>
          <w:szCs w:val="22"/>
        </w:rPr>
        <w:t xml:space="preserve">enerado, presión y temperatura </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Condiciones de ingreso del combustible a la caldera y volumen ingresado a la caldera por hora, por día y anual (tempe</w:t>
      </w:r>
      <w:r w:rsidR="00D106BE" w:rsidRPr="00DD695B">
        <w:rPr>
          <w:rFonts w:ascii="Arial" w:hAnsi="Arial" w:cs="Arial"/>
          <w:sz w:val="22"/>
          <w:szCs w:val="22"/>
        </w:rPr>
        <w:t>ratura, presión, humedad, etc).</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Análisis de los gases de combustión (composición).</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 xml:space="preserve">Temperatura y flujo de los gases de combustión </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Temperatura y condiciones físicas del envolvente de la caldera y condiciones físic</w:t>
      </w:r>
      <w:r w:rsidR="00D106BE" w:rsidRPr="00DD695B">
        <w:rPr>
          <w:rFonts w:ascii="Arial" w:hAnsi="Arial" w:cs="Arial"/>
          <w:sz w:val="22"/>
          <w:szCs w:val="22"/>
        </w:rPr>
        <w:t>as del envolvente de la caldera.</w:t>
      </w:r>
    </w:p>
    <w:p w:rsidR="00D3768D" w:rsidRPr="00DD695B" w:rsidRDefault="00D3768D" w:rsidP="00D3768D">
      <w:pPr>
        <w:widowControl w:val="0"/>
        <w:jc w:val="both"/>
        <w:rPr>
          <w:rFonts w:ascii="Arial" w:hAnsi="Arial" w:cs="Arial"/>
          <w:b/>
          <w:sz w:val="22"/>
          <w:szCs w:val="22"/>
        </w:rPr>
      </w:pPr>
    </w:p>
    <w:p w:rsidR="00D3768D" w:rsidRPr="00DD695B" w:rsidRDefault="00D3768D" w:rsidP="00D3768D">
      <w:pPr>
        <w:widowControl w:val="0"/>
        <w:jc w:val="both"/>
        <w:rPr>
          <w:rFonts w:ascii="Arial" w:hAnsi="Arial" w:cs="Arial"/>
          <w:sz w:val="22"/>
          <w:szCs w:val="22"/>
        </w:rPr>
      </w:pPr>
      <w:r w:rsidRPr="00DD695B">
        <w:rPr>
          <w:rFonts w:ascii="Arial" w:hAnsi="Arial" w:cs="Arial"/>
          <w:b/>
          <w:sz w:val="22"/>
          <w:szCs w:val="22"/>
        </w:rPr>
        <w:t>NOTA:</w:t>
      </w:r>
      <w:r w:rsidRPr="00DD695B">
        <w:rPr>
          <w:rFonts w:ascii="Arial" w:hAnsi="Arial" w:cs="Arial"/>
          <w:sz w:val="22"/>
          <w:szCs w:val="22"/>
        </w:rPr>
        <w:t xml:space="preserve"> Los equipos que se sugiere utilizar para las mediciones en campo serán:</w:t>
      </w:r>
    </w:p>
    <w:p w:rsidR="00D3768D" w:rsidRPr="00DD695B" w:rsidRDefault="00D3768D" w:rsidP="009073E6">
      <w:pPr>
        <w:pStyle w:val="Prrafodelista"/>
        <w:widowControl w:val="0"/>
        <w:numPr>
          <w:ilvl w:val="0"/>
          <w:numId w:val="40"/>
        </w:numPr>
        <w:jc w:val="both"/>
        <w:rPr>
          <w:rFonts w:ascii="Arial" w:hAnsi="Arial" w:cs="Arial"/>
          <w:sz w:val="22"/>
          <w:szCs w:val="22"/>
        </w:rPr>
      </w:pPr>
      <w:r w:rsidRPr="00DD695B">
        <w:rPr>
          <w:rFonts w:ascii="Arial" w:hAnsi="Arial" w:cs="Arial"/>
          <w:sz w:val="22"/>
          <w:szCs w:val="22"/>
        </w:rPr>
        <w:t>Analizador de gases de combustión.</w:t>
      </w:r>
    </w:p>
    <w:p w:rsidR="00D3768D" w:rsidRPr="00DD695B" w:rsidRDefault="00D3768D" w:rsidP="009073E6">
      <w:pPr>
        <w:pStyle w:val="Prrafodelista"/>
        <w:widowControl w:val="0"/>
        <w:numPr>
          <w:ilvl w:val="0"/>
          <w:numId w:val="40"/>
        </w:numPr>
        <w:jc w:val="both"/>
        <w:rPr>
          <w:rFonts w:ascii="Arial" w:hAnsi="Arial" w:cs="Arial"/>
          <w:sz w:val="22"/>
          <w:szCs w:val="22"/>
        </w:rPr>
      </w:pPr>
      <w:r w:rsidRPr="00DD695B">
        <w:rPr>
          <w:rFonts w:ascii="Arial" w:hAnsi="Arial" w:cs="Arial"/>
          <w:sz w:val="22"/>
          <w:szCs w:val="22"/>
        </w:rPr>
        <w:t>Termómetro laser.</w:t>
      </w:r>
    </w:p>
    <w:p w:rsidR="00D3768D" w:rsidRPr="00DD695B" w:rsidRDefault="00D3768D" w:rsidP="009073E6">
      <w:pPr>
        <w:pStyle w:val="Prrafodelista"/>
        <w:widowControl w:val="0"/>
        <w:numPr>
          <w:ilvl w:val="0"/>
          <w:numId w:val="40"/>
        </w:numPr>
        <w:jc w:val="both"/>
        <w:rPr>
          <w:rFonts w:ascii="Arial" w:hAnsi="Arial" w:cs="Arial"/>
          <w:sz w:val="22"/>
          <w:szCs w:val="22"/>
        </w:rPr>
      </w:pPr>
      <w:r w:rsidRPr="00DD695B">
        <w:rPr>
          <w:rFonts w:ascii="Arial" w:hAnsi="Arial" w:cs="Arial"/>
          <w:sz w:val="22"/>
          <w:szCs w:val="22"/>
        </w:rPr>
        <w:t>Cámara termográfica.</w:t>
      </w:r>
    </w:p>
    <w:p w:rsidR="00D3768D" w:rsidRPr="00DD695B" w:rsidRDefault="00D3768D" w:rsidP="009073E6">
      <w:pPr>
        <w:pStyle w:val="Prrafodelista"/>
        <w:widowControl w:val="0"/>
        <w:numPr>
          <w:ilvl w:val="0"/>
          <w:numId w:val="40"/>
        </w:numPr>
        <w:jc w:val="both"/>
        <w:rPr>
          <w:rFonts w:ascii="Arial" w:hAnsi="Arial" w:cs="Arial"/>
          <w:sz w:val="22"/>
          <w:szCs w:val="22"/>
        </w:rPr>
      </w:pPr>
      <w:r w:rsidRPr="00DD695B">
        <w:rPr>
          <w:rFonts w:ascii="Arial" w:hAnsi="Arial" w:cs="Arial"/>
          <w:sz w:val="22"/>
          <w:szCs w:val="22"/>
        </w:rPr>
        <w:t>Medidor de flujo, de preferencia un caudalímetro no invasivo.</w:t>
      </w:r>
    </w:p>
    <w:p w:rsidR="00D3768D" w:rsidRPr="00DD695B" w:rsidRDefault="00D3768D" w:rsidP="00D3768D">
      <w:pPr>
        <w:widowControl w:val="0"/>
        <w:jc w:val="both"/>
        <w:rPr>
          <w:rFonts w:ascii="Arial" w:hAnsi="Arial" w:cs="Arial"/>
          <w:sz w:val="22"/>
          <w:szCs w:val="22"/>
        </w:rPr>
      </w:pPr>
    </w:p>
    <w:p w:rsidR="00D3768D" w:rsidRPr="00DD695B" w:rsidRDefault="00D3768D" w:rsidP="00D3768D">
      <w:pPr>
        <w:widowControl w:val="0"/>
        <w:jc w:val="both"/>
        <w:rPr>
          <w:rFonts w:ascii="Arial" w:hAnsi="Arial" w:cs="Arial"/>
          <w:b/>
          <w:bCs/>
          <w:sz w:val="22"/>
          <w:szCs w:val="22"/>
        </w:rPr>
      </w:pPr>
      <w:r w:rsidRPr="00DD695B">
        <w:rPr>
          <w:rFonts w:ascii="Arial" w:hAnsi="Arial" w:cs="Arial"/>
          <w:b/>
          <w:bCs/>
          <w:sz w:val="22"/>
          <w:szCs w:val="22"/>
        </w:rPr>
        <w:t>Análisis de las mediciones y cálculos para determinar el perfil de operación</w:t>
      </w:r>
    </w:p>
    <w:p w:rsidR="00D3768D" w:rsidRPr="00DD695B" w:rsidRDefault="00D3768D" w:rsidP="00D3768D">
      <w:pPr>
        <w:widowControl w:val="0"/>
        <w:jc w:val="both"/>
        <w:rPr>
          <w:rFonts w:ascii="Arial" w:hAnsi="Arial" w:cs="Arial"/>
          <w:bCs/>
          <w:sz w:val="22"/>
          <w:szCs w:val="22"/>
        </w:rPr>
      </w:pPr>
      <w:r w:rsidRPr="00DD695B">
        <w:rPr>
          <w:rFonts w:ascii="Arial" w:hAnsi="Arial" w:cs="Arial"/>
          <w:bCs/>
          <w:sz w:val="22"/>
          <w:szCs w:val="22"/>
        </w:rPr>
        <w:t>Las actividades que se tienen que desarrollar son las siguientes:</w:t>
      </w:r>
    </w:p>
    <w:p w:rsidR="00D106BE" w:rsidRDefault="00D106BE" w:rsidP="00D3768D">
      <w:pPr>
        <w:widowControl w:val="0"/>
        <w:jc w:val="both"/>
        <w:rPr>
          <w:rFonts w:ascii="Arial" w:hAnsi="Arial" w:cs="Arial"/>
          <w:bCs/>
          <w:sz w:val="22"/>
          <w:szCs w:val="22"/>
        </w:rPr>
      </w:pPr>
    </w:p>
    <w:p w:rsidR="00F74E54" w:rsidRDefault="00F74E54" w:rsidP="00D3768D">
      <w:pPr>
        <w:widowControl w:val="0"/>
        <w:jc w:val="both"/>
        <w:rPr>
          <w:rFonts w:ascii="Arial" w:hAnsi="Arial" w:cs="Arial"/>
          <w:bCs/>
          <w:sz w:val="22"/>
          <w:szCs w:val="22"/>
        </w:rPr>
      </w:pPr>
    </w:p>
    <w:p w:rsidR="00F74E54" w:rsidRDefault="00F74E54" w:rsidP="00D3768D">
      <w:pPr>
        <w:widowControl w:val="0"/>
        <w:jc w:val="both"/>
        <w:rPr>
          <w:rFonts w:ascii="Arial" w:hAnsi="Arial" w:cs="Arial"/>
          <w:bCs/>
          <w:sz w:val="22"/>
          <w:szCs w:val="22"/>
        </w:rPr>
      </w:pPr>
    </w:p>
    <w:p w:rsidR="00F74E54" w:rsidRDefault="00F74E54" w:rsidP="00D3768D">
      <w:pPr>
        <w:widowControl w:val="0"/>
        <w:jc w:val="both"/>
        <w:rPr>
          <w:rFonts w:ascii="Arial" w:hAnsi="Arial" w:cs="Arial"/>
          <w:bCs/>
          <w:sz w:val="22"/>
          <w:szCs w:val="22"/>
        </w:rPr>
      </w:pPr>
    </w:p>
    <w:p w:rsidR="00F74E54" w:rsidRDefault="00F74E54" w:rsidP="00D3768D">
      <w:pPr>
        <w:widowControl w:val="0"/>
        <w:jc w:val="both"/>
        <w:rPr>
          <w:rFonts w:ascii="Arial" w:hAnsi="Arial" w:cs="Arial"/>
          <w:bCs/>
          <w:sz w:val="22"/>
          <w:szCs w:val="22"/>
        </w:rPr>
      </w:pPr>
    </w:p>
    <w:p w:rsidR="00F74E54" w:rsidRPr="00DD695B" w:rsidRDefault="00F74E54" w:rsidP="00D3768D">
      <w:pPr>
        <w:widowControl w:val="0"/>
        <w:jc w:val="both"/>
        <w:rPr>
          <w:rFonts w:ascii="Arial" w:hAnsi="Arial" w:cs="Arial"/>
          <w:bCs/>
          <w:sz w:val="22"/>
          <w:szCs w:val="22"/>
        </w:rPr>
      </w:pPr>
    </w:p>
    <w:p w:rsidR="00D3768D" w:rsidRDefault="00D3768D" w:rsidP="00D3768D">
      <w:pPr>
        <w:jc w:val="both"/>
        <w:rPr>
          <w:rFonts w:ascii="Arial" w:hAnsi="Arial" w:cs="Arial"/>
          <w:b/>
          <w:sz w:val="22"/>
          <w:szCs w:val="22"/>
        </w:rPr>
      </w:pPr>
      <w:r w:rsidRPr="00DD695B">
        <w:rPr>
          <w:rFonts w:ascii="Arial" w:hAnsi="Arial" w:cs="Arial"/>
          <w:b/>
          <w:sz w:val="22"/>
          <w:szCs w:val="22"/>
        </w:rPr>
        <w:t>Perfiles de Demanda y Consumo de Energía Eléctrica y Térmica</w:t>
      </w:r>
    </w:p>
    <w:p w:rsidR="00F74E54" w:rsidRPr="00DD695B" w:rsidRDefault="00F74E54" w:rsidP="00D3768D">
      <w:pPr>
        <w:jc w:val="both"/>
        <w:rPr>
          <w:rFonts w:ascii="Arial" w:hAnsi="Arial" w:cs="Arial"/>
          <w:b/>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Los  datos procesados y concentrados se graficarán contra los periodos de facturación (o los definidos por facilidad de contabilidad del consumo), con el objeto de visualizarlos en relación al tiempo y de qué manera se puede ver afectado este consumo por las estaciones del año o las variaciones de producción de la empresa en cuestión. Los perfiles que resultan útiles son los siguientes:</w:t>
      </w:r>
    </w:p>
    <w:p w:rsidR="00D106BE" w:rsidRPr="00DD695B" w:rsidRDefault="00D106BE" w:rsidP="00D3768D">
      <w:pPr>
        <w:jc w:val="both"/>
        <w:rPr>
          <w:rFonts w:ascii="Arial" w:hAnsi="Arial" w:cs="Arial"/>
          <w:sz w:val="22"/>
          <w:szCs w:val="22"/>
        </w:rPr>
      </w:pPr>
    </w:p>
    <w:p w:rsidR="00D3768D" w:rsidRPr="00DD695B" w:rsidRDefault="00D3768D" w:rsidP="00D3768D">
      <w:pPr>
        <w:widowControl w:val="0"/>
        <w:jc w:val="both"/>
        <w:rPr>
          <w:rFonts w:ascii="Arial" w:hAnsi="Arial" w:cs="Arial"/>
          <w:b/>
          <w:bCs/>
          <w:sz w:val="22"/>
          <w:szCs w:val="22"/>
        </w:rPr>
      </w:pPr>
      <w:r w:rsidRPr="00DD695B">
        <w:rPr>
          <w:rFonts w:ascii="Arial" w:hAnsi="Arial" w:cs="Arial"/>
          <w:b/>
          <w:bCs/>
          <w:sz w:val="22"/>
          <w:szCs w:val="22"/>
        </w:rPr>
        <w:t>A) Sistemas Eléctricos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Hacer las gráficas de las mediciones eléctricas.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Describir el comportamiento del perfil de demanda mediante las gráficas obtenidas a partir de las mediciones continuas.</w:t>
      </w:r>
    </w:p>
    <w:p w:rsidR="00D3768D" w:rsidRPr="00DD695B" w:rsidRDefault="00D3768D" w:rsidP="009073E6">
      <w:pPr>
        <w:pStyle w:val="Prrafodelista"/>
        <w:numPr>
          <w:ilvl w:val="1"/>
          <w:numId w:val="46"/>
        </w:numPr>
        <w:jc w:val="both"/>
        <w:rPr>
          <w:rFonts w:ascii="Arial" w:hAnsi="Arial" w:cs="Arial"/>
          <w:sz w:val="22"/>
          <w:szCs w:val="22"/>
        </w:rPr>
      </w:pPr>
      <w:r w:rsidRPr="00DD695B">
        <w:rPr>
          <w:rFonts w:ascii="Arial" w:hAnsi="Arial" w:cs="Arial"/>
          <w:sz w:val="22"/>
          <w:szCs w:val="22"/>
        </w:rPr>
        <w:t>Demanda eléctrica promedio.</w:t>
      </w:r>
    </w:p>
    <w:p w:rsidR="00D3768D" w:rsidRPr="00DD695B" w:rsidRDefault="00D3768D" w:rsidP="009073E6">
      <w:pPr>
        <w:pStyle w:val="Prrafodelista"/>
        <w:numPr>
          <w:ilvl w:val="1"/>
          <w:numId w:val="46"/>
        </w:numPr>
        <w:jc w:val="both"/>
        <w:rPr>
          <w:rFonts w:ascii="Arial" w:hAnsi="Arial" w:cs="Arial"/>
          <w:sz w:val="22"/>
          <w:szCs w:val="22"/>
        </w:rPr>
      </w:pPr>
      <w:r w:rsidRPr="00DD695B">
        <w:rPr>
          <w:rFonts w:ascii="Arial" w:hAnsi="Arial" w:cs="Arial"/>
          <w:sz w:val="22"/>
          <w:szCs w:val="22"/>
        </w:rPr>
        <w:t>Demanda eléctrica máxima.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Estimación de la demanda del sistema y el consumo de energía total y por área.</w:t>
      </w:r>
    </w:p>
    <w:p w:rsidR="00D106BE" w:rsidRPr="00DD695B" w:rsidRDefault="00D106BE" w:rsidP="00D106BE">
      <w:pPr>
        <w:pStyle w:val="Prrafodelista"/>
        <w:ind w:left="360"/>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B) Consumo de combustibles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Consumo de combustibles, por tipo.</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Consumo de combustibles, en unidades energéticas.</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C) Sistemas de vapor</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 xml:space="preserve">Estimar los porcentajes de operación de cadera en la que trabajan en un día típico (fuego bajo, medio o alto) y de carga. </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 xml:space="preserve">Estimar la eficiencia media pesada de generación de vapor. </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 xml:space="preserve">Estimar el costo de generación de vapor promedio por hora. </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Hacer la gráfica demanda de vapor vs. tiempo para identificar los picos de demanda y los mínimos de demanda de vapor.</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la demanda de vapor del sistema</w:t>
      </w:r>
      <w:r w:rsidRPr="00DD695B">
        <w:rPr>
          <w:rStyle w:val="Refdenotaalpie"/>
          <w:rFonts w:ascii="Arial" w:hAnsi="Arial" w:cs="Arial"/>
          <w:sz w:val="22"/>
          <w:szCs w:val="22"/>
        </w:rPr>
        <w:footnoteReference w:id="16"/>
      </w:r>
      <w:r w:rsidRPr="00DD695B">
        <w:rPr>
          <w:rFonts w:ascii="Arial" w:hAnsi="Arial" w:cs="Arial"/>
          <w:sz w:val="22"/>
          <w:szCs w:val="22"/>
        </w:rPr>
        <w:t xml:space="preserve"> por área; así como por hora, por día, por mes (promedio mensual) y por año. </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flujos de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Calcular entalpía de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la energía que contienen los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Realizar una tabla donde se haga un balance de energía y demanda de vapor por hora, por día y anual.</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D) Otros sistemas térmicos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los porcentajes de operación de otros equipos térmicos: calentadores, hornos o secadores que trabajan en un día típico.</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Flujo de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Entalpía de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la energía que contienen los gases de combustión.</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la eficiencia de los equipos.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Estimar el costo de operación promedio por hora.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Estimación de la demanda de energía y de combustible sistema térmico y por área, por hora, por día y anual.</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Realizar una tabla donde se haga un balance de energía por hora, por día y anual.</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lastRenderedPageBreak/>
        <w:t>Adicional a estas acciones se tienen que estimar los siguientes parámetros para establecer el perfil de los equipos de consumidores de energía (eléctrica y térmica), donde se considere:</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Realizar un Diagrama de Sankey para definir la distribución de la energía en los sistemas eléctricos y térmicos.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Analizar la producción de otras corrientes energéticas.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Establecer la simultaneidad con las que se suceden las cargas eléctricas y térmicas de la empresa.</w:t>
      </w:r>
    </w:p>
    <w:p w:rsidR="00D3768D" w:rsidRPr="00DD695B" w:rsidRDefault="00D3768D" w:rsidP="00D3768D">
      <w:pPr>
        <w:pStyle w:val="Prrafodelista"/>
        <w:ind w:left="360"/>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Determinación del Costo Operativo</w:t>
      </w:r>
      <w:r w:rsidRPr="00DD695B">
        <w:rPr>
          <w:rFonts w:ascii="Arial" w:hAnsi="Arial" w:cs="Arial"/>
          <w:sz w:val="22"/>
          <w:szCs w:val="22"/>
        </w:rPr>
        <w:tab/>
      </w:r>
    </w:p>
    <w:p w:rsidR="00D3768D" w:rsidRPr="00DD695B" w:rsidRDefault="00D3768D" w:rsidP="00D3768D">
      <w:pPr>
        <w:jc w:val="both"/>
        <w:rPr>
          <w:rFonts w:ascii="Arial" w:hAnsi="Arial" w:cs="Arial"/>
          <w:sz w:val="22"/>
          <w:szCs w:val="22"/>
        </w:rPr>
      </w:pPr>
      <w:r w:rsidRPr="00DD695B">
        <w:rPr>
          <w:rFonts w:ascii="Arial" w:hAnsi="Arial" w:cs="Arial"/>
          <w:sz w:val="22"/>
          <w:szCs w:val="22"/>
        </w:rPr>
        <w:t>Esto se refiere a la suma de todos los costos involucrados en la operación de los equipos evaluados, el cual se estima como:</w:t>
      </w:r>
    </w:p>
    <w:p w:rsidR="00D3768D" w:rsidRPr="00DD695B" w:rsidRDefault="00D3768D" w:rsidP="00D3768D">
      <w:pPr>
        <w:jc w:val="both"/>
        <w:rPr>
          <w:rFonts w:ascii="Arial" w:hAnsi="Arial" w:cs="Arial"/>
          <w:sz w:val="22"/>
          <w:szCs w:val="22"/>
        </w:rPr>
      </w:pPr>
      <m:oMathPara>
        <m:oMath>
          <m:r>
            <w:rPr>
              <w:rFonts w:ascii="Cambria Math" w:hAnsi="Cambria Math" w:cs="Arial"/>
              <w:sz w:val="22"/>
              <w:szCs w:val="22"/>
            </w:rPr>
            <m:t>CO=</m:t>
          </m:r>
          <m:nary>
            <m:naryPr>
              <m:chr m:val="∑"/>
              <m:limLoc m:val="undOvr"/>
              <m:subHide m:val="1"/>
              <m:supHide m:val="1"/>
              <m:ctrlPr>
                <w:rPr>
                  <w:rFonts w:ascii="Cambria Math" w:hAnsi="Cambria Math" w:cs="Arial"/>
                  <w:i/>
                  <w:sz w:val="22"/>
                  <w:szCs w:val="22"/>
                </w:rPr>
              </m:ctrlPr>
            </m:naryPr>
            <m:sub/>
            <m:sup/>
            <m:e>
              <m:r>
                <w:rPr>
                  <w:rFonts w:ascii="Cambria Math" w:hAnsi="Cambria Math" w:cs="Arial"/>
                  <w:sz w:val="22"/>
                  <w:szCs w:val="22"/>
                </w:rPr>
                <m:t>costos</m:t>
              </m:r>
            </m:e>
          </m:nary>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D3768D" w:rsidRPr="00DD695B" w:rsidRDefault="00D3768D" w:rsidP="00D3768D">
      <w:pPr>
        <w:jc w:val="both"/>
        <w:rPr>
          <w:rFonts w:ascii="Arial" w:hAnsi="Arial" w:cs="Arial"/>
          <w:sz w:val="22"/>
          <w:szCs w:val="22"/>
        </w:rPr>
      </w:pPr>
      <w:r w:rsidRPr="00DD695B">
        <w:rPr>
          <w:rFonts w:ascii="Arial" w:hAnsi="Arial" w:cs="Arial"/>
          <w:sz w:val="22"/>
          <w:szCs w:val="22"/>
        </w:rPr>
        <w:t>Donde CO es el Costo Operativo de los equipos de la planta que se está analizando, debe de tomar en cuenta:</w:t>
      </w:r>
    </w:p>
    <w:p w:rsidR="00D3768D" w:rsidRPr="00DD695B" w:rsidRDefault="00D3768D" w:rsidP="00D3768D">
      <w:pPr>
        <w:jc w:val="both"/>
        <w:rPr>
          <w:rFonts w:ascii="Arial" w:hAnsi="Arial" w:cs="Arial"/>
          <w:sz w:val="22"/>
          <w:szCs w:val="22"/>
        </w:rPr>
      </w:pPr>
      <w:r w:rsidRPr="00DD695B">
        <w:rPr>
          <w:rFonts w:ascii="Arial" w:hAnsi="Arial" w:cs="Arial"/>
          <w:sz w:val="22"/>
          <w:szCs w:val="22"/>
        </w:rPr>
        <w:t>Los costos eléctricos que se debe de considera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Costo por demanda de energía.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Costo por consumo de energía.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Costos por mantenimiento.</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Los costos térmicos que se debe de considerar:</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Costo de combustible.</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Costo del agua de reposición.</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De los equipos auxiliares:</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por demanda de energía.</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por consumo de energía.</w:t>
      </w:r>
    </w:p>
    <w:p w:rsidR="00D3768D" w:rsidRPr="00DD695B" w:rsidRDefault="00D3768D" w:rsidP="009073E6">
      <w:pPr>
        <w:pStyle w:val="Prrafodelista"/>
        <w:numPr>
          <w:ilvl w:val="0"/>
          <w:numId w:val="41"/>
        </w:numPr>
        <w:jc w:val="both"/>
        <w:rPr>
          <w:rFonts w:ascii="Arial" w:hAnsi="Arial" w:cs="Arial"/>
          <w:sz w:val="22"/>
          <w:szCs w:val="22"/>
        </w:rPr>
      </w:pPr>
      <w:r w:rsidRPr="00DD695B">
        <w:rPr>
          <w:rFonts w:ascii="Arial" w:hAnsi="Arial" w:cs="Arial"/>
          <w:sz w:val="22"/>
          <w:szCs w:val="22"/>
        </w:rPr>
        <w:t>Costos por mantenimiento:</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de tratamiento de agua interna y externa.</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de desincrustantes.</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de mantenimiento general.</w:t>
      </w:r>
    </w:p>
    <w:p w:rsidR="00D3768D" w:rsidRPr="00DD695B" w:rsidRDefault="00D3768D" w:rsidP="009073E6">
      <w:pPr>
        <w:pStyle w:val="Prrafodelista"/>
        <w:numPr>
          <w:ilvl w:val="1"/>
          <w:numId w:val="41"/>
        </w:numPr>
        <w:jc w:val="both"/>
        <w:rPr>
          <w:rFonts w:ascii="Arial" w:hAnsi="Arial" w:cs="Arial"/>
          <w:sz w:val="22"/>
          <w:szCs w:val="22"/>
        </w:rPr>
      </w:pPr>
      <w:r w:rsidRPr="00DD695B">
        <w:rPr>
          <w:rFonts w:ascii="Arial" w:hAnsi="Arial" w:cs="Arial"/>
          <w:sz w:val="22"/>
          <w:szCs w:val="22"/>
        </w:rPr>
        <w:t>Costo de afinación.</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Índice específico de consumo de energía</w:t>
      </w:r>
    </w:p>
    <w:p w:rsidR="00D3768D" w:rsidRPr="00DD695B" w:rsidRDefault="00D3768D" w:rsidP="00D3768D">
      <w:pPr>
        <w:jc w:val="both"/>
        <w:rPr>
          <w:rFonts w:ascii="Arial" w:hAnsi="Arial" w:cs="Arial"/>
          <w:sz w:val="22"/>
          <w:szCs w:val="22"/>
        </w:rPr>
      </w:pPr>
      <w:r w:rsidRPr="00DD695B">
        <w:rPr>
          <w:rFonts w:ascii="Arial" w:hAnsi="Arial" w:cs="Arial"/>
          <w:sz w:val="22"/>
          <w:szCs w:val="22"/>
        </w:rPr>
        <w:t>Al momento de la situación actual debe de haber una contabilidad energética o establecer un parámetro Este índice se calculará de acuerdo con las condiciones de operación para determinar el índice específico de energía que la CFE brinda para cubrir el consumo de los equipos de la empresa. Esto se expresa en la siguiente ecuación:</w:t>
      </w:r>
    </w:p>
    <w:p w:rsidR="00D3768D" w:rsidRPr="00DD695B" w:rsidRDefault="00D3768D" w:rsidP="00D3768D">
      <w:pPr>
        <w:jc w:val="both"/>
        <w:rPr>
          <w:rFonts w:ascii="Arial" w:hAnsi="Arial" w:cs="Arial"/>
          <w:sz w:val="22"/>
          <w:szCs w:val="22"/>
        </w:rPr>
      </w:pPr>
    </w:p>
    <w:p w:rsidR="00D3768D" w:rsidRPr="00F9448D" w:rsidRDefault="00D3768D" w:rsidP="00D3768D">
      <w:pPr>
        <w:jc w:val="both"/>
        <w:rPr>
          <w:rFonts w:ascii="Arial" w:hAnsi="Arial" w:cs="Arial"/>
          <w:sz w:val="20"/>
          <w:szCs w:val="22"/>
        </w:rPr>
      </w:pPr>
      <m:oMathPara>
        <m:oMath>
          <m:r>
            <w:rPr>
              <w:rFonts w:ascii="Cambria Math" w:hAnsi="Cambria Math" w:cs="Arial"/>
              <w:sz w:val="20"/>
              <w:szCs w:val="22"/>
            </w:rPr>
            <m:t>ICEe=</m:t>
          </m:r>
          <m:f>
            <m:fPr>
              <m:ctrlPr>
                <w:rPr>
                  <w:rFonts w:ascii="Cambria Math" w:hAnsi="Cambria Math" w:cs="Arial"/>
                  <w:i/>
                  <w:sz w:val="20"/>
                  <w:szCs w:val="22"/>
                </w:rPr>
              </m:ctrlPr>
            </m:fPr>
            <m:num>
              <m:r>
                <w:rPr>
                  <w:rFonts w:ascii="Cambria Math" w:hAnsi="Cambria Math" w:cs="Arial"/>
                  <w:sz w:val="20"/>
                  <w:szCs w:val="22"/>
                </w:rPr>
                <m:t>energía eléctrica consumida</m:t>
              </m:r>
            </m:num>
            <m:den>
              <m:r>
                <w:rPr>
                  <w:rFonts w:ascii="Cambria Math" w:hAnsi="Cambria Math" w:cs="Arial"/>
                  <w:sz w:val="20"/>
                  <w:szCs w:val="22"/>
                </w:rPr>
                <m:t>producción oservicio prestado, etc</m:t>
              </m:r>
            </m:den>
          </m:f>
          <m:r>
            <w:rPr>
              <w:rFonts w:ascii="Cambria Math" w:hAnsi="Cambria Math" w:cs="Arial"/>
              <w:sz w:val="20"/>
              <w:szCs w:val="22"/>
            </w:rPr>
            <m:t xml:space="preserve">= </m:t>
          </m:r>
          <m:d>
            <m:dPr>
              <m:begChr m:val="["/>
              <m:endChr m:val="]"/>
              <m:ctrlPr>
                <w:rPr>
                  <w:rFonts w:ascii="Cambria Math" w:hAnsi="Cambria Math" w:cs="Arial"/>
                  <w:i/>
                  <w:sz w:val="20"/>
                  <w:szCs w:val="22"/>
                </w:rPr>
              </m:ctrlPr>
            </m:dPr>
            <m:e>
              <m:f>
                <m:fPr>
                  <m:ctrlPr>
                    <w:rPr>
                      <w:rFonts w:ascii="Cambria Math" w:hAnsi="Cambria Math" w:cs="Arial"/>
                      <w:i/>
                      <w:sz w:val="20"/>
                      <w:szCs w:val="22"/>
                    </w:rPr>
                  </m:ctrlPr>
                </m:fPr>
                <m:num>
                  <m:r>
                    <w:rPr>
                      <w:rFonts w:ascii="Cambria Math" w:hAnsi="Cambria Math" w:cs="Arial"/>
                      <w:sz w:val="20"/>
                      <w:szCs w:val="22"/>
                    </w:rPr>
                    <m:t>kWh</m:t>
                  </m:r>
                </m:num>
                <m:den>
                  <m:r>
                    <w:rPr>
                      <w:rFonts w:ascii="Cambria Math" w:hAnsi="Cambria Math" w:cs="Arial"/>
                      <w:sz w:val="20"/>
                      <w:szCs w:val="22"/>
                    </w:rPr>
                    <m:t>ventas</m:t>
                  </m:r>
                </m:den>
              </m:f>
            </m:e>
          </m:d>
          <m:r>
            <w:rPr>
              <w:rFonts w:ascii="Cambria Math" w:hAnsi="Cambria Math" w:cs="Arial"/>
              <w:sz w:val="20"/>
              <w:szCs w:val="22"/>
            </w:rPr>
            <m:t xml:space="preserve">= </m:t>
          </m:r>
          <m:d>
            <m:dPr>
              <m:begChr m:val="["/>
              <m:endChr m:val="]"/>
              <m:ctrlPr>
                <w:rPr>
                  <w:rFonts w:ascii="Cambria Math" w:hAnsi="Cambria Math" w:cs="Arial"/>
                  <w:i/>
                  <w:sz w:val="20"/>
                  <w:szCs w:val="22"/>
                </w:rPr>
              </m:ctrlPr>
            </m:dPr>
            <m:e>
              <m:f>
                <m:fPr>
                  <m:ctrlPr>
                    <w:rPr>
                      <w:rFonts w:ascii="Cambria Math" w:hAnsi="Cambria Math" w:cs="Arial"/>
                      <w:i/>
                      <w:sz w:val="20"/>
                      <w:szCs w:val="22"/>
                    </w:rPr>
                  </m:ctrlPr>
                </m:fPr>
                <m:num>
                  <m:r>
                    <w:rPr>
                      <w:rFonts w:ascii="Cambria Math" w:hAnsi="Cambria Math" w:cs="Arial"/>
                      <w:sz w:val="20"/>
                      <w:szCs w:val="22"/>
                    </w:rPr>
                    <m:t>kWh</m:t>
                  </m:r>
                </m:num>
                <m:den>
                  <m:sSub>
                    <m:sSubPr>
                      <m:ctrlPr>
                        <w:rPr>
                          <w:rFonts w:ascii="Cambria Math" w:hAnsi="Cambria Math" w:cs="Arial"/>
                          <w:i/>
                          <w:sz w:val="20"/>
                          <w:szCs w:val="22"/>
                        </w:rPr>
                      </m:ctrlPr>
                    </m:sSubPr>
                    <m:e>
                      <m:r>
                        <w:rPr>
                          <w:rFonts w:ascii="Cambria Math" w:hAnsi="Cambria Math" w:cs="Arial"/>
                          <w:sz w:val="20"/>
                          <w:szCs w:val="22"/>
                        </w:rPr>
                        <m:t>toneladas</m:t>
                      </m:r>
                    </m:e>
                    <m:sub>
                      <m:r>
                        <w:rPr>
                          <w:rFonts w:ascii="Cambria Math" w:hAnsi="Cambria Math" w:cs="Arial"/>
                          <w:sz w:val="20"/>
                          <w:szCs w:val="22"/>
                        </w:rPr>
                        <m:t>producción</m:t>
                      </m:r>
                    </m:sub>
                  </m:sSub>
                </m:den>
              </m:f>
            </m:e>
          </m:d>
          <m:r>
            <w:rPr>
              <w:rFonts w:ascii="Cambria Math" w:hAnsi="Cambria Math" w:cs="Arial"/>
              <w:sz w:val="20"/>
              <w:szCs w:val="22"/>
            </w:rPr>
            <m:t xml:space="preserve">  </m:t>
          </m:r>
        </m:oMath>
      </m:oMathPara>
    </w:p>
    <w:p w:rsidR="00D106BE" w:rsidRPr="00DD695B" w:rsidRDefault="00D106BE"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 xml:space="preserve">Donde </w:t>
      </w:r>
      <w:r w:rsidRPr="00DD695B">
        <w:rPr>
          <w:rFonts w:ascii="Arial" w:hAnsi="Arial" w:cs="Arial"/>
          <w:b/>
          <w:i/>
          <w:sz w:val="22"/>
          <w:szCs w:val="22"/>
        </w:rPr>
        <w:t>ICEe</w:t>
      </w:r>
      <w:r w:rsidRPr="00DD695B">
        <w:rPr>
          <w:rFonts w:ascii="Arial" w:hAnsi="Arial" w:cs="Arial"/>
          <w:sz w:val="22"/>
          <w:szCs w:val="22"/>
        </w:rPr>
        <w:t xml:space="preserve"> es el índice de Consumo Energético de Electricidad.</w:t>
      </w:r>
    </w:p>
    <w:p w:rsidR="00D106BE" w:rsidRPr="00DD695B" w:rsidRDefault="00D106BE" w:rsidP="00D3768D">
      <w:pPr>
        <w:jc w:val="both"/>
        <w:rPr>
          <w:rFonts w:ascii="Arial" w:hAnsi="Arial" w:cs="Arial"/>
          <w:b/>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Situación Propuesta</w:t>
      </w:r>
      <w:r w:rsidR="00F74E54">
        <w:rPr>
          <w:rFonts w:ascii="Arial" w:hAnsi="Arial" w:cs="Arial"/>
          <w:b/>
          <w:sz w:val="22"/>
          <w:szCs w:val="22"/>
        </w:rPr>
        <w:t xml:space="preserve"> </w:t>
      </w:r>
      <w:r w:rsidRPr="00DD695B">
        <w:rPr>
          <w:rFonts w:ascii="Arial" w:hAnsi="Arial" w:cs="Arial"/>
          <w:b/>
          <w:sz w:val="22"/>
          <w:szCs w:val="22"/>
        </w:rPr>
        <w:t>Tecnología Propuesta.</w:t>
      </w:r>
    </w:p>
    <w:p w:rsidR="00D106BE" w:rsidRPr="00DD695B" w:rsidRDefault="00D106BE" w:rsidP="00D3768D">
      <w:pPr>
        <w:jc w:val="both"/>
        <w:rPr>
          <w:rFonts w:ascii="Arial" w:hAnsi="Arial" w:cs="Arial"/>
          <w:b/>
          <w:sz w:val="22"/>
          <w:szCs w:val="22"/>
        </w:rPr>
      </w:pPr>
    </w:p>
    <w:p w:rsidR="00D3768D" w:rsidRPr="00DD695B" w:rsidRDefault="00D3768D" w:rsidP="00D3768D">
      <w:pPr>
        <w:widowControl w:val="0"/>
        <w:jc w:val="both"/>
        <w:rPr>
          <w:rFonts w:ascii="Arial" w:hAnsi="Arial" w:cs="Arial"/>
          <w:sz w:val="22"/>
          <w:szCs w:val="22"/>
        </w:rPr>
      </w:pPr>
      <w:r w:rsidRPr="00DD695B">
        <w:rPr>
          <w:rFonts w:ascii="Arial" w:hAnsi="Arial" w:cs="Arial"/>
          <w:sz w:val="22"/>
          <w:szCs w:val="22"/>
        </w:rPr>
        <w:t>La tecnología propuesta es aquella que aprovechara la energía residual de la empresa, ya sea en forma de calor o de combustible para generar energía eléctrica.</w:t>
      </w:r>
    </w:p>
    <w:p w:rsidR="00D106BE" w:rsidRDefault="00D106BE" w:rsidP="00D3768D">
      <w:pPr>
        <w:widowControl w:val="0"/>
        <w:jc w:val="both"/>
        <w:rPr>
          <w:rFonts w:ascii="Arial" w:hAnsi="Arial" w:cs="Arial"/>
          <w:sz w:val="22"/>
          <w:szCs w:val="22"/>
        </w:rPr>
      </w:pPr>
    </w:p>
    <w:p w:rsidR="00F74E54" w:rsidRDefault="00F74E54" w:rsidP="00D3768D">
      <w:pPr>
        <w:widowControl w:val="0"/>
        <w:jc w:val="both"/>
        <w:rPr>
          <w:rFonts w:ascii="Arial" w:hAnsi="Arial" w:cs="Arial"/>
          <w:sz w:val="22"/>
          <w:szCs w:val="22"/>
        </w:rPr>
      </w:pPr>
    </w:p>
    <w:p w:rsidR="00F74E54" w:rsidRPr="00DD695B" w:rsidRDefault="00F74E54" w:rsidP="00D3768D">
      <w:pPr>
        <w:widowControl w:val="0"/>
        <w:jc w:val="both"/>
        <w:rPr>
          <w:rFonts w:ascii="Arial" w:hAnsi="Arial" w:cs="Arial"/>
          <w:sz w:val="22"/>
          <w:szCs w:val="22"/>
        </w:rPr>
      </w:pPr>
    </w:p>
    <w:p w:rsidR="00D3768D" w:rsidRDefault="00D3768D" w:rsidP="009073E6">
      <w:pPr>
        <w:pStyle w:val="Prrafodelista"/>
        <w:widowControl w:val="0"/>
        <w:numPr>
          <w:ilvl w:val="0"/>
          <w:numId w:val="45"/>
        </w:numPr>
        <w:jc w:val="both"/>
        <w:rPr>
          <w:rFonts w:ascii="Arial" w:hAnsi="Arial" w:cs="Arial"/>
          <w:sz w:val="22"/>
          <w:szCs w:val="22"/>
        </w:rPr>
      </w:pPr>
      <w:r w:rsidRPr="00DD695B">
        <w:rPr>
          <w:rFonts w:ascii="Arial" w:hAnsi="Arial" w:cs="Arial"/>
          <w:b/>
          <w:sz w:val="22"/>
          <w:szCs w:val="22"/>
        </w:rPr>
        <w:t xml:space="preserve">Determine la relación calor/electricidad (Q/E), </w:t>
      </w:r>
      <w:r w:rsidRPr="00DD695B">
        <w:rPr>
          <w:rFonts w:ascii="Arial" w:hAnsi="Arial" w:cs="Arial"/>
          <w:sz w:val="22"/>
          <w:szCs w:val="22"/>
        </w:rPr>
        <w:t>esta será definida por las demandas máximas, térmica y eléctrica.</w:t>
      </w:r>
    </w:p>
    <w:p w:rsidR="00F74E54" w:rsidRPr="00DD695B" w:rsidRDefault="00F74E54" w:rsidP="00F74E54">
      <w:pPr>
        <w:pStyle w:val="Prrafodelista"/>
        <w:widowControl w:val="0"/>
        <w:ind w:left="360"/>
        <w:jc w:val="both"/>
        <w:rPr>
          <w:rFonts w:ascii="Arial" w:hAnsi="Arial" w:cs="Arial"/>
          <w:sz w:val="22"/>
          <w:szCs w:val="22"/>
        </w:rPr>
      </w:pPr>
    </w:p>
    <w:p w:rsidR="00D3768D" w:rsidRPr="00DD695B" w:rsidRDefault="00D3768D" w:rsidP="009073E6">
      <w:pPr>
        <w:pStyle w:val="Prrafodelista"/>
        <w:widowControl w:val="0"/>
        <w:numPr>
          <w:ilvl w:val="0"/>
          <w:numId w:val="45"/>
        </w:numPr>
        <w:jc w:val="both"/>
        <w:rPr>
          <w:rFonts w:ascii="Arial" w:hAnsi="Arial" w:cs="Arial"/>
          <w:sz w:val="22"/>
          <w:szCs w:val="22"/>
        </w:rPr>
      </w:pPr>
      <w:r w:rsidRPr="00DD695B">
        <w:rPr>
          <w:rFonts w:ascii="Arial" w:hAnsi="Arial" w:cs="Arial"/>
          <w:b/>
          <w:sz w:val="22"/>
          <w:szCs w:val="22"/>
        </w:rPr>
        <w:t>Seleccione el esquemas de cogeneración</w:t>
      </w:r>
      <w:r w:rsidRPr="00DD695B">
        <w:rPr>
          <w:rFonts w:ascii="Arial" w:hAnsi="Arial" w:cs="Arial"/>
          <w:sz w:val="22"/>
          <w:szCs w:val="22"/>
        </w:rPr>
        <w:t>, con base en el Q/E se deberá seleccionar el esquema de cogeneración, tomando en consideración el comportamiento de las demandas energéticas</w:t>
      </w:r>
      <w:r w:rsidRPr="00DD695B">
        <w:rPr>
          <w:rStyle w:val="Refdenotaalpie"/>
          <w:rFonts w:ascii="Arial" w:hAnsi="Arial" w:cs="Arial"/>
          <w:sz w:val="22"/>
          <w:szCs w:val="22"/>
        </w:rPr>
        <w:footnoteReference w:id="17"/>
      </w:r>
      <w:r w:rsidRPr="00DD695B">
        <w:rPr>
          <w:rFonts w:ascii="Arial" w:hAnsi="Arial" w:cs="Arial"/>
          <w:sz w:val="22"/>
          <w:szCs w:val="22"/>
        </w:rPr>
        <w:t>. De esta manera se generan las alternativas que deban analizarse técnicamente (como primer paso).</w:t>
      </w:r>
    </w:p>
    <w:p w:rsidR="00D3768D" w:rsidRDefault="00D3768D" w:rsidP="00D3768D">
      <w:pPr>
        <w:jc w:val="both"/>
        <w:rPr>
          <w:rFonts w:ascii="Arial" w:hAnsi="Arial" w:cs="Arial"/>
          <w:b/>
          <w:sz w:val="22"/>
          <w:szCs w:val="22"/>
        </w:rPr>
      </w:pPr>
    </w:p>
    <w:p w:rsidR="00DD695B" w:rsidRDefault="00DD695B" w:rsidP="00D3768D">
      <w:pPr>
        <w:jc w:val="both"/>
        <w:rPr>
          <w:rFonts w:ascii="Arial" w:hAnsi="Arial" w:cs="Arial"/>
          <w:b/>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Evaluación de la Nueva Tecnología</w:t>
      </w:r>
      <w:r w:rsidR="00F74E54">
        <w:rPr>
          <w:rFonts w:ascii="Arial" w:hAnsi="Arial" w:cs="Arial"/>
          <w:b/>
          <w:bCs/>
          <w:sz w:val="22"/>
          <w:szCs w:val="22"/>
        </w:rPr>
        <w:t xml:space="preserve">, </w:t>
      </w:r>
      <w:r w:rsidRPr="00DD695B">
        <w:rPr>
          <w:rFonts w:ascii="Arial" w:hAnsi="Arial" w:cs="Arial"/>
          <w:b/>
          <w:sz w:val="22"/>
          <w:szCs w:val="22"/>
        </w:rPr>
        <w:t>Demanda y Consumo de Energía Estimados</w:t>
      </w:r>
    </w:p>
    <w:p w:rsidR="00D106BE" w:rsidRPr="00DD695B" w:rsidRDefault="00D106BE" w:rsidP="00D3768D">
      <w:pPr>
        <w:jc w:val="both"/>
        <w:rPr>
          <w:rFonts w:ascii="Arial" w:hAnsi="Arial" w:cs="Arial"/>
          <w:b/>
          <w:sz w:val="22"/>
          <w:szCs w:val="22"/>
        </w:rPr>
      </w:pPr>
    </w:p>
    <w:p w:rsidR="00D3768D" w:rsidRPr="00DD695B" w:rsidRDefault="00D3768D" w:rsidP="00D3768D">
      <w:pPr>
        <w:widowControl w:val="0"/>
        <w:jc w:val="both"/>
        <w:rPr>
          <w:rFonts w:ascii="Arial" w:hAnsi="Arial" w:cs="Arial"/>
          <w:sz w:val="22"/>
          <w:szCs w:val="22"/>
        </w:rPr>
      </w:pPr>
      <w:r w:rsidRPr="00DD695B">
        <w:rPr>
          <w:rFonts w:ascii="Arial" w:hAnsi="Arial" w:cs="Arial"/>
          <w:sz w:val="22"/>
          <w:szCs w:val="22"/>
        </w:rPr>
        <w:t>Con base en  el perfil de operación de la empresa, es factible seleccionar aquellos esquemas de cogeneración que resulten aplicables atendiendo a sus características de operación.</w:t>
      </w:r>
    </w:p>
    <w:p w:rsidR="00D3768D" w:rsidRPr="00DD695B" w:rsidRDefault="00D3768D" w:rsidP="00D3768D">
      <w:pPr>
        <w:jc w:val="both"/>
        <w:rPr>
          <w:rFonts w:ascii="Arial" w:hAnsi="Arial" w:cs="Arial"/>
          <w:b/>
          <w:sz w:val="22"/>
          <w:szCs w:val="22"/>
        </w:rPr>
      </w:pPr>
      <w:r w:rsidRPr="00DD695B">
        <w:rPr>
          <w:rFonts w:ascii="Arial" w:hAnsi="Arial" w:cs="Arial"/>
          <w:b/>
          <w:sz w:val="22"/>
          <w:szCs w:val="22"/>
        </w:rPr>
        <w:t>Lado Eléctrico</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Cargas eléctricas conectadas.</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Determine la demanda mensual máxima.</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Estime el consumo de energía anual mediante el producto de la demanda estimada por el tiempo de operación anual.</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Lado Térmico</w:t>
      </w:r>
    </w:p>
    <w:p w:rsidR="00D3768D" w:rsidRPr="00DD695B" w:rsidRDefault="00D3768D" w:rsidP="009073E6">
      <w:pPr>
        <w:pStyle w:val="Prrafodelista"/>
        <w:widowControl w:val="0"/>
        <w:numPr>
          <w:ilvl w:val="0"/>
          <w:numId w:val="45"/>
        </w:numPr>
        <w:jc w:val="both"/>
        <w:rPr>
          <w:rFonts w:ascii="Arial" w:hAnsi="Arial" w:cs="Arial"/>
          <w:sz w:val="22"/>
          <w:szCs w:val="22"/>
        </w:rPr>
      </w:pPr>
      <w:r w:rsidRPr="00DD695B">
        <w:rPr>
          <w:rFonts w:ascii="Arial" w:hAnsi="Arial" w:cs="Arial"/>
          <w:sz w:val="22"/>
          <w:szCs w:val="22"/>
        </w:rPr>
        <w:t>Capacidad térmica instalada.</w:t>
      </w:r>
    </w:p>
    <w:p w:rsidR="00D3768D" w:rsidRPr="00DD695B" w:rsidRDefault="00D3768D" w:rsidP="009073E6">
      <w:pPr>
        <w:pStyle w:val="Prrafodelista"/>
        <w:widowControl w:val="0"/>
        <w:numPr>
          <w:ilvl w:val="0"/>
          <w:numId w:val="45"/>
        </w:numPr>
        <w:jc w:val="both"/>
        <w:rPr>
          <w:rFonts w:ascii="Arial" w:hAnsi="Arial" w:cs="Arial"/>
          <w:sz w:val="22"/>
          <w:szCs w:val="22"/>
        </w:rPr>
      </w:pPr>
      <w:r w:rsidRPr="00DD695B">
        <w:rPr>
          <w:rFonts w:ascii="Arial" w:hAnsi="Arial" w:cs="Arial"/>
          <w:sz w:val="22"/>
          <w:szCs w:val="22"/>
        </w:rPr>
        <w:t>Demanda térmica promedio mensual máxima.</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Estimación del Nuevo Costo Operativo</w:t>
      </w:r>
    </w:p>
    <w:p w:rsidR="00D3768D" w:rsidRPr="00DD695B" w:rsidRDefault="00D3768D" w:rsidP="00D3768D">
      <w:pPr>
        <w:jc w:val="both"/>
        <w:rPr>
          <w:rFonts w:ascii="Arial" w:hAnsi="Arial" w:cs="Arial"/>
          <w:sz w:val="22"/>
          <w:szCs w:val="22"/>
        </w:rPr>
      </w:pPr>
      <w:r w:rsidRPr="00DD695B">
        <w:rPr>
          <w:rFonts w:ascii="Arial" w:hAnsi="Arial" w:cs="Arial"/>
          <w:sz w:val="22"/>
          <w:szCs w:val="22"/>
        </w:rPr>
        <w:t>Estos se refieren a la suma de todos los costos involucrados en la operación de los equipos de cogeneración, el cual se estima como:</w:t>
      </w:r>
    </w:p>
    <w:p w:rsidR="00D3768D" w:rsidRPr="00DD695B" w:rsidRDefault="00D3768D" w:rsidP="00D3768D">
      <w:pPr>
        <w:jc w:val="both"/>
        <w:rPr>
          <w:rFonts w:ascii="Arial" w:hAnsi="Arial" w:cs="Arial"/>
          <w:sz w:val="22"/>
          <w:szCs w:val="22"/>
        </w:rPr>
      </w:pPr>
    </w:p>
    <w:p w:rsidR="00D3768D" w:rsidRPr="00903691" w:rsidRDefault="00D3768D" w:rsidP="00D3768D">
      <w:pPr>
        <w:jc w:val="both"/>
        <w:rPr>
          <w:rFonts w:ascii="Arial" w:hAnsi="Arial" w:cs="Arial"/>
          <w:sz w:val="22"/>
          <w:szCs w:val="22"/>
        </w:rPr>
      </w:pPr>
      <m:oMathPara>
        <m:oMath>
          <m:r>
            <w:rPr>
              <w:rFonts w:ascii="Cambria Math" w:hAnsi="Cambria Math" w:cs="Arial"/>
              <w:sz w:val="22"/>
              <w:szCs w:val="22"/>
            </w:rPr>
            <m:t>NCO=</m:t>
          </m:r>
          <m:nary>
            <m:naryPr>
              <m:chr m:val="∑"/>
              <m:limLoc m:val="undOvr"/>
              <m:subHide m:val="1"/>
              <m:supHide m:val="1"/>
              <m:ctrlPr>
                <w:rPr>
                  <w:rFonts w:ascii="Cambria Math" w:hAnsi="Cambria Math" w:cs="Arial"/>
                  <w:i/>
                  <w:sz w:val="22"/>
                  <w:szCs w:val="22"/>
                </w:rPr>
              </m:ctrlPr>
            </m:naryPr>
            <m:sub/>
            <m:sup/>
            <m:e>
              <m:r>
                <w:rPr>
                  <w:rFonts w:ascii="Cambria Math" w:hAnsi="Cambria Math" w:cs="Arial"/>
                  <w:sz w:val="22"/>
                  <w:szCs w:val="22"/>
                </w:rPr>
                <m:t>costos</m:t>
              </m:r>
            </m:e>
          </m:nary>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903691" w:rsidRPr="00DD695B" w:rsidRDefault="00903691"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Donde NCO es el Nuevo Costo Operativo de los equipos. La suma de los costos que se debe de considerar:</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Costo por uso de combustible (en caso de haber cambiado).</w:t>
      </w:r>
    </w:p>
    <w:p w:rsidR="00D3768D" w:rsidRPr="00DD695B" w:rsidRDefault="00D3768D" w:rsidP="009073E6">
      <w:pPr>
        <w:pStyle w:val="Prrafodelista"/>
        <w:numPr>
          <w:ilvl w:val="0"/>
          <w:numId w:val="39"/>
        </w:numPr>
        <w:jc w:val="both"/>
        <w:rPr>
          <w:rFonts w:ascii="Arial" w:hAnsi="Arial" w:cs="Arial"/>
          <w:sz w:val="22"/>
          <w:szCs w:val="22"/>
        </w:rPr>
      </w:pPr>
      <w:r w:rsidRPr="00DD695B">
        <w:rPr>
          <w:rFonts w:ascii="Arial" w:hAnsi="Arial" w:cs="Arial"/>
          <w:sz w:val="22"/>
          <w:szCs w:val="22"/>
        </w:rPr>
        <w:t>Costos por mantenimiento.</w:t>
      </w:r>
    </w:p>
    <w:p w:rsidR="00D3768D" w:rsidRPr="00DD695B" w:rsidRDefault="00D3768D" w:rsidP="00D3768D">
      <w:pPr>
        <w:jc w:val="both"/>
        <w:rPr>
          <w:rFonts w:ascii="Arial" w:hAnsi="Arial" w:cs="Arial"/>
          <w:sz w:val="22"/>
          <w:szCs w:val="22"/>
        </w:rPr>
      </w:pPr>
    </w:p>
    <w:p w:rsidR="00D3768D" w:rsidRDefault="00D3768D" w:rsidP="00D3768D">
      <w:pPr>
        <w:jc w:val="both"/>
        <w:rPr>
          <w:rFonts w:ascii="Arial" w:hAnsi="Arial" w:cs="Arial"/>
          <w:b/>
          <w:i/>
          <w:sz w:val="22"/>
          <w:szCs w:val="22"/>
          <w:u w:val="single"/>
        </w:rPr>
      </w:pPr>
      <w:r w:rsidRPr="00DD695B">
        <w:rPr>
          <w:rFonts w:ascii="Arial" w:hAnsi="Arial" w:cs="Arial"/>
          <w:b/>
          <w:sz w:val="22"/>
          <w:szCs w:val="22"/>
        </w:rPr>
        <w:t>Índice específico de energía</w:t>
      </w:r>
      <w:r w:rsidR="00F74E54">
        <w:rPr>
          <w:rFonts w:ascii="Arial" w:hAnsi="Arial" w:cs="Arial"/>
          <w:b/>
          <w:sz w:val="22"/>
          <w:szCs w:val="22"/>
        </w:rPr>
        <w:t xml:space="preserve">, </w:t>
      </w:r>
      <w:r w:rsidRPr="00DD695B">
        <w:rPr>
          <w:rFonts w:ascii="Arial" w:hAnsi="Arial" w:cs="Arial"/>
          <w:b/>
          <w:i/>
          <w:sz w:val="22"/>
          <w:szCs w:val="22"/>
          <w:u w:val="single"/>
        </w:rPr>
        <w:t>Índice de calor (Net Heat Rate NHR)</w:t>
      </w:r>
    </w:p>
    <w:p w:rsidR="00F74E54" w:rsidRPr="00DD695B" w:rsidRDefault="00F74E54" w:rsidP="00D3768D">
      <w:pPr>
        <w:jc w:val="both"/>
        <w:rPr>
          <w:rFonts w:ascii="Arial" w:hAnsi="Arial" w:cs="Arial"/>
          <w:b/>
          <w:i/>
          <w:sz w:val="22"/>
          <w:szCs w:val="22"/>
          <w:u w:val="single"/>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 xml:space="preserve">El índice de calor indica la relación entre el combustible utilizado que se puede atribuir a la energía eléctrica producida y la producción de electricidad de las instalaciones. </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m:oMathPara>
        <m:oMath>
          <m:r>
            <w:rPr>
              <w:rFonts w:ascii="Cambria Math" w:hAnsi="Cambria Math" w:cs="Arial"/>
              <w:sz w:val="22"/>
              <w:szCs w:val="22"/>
            </w:rPr>
            <m:t>NHR=</m:t>
          </m:r>
          <m:f>
            <m:fPr>
              <m:ctrlPr>
                <w:rPr>
                  <w:rFonts w:ascii="Cambria Math" w:hAnsi="Cambria Math" w:cs="Arial"/>
                  <w:i/>
                  <w:sz w:val="22"/>
                  <w:szCs w:val="22"/>
                </w:rPr>
              </m:ctrlPr>
            </m:fPr>
            <m:num>
              <m:r>
                <w:rPr>
                  <w:rFonts w:ascii="Cambria Math" w:hAnsi="Cambria Math" w:cs="Arial"/>
                  <w:sz w:val="22"/>
                  <w:szCs w:val="22"/>
                </w:rPr>
                <m:t>Combustible Utilizado</m:t>
              </m:r>
            </m:num>
            <m:den>
              <m:r>
                <w:rPr>
                  <w:rFonts w:ascii="Cambria Math" w:hAnsi="Cambria Math" w:cs="Arial"/>
                  <w:sz w:val="22"/>
                  <w:szCs w:val="22"/>
                </w:rPr>
                <m:t>producción de electricidad</m:t>
              </m:r>
            </m:den>
          </m:f>
          <m:r>
            <w:rPr>
              <w:rFonts w:ascii="Cambria Math" w:hAnsi="Cambria Math" w:cs="Arial"/>
              <w:sz w:val="22"/>
              <w:szCs w:val="22"/>
            </w:rPr>
            <m:t xml:space="preserve">=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MJ</m:t>
                  </m:r>
                </m:num>
                <m:den>
                  <m:r>
                    <w:rPr>
                      <w:rFonts w:ascii="Cambria Math" w:hAnsi="Cambria Math" w:cs="Arial"/>
                      <w:sz w:val="22"/>
                      <w:szCs w:val="22"/>
                    </w:rPr>
                    <m:t>kWh</m:t>
                  </m:r>
                </m:den>
              </m:f>
            </m:e>
          </m:d>
          <m:r>
            <w:rPr>
              <w:rFonts w:ascii="Cambria Math" w:hAnsi="Cambria Math" w:cs="Arial"/>
              <w:sz w:val="22"/>
              <w:szCs w:val="22"/>
            </w:rPr>
            <m:t xml:space="preserve">  </m:t>
          </m:r>
        </m:oMath>
      </m:oMathPara>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Cuanto más bajo es el valor de este índice, más eficiente ha sido la utilización del combustible para la generación de energía eléctrica.</w:t>
      </w:r>
    </w:p>
    <w:p w:rsidR="00D3768D" w:rsidRDefault="00D3768D" w:rsidP="00D3768D">
      <w:pPr>
        <w:jc w:val="both"/>
        <w:rPr>
          <w:rFonts w:ascii="Arial" w:hAnsi="Arial" w:cs="Arial"/>
          <w:sz w:val="22"/>
          <w:szCs w:val="22"/>
        </w:rPr>
      </w:pPr>
    </w:p>
    <w:p w:rsidR="00F9448D" w:rsidRPr="00DD695B" w:rsidRDefault="00F944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lastRenderedPageBreak/>
        <w:t>Estimación de Beneficios</w:t>
      </w:r>
    </w:p>
    <w:p w:rsidR="00D3768D" w:rsidRPr="00DD695B" w:rsidRDefault="00D3768D" w:rsidP="00D3768D">
      <w:pPr>
        <w:widowControl w:val="0"/>
        <w:jc w:val="both"/>
        <w:rPr>
          <w:rFonts w:ascii="Arial" w:hAnsi="Arial" w:cs="Arial"/>
          <w:sz w:val="22"/>
          <w:szCs w:val="22"/>
        </w:rPr>
      </w:pPr>
      <w:r w:rsidRPr="00DD695B">
        <w:rPr>
          <w:rFonts w:ascii="Arial" w:hAnsi="Arial" w:cs="Arial"/>
          <w:sz w:val="22"/>
          <w:szCs w:val="22"/>
        </w:rPr>
        <w:t>Los beneficios que se obtendrán al momento de implementar la nueva tecnología serán de reducción en la demanda, reducción en el consumo de energía, ahorro económico y disminución de los impactos ambientales, por lo que se deberá realizar:</w:t>
      </w:r>
    </w:p>
    <w:p w:rsidR="00D106BE" w:rsidRPr="00DD695B" w:rsidRDefault="00D106BE" w:rsidP="00D3768D">
      <w:pPr>
        <w:widowControl w:val="0"/>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Estimación de la Reducción de la Demanda y en el Consumo de Energía Estimados</w:t>
      </w:r>
    </w:p>
    <w:p w:rsidR="00D106BE" w:rsidRPr="00DD695B" w:rsidRDefault="00D106BE" w:rsidP="00D3768D">
      <w:pPr>
        <w:jc w:val="both"/>
        <w:rPr>
          <w:rFonts w:ascii="Arial" w:hAnsi="Arial" w:cs="Arial"/>
          <w:b/>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La reducción de la demanda se determinará como:</w:t>
      </w:r>
    </w:p>
    <w:p w:rsidR="00D3768D" w:rsidRPr="00DD695B" w:rsidRDefault="00D3768D" w:rsidP="00D3768D">
      <w:pPr>
        <w:jc w:val="both"/>
        <w:rPr>
          <w:rFonts w:ascii="Arial" w:hAnsi="Arial" w:cs="Arial"/>
          <w:sz w:val="22"/>
          <w:szCs w:val="22"/>
        </w:rPr>
      </w:pPr>
      <m:oMathPara>
        <m:oMath>
          <m:r>
            <w:rPr>
              <w:rFonts w:ascii="Cambria Math" w:hAnsi="Cambria Math" w:cs="Arial"/>
              <w:sz w:val="22"/>
              <w:szCs w:val="22"/>
            </w:rPr>
            <m:t xml:space="preserve">RD=DA-DP= </m:t>
          </m:r>
          <m:d>
            <m:dPr>
              <m:begChr m:val="["/>
              <m:endChr m:val="]"/>
              <m:ctrlPr>
                <w:rPr>
                  <w:rFonts w:ascii="Cambria Math" w:hAnsi="Cambria Math" w:cs="Arial"/>
                  <w:i/>
                  <w:sz w:val="22"/>
                  <w:szCs w:val="22"/>
                </w:rPr>
              </m:ctrlPr>
            </m:dPr>
            <m:e>
              <m:r>
                <w:rPr>
                  <w:rFonts w:ascii="Cambria Math" w:hAnsi="Cambria Math" w:cs="Arial"/>
                  <w:sz w:val="22"/>
                  <w:szCs w:val="22"/>
                </w:rPr>
                <m:t>kW</m:t>
              </m:r>
            </m:e>
          </m:d>
        </m:oMath>
      </m:oMathPara>
    </w:p>
    <w:p w:rsidR="00D3768D" w:rsidRPr="00DD695B" w:rsidRDefault="00D3768D" w:rsidP="00D3768D">
      <w:pPr>
        <w:jc w:val="both"/>
        <w:rPr>
          <w:rFonts w:ascii="Arial" w:hAnsi="Arial" w:cs="Arial"/>
          <w:sz w:val="22"/>
          <w:szCs w:val="22"/>
        </w:rPr>
      </w:pPr>
      <w:r w:rsidRPr="00DD695B">
        <w:rPr>
          <w:rFonts w:ascii="Arial" w:hAnsi="Arial" w:cs="Arial"/>
          <w:sz w:val="22"/>
          <w:szCs w:val="22"/>
        </w:rPr>
        <w:t>Donde RD es la reducción de la demanda</w:t>
      </w:r>
    </w:p>
    <w:p w:rsidR="00D3768D" w:rsidRPr="00DD695B" w:rsidRDefault="00D3768D" w:rsidP="00D3768D">
      <w:pPr>
        <w:jc w:val="both"/>
        <w:rPr>
          <w:rFonts w:ascii="Arial" w:hAnsi="Arial" w:cs="Arial"/>
          <w:sz w:val="22"/>
          <w:szCs w:val="22"/>
        </w:rPr>
      </w:pPr>
      <w:r w:rsidRPr="00DD695B">
        <w:rPr>
          <w:rFonts w:ascii="Arial" w:hAnsi="Arial" w:cs="Arial"/>
          <w:sz w:val="22"/>
          <w:szCs w:val="22"/>
        </w:rPr>
        <w:tab/>
        <w:t xml:space="preserve"> DA es la demanda actual</w:t>
      </w:r>
    </w:p>
    <w:p w:rsidR="00D3768D" w:rsidRPr="00DD695B" w:rsidRDefault="00D3768D" w:rsidP="00D3768D">
      <w:pPr>
        <w:jc w:val="both"/>
        <w:rPr>
          <w:rFonts w:ascii="Arial" w:hAnsi="Arial" w:cs="Arial"/>
          <w:sz w:val="22"/>
          <w:szCs w:val="22"/>
        </w:rPr>
      </w:pPr>
      <w:r w:rsidRPr="00DD695B">
        <w:rPr>
          <w:rFonts w:ascii="Arial" w:hAnsi="Arial" w:cs="Arial"/>
          <w:sz w:val="22"/>
          <w:szCs w:val="22"/>
        </w:rPr>
        <w:tab/>
        <w:t xml:space="preserve"> DP es la demanda de la energía propuesta</w:t>
      </w:r>
    </w:p>
    <w:p w:rsidR="00D3768D" w:rsidRPr="00DD695B" w:rsidRDefault="00D3768D" w:rsidP="00D3768D">
      <w:pPr>
        <w:jc w:val="both"/>
        <w:rPr>
          <w:rFonts w:ascii="Arial" w:hAnsi="Arial" w:cs="Arial"/>
          <w:sz w:val="22"/>
          <w:szCs w:val="22"/>
        </w:rPr>
      </w:pPr>
      <w:r w:rsidRPr="00DD695B">
        <w:rPr>
          <w:rFonts w:ascii="Arial" w:hAnsi="Arial" w:cs="Arial"/>
          <w:sz w:val="22"/>
          <w:szCs w:val="22"/>
        </w:rPr>
        <w:t>La reducción en el consumo de la energía se determinará como:</w:t>
      </w:r>
    </w:p>
    <w:p w:rsidR="00D3768D" w:rsidRPr="00DD695B" w:rsidRDefault="00D3768D" w:rsidP="00D3768D">
      <w:pPr>
        <w:jc w:val="both"/>
        <w:rPr>
          <w:rFonts w:ascii="Arial" w:hAnsi="Arial" w:cs="Arial"/>
          <w:sz w:val="22"/>
          <w:szCs w:val="22"/>
        </w:rPr>
      </w:pPr>
      <m:oMathPara>
        <m:oMath>
          <m:r>
            <w:rPr>
              <w:rFonts w:ascii="Cambria Math" w:hAnsi="Cambria Math" w:cs="Arial"/>
              <w:sz w:val="22"/>
              <w:szCs w:val="22"/>
            </w:rPr>
            <m:t xml:space="preserve">RCE=CEA-CEP=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kWh</m:t>
                  </m:r>
                </m:num>
                <m:den>
                  <m:r>
                    <w:rPr>
                      <w:rFonts w:ascii="Cambria Math" w:hAnsi="Cambria Math" w:cs="Arial"/>
                      <w:sz w:val="22"/>
                      <w:szCs w:val="22"/>
                    </w:rPr>
                    <m:t>año</m:t>
                  </m:r>
                </m:den>
              </m:f>
            </m:e>
          </m:d>
        </m:oMath>
      </m:oMathPara>
    </w:p>
    <w:p w:rsidR="00D3768D" w:rsidRPr="00DD695B" w:rsidRDefault="00D3768D" w:rsidP="00D3768D">
      <w:pPr>
        <w:jc w:val="both"/>
        <w:rPr>
          <w:rFonts w:ascii="Arial" w:hAnsi="Arial" w:cs="Arial"/>
          <w:sz w:val="22"/>
          <w:szCs w:val="22"/>
        </w:rPr>
      </w:pPr>
      <w:r w:rsidRPr="00DD695B">
        <w:rPr>
          <w:rFonts w:ascii="Arial" w:hAnsi="Arial" w:cs="Arial"/>
          <w:sz w:val="22"/>
          <w:szCs w:val="22"/>
        </w:rPr>
        <w:t>Donde RCE es la reducción en el consumo de la energía</w:t>
      </w:r>
    </w:p>
    <w:p w:rsidR="00D3768D" w:rsidRPr="00DD695B" w:rsidRDefault="00D3768D" w:rsidP="00D3768D">
      <w:pPr>
        <w:jc w:val="both"/>
        <w:rPr>
          <w:rFonts w:ascii="Arial" w:hAnsi="Arial" w:cs="Arial"/>
          <w:sz w:val="22"/>
          <w:szCs w:val="22"/>
        </w:rPr>
      </w:pPr>
      <w:r w:rsidRPr="00DD695B">
        <w:rPr>
          <w:rFonts w:ascii="Arial" w:hAnsi="Arial" w:cs="Arial"/>
          <w:sz w:val="22"/>
          <w:szCs w:val="22"/>
        </w:rPr>
        <w:tab/>
        <w:t xml:space="preserve"> CEA es el consumo de energía actual</w:t>
      </w:r>
    </w:p>
    <w:p w:rsidR="00D3768D" w:rsidRPr="00DD695B" w:rsidRDefault="00D3768D" w:rsidP="00D3768D">
      <w:pPr>
        <w:jc w:val="both"/>
        <w:rPr>
          <w:rFonts w:ascii="Arial" w:hAnsi="Arial" w:cs="Arial"/>
          <w:sz w:val="22"/>
          <w:szCs w:val="22"/>
        </w:rPr>
      </w:pPr>
      <w:r w:rsidRPr="00DD695B">
        <w:rPr>
          <w:rFonts w:ascii="Arial" w:hAnsi="Arial" w:cs="Arial"/>
          <w:sz w:val="22"/>
          <w:szCs w:val="22"/>
        </w:rPr>
        <w:tab/>
        <w:t xml:space="preserve"> CEP es el consumo de la energía propuesta</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b/>
          <w:sz w:val="22"/>
          <w:szCs w:val="22"/>
        </w:rPr>
      </w:pPr>
      <w:r w:rsidRPr="00DD695B">
        <w:rPr>
          <w:rFonts w:ascii="Arial" w:hAnsi="Arial" w:cs="Arial"/>
          <w:b/>
          <w:sz w:val="22"/>
          <w:szCs w:val="22"/>
        </w:rPr>
        <w:t>Estimación del Ahorro Económico</w:t>
      </w:r>
    </w:p>
    <w:p w:rsidR="00D106BE" w:rsidRPr="00DD695B" w:rsidRDefault="00D106BE" w:rsidP="00D3768D">
      <w:pPr>
        <w:jc w:val="both"/>
        <w:rPr>
          <w:rFonts w:ascii="Arial" w:hAnsi="Arial" w:cs="Arial"/>
          <w:b/>
          <w:sz w:val="22"/>
          <w:szCs w:val="22"/>
        </w:rPr>
      </w:pPr>
    </w:p>
    <w:p w:rsidR="00D3768D" w:rsidRPr="00DD695B" w:rsidRDefault="00D3768D" w:rsidP="00D3768D">
      <w:pPr>
        <w:jc w:val="both"/>
        <w:rPr>
          <w:rFonts w:ascii="Arial" w:hAnsi="Arial" w:cs="Arial"/>
          <w:sz w:val="22"/>
          <w:szCs w:val="22"/>
        </w:rPr>
      </w:pPr>
      <w:r w:rsidRPr="00DD695B">
        <w:rPr>
          <w:rFonts w:ascii="Arial" w:hAnsi="Arial" w:cs="Arial"/>
          <w:sz w:val="22"/>
          <w:szCs w:val="22"/>
        </w:rPr>
        <w:t>La estimación del ahorro económico (AE) es la diferencia el costo operativo anual (COA) menos el nuevo costo operativo anual (NCO), siendo:</w:t>
      </w:r>
    </w:p>
    <w:p w:rsidR="00D3768D" w:rsidRPr="00DD695B" w:rsidRDefault="00D3768D" w:rsidP="00D3768D">
      <w:pPr>
        <w:jc w:val="both"/>
        <w:rPr>
          <w:rFonts w:ascii="Arial" w:hAnsi="Arial" w:cs="Arial"/>
          <w:sz w:val="22"/>
          <w:szCs w:val="22"/>
        </w:rPr>
      </w:pPr>
    </w:p>
    <w:p w:rsidR="00D3768D" w:rsidRPr="00DD695B" w:rsidRDefault="00D3768D" w:rsidP="00D3768D">
      <w:pPr>
        <w:jc w:val="both"/>
        <w:rPr>
          <w:rFonts w:ascii="Arial" w:hAnsi="Arial" w:cs="Arial"/>
          <w:sz w:val="22"/>
          <w:szCs w:val="22"/>
        </w:rPr>
      </w:pPr>
      <m:oMathPara>
        <m:oMath>
          <m:r>
            <w:rPr>
              <w:rFonts w:ascii="Cambria Math" w:hAnsi="Cambria Math" w:cs="Arial"/>
              <w:sz w:val="22"/>
              <w:szCs w:val="22"/>
            </w:rPr>
            <m:t xml:space="preserve">AE=COA-NCO= </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m:t>
                  </m:r>
                </m:num>
                <m:den>
                  <m:r>
                    <w:rPr>
                      <w:rFonts w:ascii="Cambria Math" w:hAnsi="Cambria Math" w:cs="Arial"/>
                      <w:sz w:val="22"/>
                      <w:szCs w:val="22"/>
                    </w:rPr>
                    <m:t>año</m:t>
                  </m:r>
                </m:den>
              </m:f>
            </m:e>
          </m:d>
        </m:oMath>
      </m:oMathPara>
    </w:p>
    <w:p w:rsidR="00D3768D" w:rsidRPr="00A24F6D" w:rsidRDefault="00D3768D" w:rsidP="002F7A80">
      <w:pPr>
        <w:jc w:val="both"/>
        <w:rPr>
          <w:b/>
          <w:kern w:val="28"/>
        </w:rPr>
      </w:pPr>
    </w:p>
    <w:p w:rsidR="006772D2" w:rsidRPr="00A24F6D" w:rsidRDefault="006772D2" w:rsidP="006951EE">
      <w:pPr>
        <w:spacing w:line="480" w:lineRule="auto"/>
        <w:sectPr w:rsidR="006772D2" w:rsidRPr="00A24F6D" w:rsidSect="00AB4088">
          <w:headerReference w:type="even" r:id="rId67"/>
          <w:headerReference w:type="default" r:id="rId68"/>
          <w:pgSz w:w="12240" w:h="15840"/>
          <w:pgMar w:top="1417" w:right="1750" w:bottom="1134" w:left="1701" w:header="708" w:footer="708" w:gutter="0"/>
          <w:cols w:space="708"/>
          <w:docGrid w:linePitch="360"/>
        </w:sectPr>
      </w:pPr>
    </w:p>
    <w:p w:rsidR="00AB4088" w:rsidRDefault="00AB4088" w:rsidP="00AB4088">
      <w:pPr>
        <w:pStyle w:val="Anexos-Bibliografa"/>
        <w:spacing w:line="480" w:lineRule="auto"/>
        <w:rPr>
          <w:rFonts w:cs="Arial"/>
          <w:sz w:val="24"/>
          <w:szCs w:val="24"/>
          <w:lang w:val="es-MX"/>
        </w:rPr>
      </w:pPr>
      <w:bookmarkStart w:id="136" w:name="_Toc131845943"/>
      <w:bookmarkStart w:id="137" w:name="_Toc131846180"/>
      <w:bookmarkStart w:id="138" w:name="_Toc174871300"/>
      <w:bookmarkStart w:id="139" w:name="_Toc238996570"/>
      <w:bookmarkStart w:id="140" w:name="_Toc254112199"/>
      <w:bookmarkStart w:id="141" w:name="_Toc512613881"/>
      <w:r>
        <w:rPr>
          <w:rFonts w:cs="Arial"/>
          <w:sz w:val="24"/>
          <w:szCs w:val="24"/>
          <w:lang w:val="es-MX"/>
        </w:rPr>
        <w:lastRenderedPageBreak/>
        <w:t>Anexo 1</w:t>
      </w:r>
      <w:bookmarkEnd w:id="141"/>
    </w:p>
    <w:p w:rsidR="00AB4088" w:rsidRPr="00AB4088" w:rsidRDefault="00AB4088" w:rsidP="00AB4088">
      <w:pPr>
        <w:autoSpaceDE w:val="0"/>
        <w:autoSpaceDN w:val="0"/>
        <w:adjustRightInd w:val="0"/>
        <w:spacing w:line="276" w:lineRule="auto"/>
        <w:rPr>
          <w:rFonts w:ascii="Arial" w:hAnsi="Arial" w:cs="Arial"/>
          <w:strike/>
          <w:sz w:val="20"/>
        </w:rPr>
      </w:pPr>
      <w:r w:rsidRPr="00AB4088">
        <w:rPr>
          <w:rFonts w:ascii="Arial" w:hAnsi="Arial" w:cs="Arial"/>
          <w:noProof/>
          <w:sz w:val="16"/>
        </w:rPr>
        <w:drawing>
          <wp:anchor distT="0" distB="0" distL="114300" distR="114300" simplePos="0" relativeHeight="251664384" behindDoc="0" locked="0" layoutInCell="1" allowOverlap="1" wp14:anchorId="4F26D655" wp14:editId="1FF95FA9">
            <wp:simplePos x="0" y="0"/>
            <wp:positionH relativeFrom="column">
              <wp:posOffset>56515</wp:posOffset>
            </wp:positionH>
            <wp:positionV relativeFrom="paragraph">
              <wp:posOffset>220345</wp:posOffset>
            </wp:positionV>
            <wp:extent cx="5868035" cy="6968490"/>
            <wp:effectExtent l="0" t="0" r="0" b="3810"/>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29131" t="11478" r="29565" b="5744"/>
                    <a:stretch/>
                  </pic:blipFill>
                  <pic:spPr bwMode="auto">
                    <a:xfrm>
                      <a:off x="0" y="0"/>
                      <a:ext cx="5868035" cy="696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4088">
        <w:rPr>
          <w:rFonts w:ascii="Arial" w:hAnsi="Arial" w:cs="Arial"/>
          <w:sz w:val="20"/>
        </w:rPr>
        <w:t xml:space="preserve">Ejemplo de Cálculo del Factor R </w:t>
      </w:r>
    </w:p>
    <w:p w:rsidR="00AB4088" w:rsidRPr="00AB4088" w:rsidRDefault="00AB4088" w:rsidP="00AB4088">
      <w:pPr>
        <w:rPr>
          <w:rFonts w:ascii="Arial" w:hAnsi="Arial" w:cs="Arial"/>
          <w:sz w:val="20"/>
          <w:lang w:eastAsia="es-ES"/>
        </w:rPr>
      </w:pPr>
      <w:r w:rsidRPr="00AB4088">
        <w:rPr>
          <w:rFonts w:ascii="Arial" w:hAnsi="Arial" w:cs="Arial"/>
          <w:noProof/>
          <w:sz w:val="20"/>
        </w:rPr>
        <w:t>Fuente:</w:t>
      </w:r>
      <w:r w:rsidRPr="00AB4088">
        <w:rPr>
          <w:rFonts w:ascii="Arial" w:hAnsi="Arial" w:cs="Arial"/>
          <w:sz w:val="20"/>
        </w:rPr>
        <w:t xml:space="preserve"> </w:t>
      </w:r>
      <w:r w:rsidRPr="00AB4088">
        <w:rPr>
          <w:rFonts w:ascii="Arial" w:hAnsi="Arial" w:cs="Arial"/>
          <w:noProof/>
          <w:sz w:val="20"/>
        </w:rPr>
        <w:t>UsoAislamientermicoCalculoFactorR_GEO</w:t>
      </w:r>
    </w:p>
    <w:p w:rsidR="00F12FA1" w:rsidRPr="009317B3" w:rsidRDefault="00F12FA1" w:rsidP="00EC6EA0">
      <w:pPr>
        <w:pStyle w:val="Anexos-Bibliografa"/>
        <w:spacing w:line="480" w:lineRule="auto"/>
        <w:rPr>
          <w:rFonts w:cs="Arial"/>
          <w:sz w:val="24"/>
          <w:szCs w:val="24"/>
          <w:lang w:val="es-MX"/>
        </w:rPr>
      </w:pPr>
      <w:bookmarkStart w:id="142" w:name="_Toc512613882"/>
      <w:r w:rsidRPr="009317B3">
        <w:rPr>
          <w:rFonts w:cs="Arial"/>
          <w:sz w:val="24"/>
          <w:szCs w:val="24"/>
          <w:lang w:val="es-MX"/>
        </w:rPr>
        <w:lastRenderedPageBreak/>
        <w:t>Bibliografía</w:t>
      </w:r>
      <w:bookmarkEnd w:id="136"/>
      <w:bookmarkEnd w:id="137"/>
      <w:bookmarkEnd w:id="138"/>
      <w:bookmarkEnd w:id="139"/>
      <w:bookmarkEnd w:id="140"/>
      <w:bookmarkEnd w:id="142"/>
    </w:p>
    <w:p w:rsidR="00787AE8" w:rsidRPr="00625920" w:rsidRDefault="00787AE8" w:rsidP="00625920">
      <w:pPr>
        <w:pStyle w:val="Default"/>
        <w:rPr>
          <w:rFonts w:ascii="Arial" w:hAnsi="Arial" w:cs="Arial"/>
          <w:sz w:val="22"/>
          <w:szCs w:val="22"/>
        </w:rPr>
      </w:pPr>
    </w:p>
    <w:p w:rsidR="00787AE8" w:rsidRPr="003977E9" w:rsidRDefault="00787AE8"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Alex Ramírez Rivero; </w:t>
      </w:r>
      <w:r w:rsidR="00C871B9" w:rsidRPr="003977E9">
        <w:rPr>
          <w:rStyle w:val="longtext1"/>
          <w:rFonts w:ascii="Arial" w:hAnsi="Arial" w:cs="Arial"/>
          <w:sz w:val="22"/>
          <w:szCs w:val="22"/>
          <w:shd w:val="clear" w:color="auto" w:fill="FFFFFF"/>
        </w:rPr>
        <w:t xml:space="preserve">Genertek; </w:t>
      </w:r>
      <w:r w:rsidRPr="003977E9">
        <w:rPr>
          <w:rStyle w:val="longtext1"/>
          <w:rFonts w:ascii="Arial" w:hAnsi="Arial" w:cs="Arial"/>
          <w:sz w:val="22"/>
          <w:szCs w:val="22"/>
          <w:shd w:val="clear" w:color="auto" w:fill="FFFFFF"/>
        </w:rPr>
        <w:t xml:space="preserve">Prospectivas de potencial de ahorro de energía eléctrica en </w:t>
      </w:r>
      <w:r w:rsidR="00C871B9" w:rsidRPr="003977E9">
        <w:rPr>
          <w:rStyle w:val="longtext1"/>
          <w:rFonts w:ascii="Arial" w:hAnsi="Arial" w:cs="Arial"/>
          <w:sz w:val="22"/>
          <w:szCs w:val="22"/>
          <w:shd w:val="clear" w:color="auto" w:fill="FFFFFF"/>
        </w:rPr>
        <w:t>el sector comercial, edificios y sector público</w:t>
      </w:r>
      <w:r w:rsidRPr="003977E9">
        <w:rPr>
          <w:rStyle w:val="longtext1"/>
          <w:rFonts w:ascii="Arial" w:hAnsi="Arial" w:cs="Arial"/>
          <w:sz w:val="22"/>
          <w:szCs w:val="22"/>
          <w:shd w:val="clear" w:color="auto" w:fill="FFFFFF"/>
        </w:rPr>
        <w:t xml:space="preserve">, </w:t>
      </w:r>
      <w:r w:rsidR="00C871B9" w:rsidRPr="003977E9">
        <w:rPr>
          <w:rStyle w:val="longtext1"/>
          <w:rFonts w:ascii="Arial" w:hAnsi="Arial" w:cs="Arial"/>
          <w:sz w:val="22"/>
          <w:szCs w:val="22"/>
          <w:shd w:val="clear" w:color="auto" w:fill="FFFFFF"/>
        </w:rPr>
        <w:t>2009; Prospectiva de potencial de ahorro de energía eléctrica en sistemas de aire acondicionado. 2009.</w:t>
      </w:r>
    </w:p>
    <w:p w:rsidR="00205553" w:rsidRPr="003977E9" w:rsidRDefault="00205553" w:rsidP="00C439C0">
      <w:pPr>
        <w:ind w:left="357"/>
        <w:jc w:val="both"/>
        <w:rPr>
          <w:rStyle w:val="longtext1"/>
          <w:rFonts w:ascii="Arial" w:hAnsi="Arial" w:cs="Arial"/>
          <w:sz w:val="22"/>
          <w:szCs w:val="22"/>
          <w:shd w:val="clear" w:color="auto" w:fill="FFFFFF"/>
        </w:rPr>
      </w:pPr>
    </w:p>
    <w:p w:rsidR="002E79D6" w:rsidRPr="003977E9" w:rsidRDefault="002E79D6"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Catálogos de productos compresores de aire; Ingersoll rand, Atlas Copco, Kaeser; Acceso por internet, 2010.</w:t>
      </w:r>
    </w:p>
    <w:p w:rsidR="002E79D6" w:rsidRPr="003977E9" w:rsidRDefault="002E79D6" w:rsidP="00C439C0">
      <w:pPr>
        <w:ind w:left="357"/>
        <w:jc w:val="both"/>
        <w:rPr>
          <w:rStyle w:val="longtext1"/>
          <w:rFonts w:ascii="Arial" w:hAnsi="Arial" w:cs="Arial"/>
          <w:sz w:val="22"/>
          <w:szCs w:val="22"/>
          <w:shd w:val="clear" w:color="auto" w:fill="FFFFFF"/>
        </w:rPr>
      </w:pPr>
    </w:p>
    <w:p w:rsidR="002E79D6" w:rsidRPr="003977E9" w:rsidRDefault="002E79D6"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Catálogos de productos motores eléctricos; Motores US, Suministros Electromecánicos y Representaciones Técnicas SA de CV, 2010.</w:t>
      </w:r>
    </w:p>
    <w:p w:rsidR="002E79D6" w:rsidRPr="003977E9" w:rsidRDefault="002E79D6" w:rsidP="00C439C0">
      <w:pPr>
        <w:ind w:left="357"/>
        <w:jc w:val="both"/>
        <w:rPr>
          <w:rStyle w:val="longtext1"/>
          <w:rFonts w:ascii="Arial" w:hAnsi="Arial" w:cs="Arial"/>
          <w:sz w:val="22"/>
          <w:szCs w:val="22"/>
          <w:shd w:val="clear" w:color="auto" w:fill="FFFFFF"/>
        </w:rPr>
      </w:pPr>
    </w:p>
    <w:p w:rsidR="007B1BA0" w:rsidRPr="003977E9" w:rsidRDefault="007B1BA0" w:rsidP="00C439C0">
      <w:pPr>
        <w:ind w:left="357"/>
        <w:jc w:val="both"/>
        <w:rPr>
          <w:rStyle w:val="longtext1"/>
          <w:rFonts w:ascii="Arial" w:hAnsi="Arial" w:cs="Arial"/>
          <w:sz w:val="22"/>
          <w:szCs w:val="22"/>
          <w:shd w:val="clear" w:color="auto" w:fill="FFFFFF"/>
          <w:lang w:val="en-US"/>
        </w:rPr>
      </w:pPr>
      <w:r w:rsidRPr="003977E9">
        <w:rPr>
          <w:rStyle w:val="longtext1"/>
          <w:rFonts w:ascii="Arial" w:hAnsi="Arial" w:cs="Arial"/>
          <w:sz w:val="22"/>
          <w:szCs w:val="22"/>
          <w:shd w:val="clear" w:color="auto" w:fill="FFFFFF"/>
          <w:lang w:val="en-US"/>
        </w:rPr>
        <w:t xml:space="preserve">CDM- PDD, </w:t>
      </w:r>
      <w:r w:rsidRPr="003977E9">
        <w:rPr>
          <w:rFonts w:ascii="Arial" w:eastAsiaTheme="minorHAnsi" w:hAnsi="Arial" w:cs="Arial"/>
          <w:sz w:val="22"/>
          <w:szCs w:val="22"/>
          <w:lang w:val="en-US" w:eastAsia="en-US"/>
        </w:rPr>
        <w:t xml:space="preserve">Factory energy efficiency improvement in compressed air demand in Mexico, 2007; </w:t>
      </w:r>
      <w:r w:rsidRPr="003977E9">
        <w:rPr>
          <w:rStyle w:val="longtext1"/>
          <w:rFonts w:ascii="Arial" w:hAnsi="Arial" w:cs="Arial"/>
          <w:sz w:val="22"/>
          <w:szCs w:val="22"/>
          <w:shd w:val="clear" w:color="auto" w:fill="FFFFFF"/>
          <w:lang w:val="en-US"/>
        </w:rPr>
        <w:t>CDM-AMS II C Demand side energy efficiency activities for specific technologies v 13; CDM-AMS II J Demand-side activities for efficient lighting technologies v 3.</w:t>
      </w:r>
    </w:p>
    <w:p w:rsidR="007B1BA0" w:rsidRDefault="007B1BA0" w:rsidP="00C439C0">
      <w:pPr>
        <w:ind w:left="357"/>
        <w:jc w:val="both"/>
        <w:rPr>
          <w:rStyle w:val="longtext1"/>
          <w:rFonts w:ascii="Arial" w:hAnsi="Arial" w:cs="Arial"/>
          <w:sz w:val="22"/>
          <w:szCs w:val="22"/>
          <w:shd w:val="clear" w:color="auto" w:fill="FFFFFF"/>
          <w:lang w:val="en-US"/>
        </w:rPr>
      </w:pPr>
    </w:p>
    <w:p w:rsidR="00981131" w:rsidRPr="00981131" w:rsidRDefault="00981131" w:rsidP="00C439C0">
      <w:pPr>
        <w:ind w:left="357"/>
        <w:jc w:val="both"/>
        <w:rPr>
          <w:rStyle w:val="longtext1"/>
          <w:rFonts w:ascii="Arial" w:hAnsi="Arial" w:cs="Arial"/>
          <w:sz w:val="22"/>
          <w:szCs w:val="22"/>
          <w:shd w:val="clear" w:color="auto" w:fill="FFFFFF"/>
        </w:rPr>
      </w:pPr>
      <w:r w:rsidRPr="00981131">
        <w:rPr>
          <w:rStyle w:val="longtext1"/>
          <w:rFonts w:ascii="Arial" w:hAnsi="Arial" w:cs="Arial"/>
          <w:sz w:val="22"/>
          <w:szCs w:val="22"/>
          <w:shd w:val="clear" w:color="auto" w:fill="FFFFFF"/>
        </w:rPr>
        <w:t xml:space="preserve">CONALEP; Manual de aislamiento térmico </w:t>
      </w:r>
      <w:r>
        <w:rPr>
          <w:rStyle w:val="longtext1"/>
          <w:rFonts w:ascii="Arial" w:hAnsi="Arial" w:cs="Arial"/>
          <w:sz w:val="22"/>
          <w:szCs w:val="22"/>
          <w:shd w:val="clear" w:color="auto" w:fill="FFFFFF"/>
        </w:rPr>
        <w:t>y uso de materiales ais</w:t>
      </w:r>
      <w:r w:rsidRPr="00981131">
        <w:rPr>
          <w:rStyle w:val="longtext1"/>
          <w:rFonts w:ascii="Arial" w:hAnsi="Arial" w:cs="Arial"/>
          <w:sz w:val="22"/>
          <w:szCs w:val="22"/>
          <w:shd w:val="clear" w:color="auto" w:fill="FFFFFF"/>
        </w:rPr>
        <w:t>lantes</w:t>
      </w:r>
      <w:r>
        <w:rPr>
          <w:rStyle w:val="longtext1"/>
          <w:rFonts w:ascii="Arial" w:hAnsi="Arial" w:cs="Arial"/>
          <w:sz w:val="22"/>
          <w:szCs w:val="22"/>
          <w:shd w:val="clear" w:color="auto" w:fill="FFFFFF"/>
        </w:rPr>
        <w:t>; Carrera de Construcción, 2012</w:t>
      </w:r>
    </w:p>
    <w:p w:rsidR="00981131" w:rsidRPr="00981131" w:rsidRDefault="00981131" w:rsidP="00C439C0">
      <w:pPr>
        <w:ind w:left="357"/>
        <w:jc w:val="both"/>
        <w:rPr>
          <w:rStyle w:val="longtext1"/>
          <w:rFonts w:ascii="Arial" w:hAnsi="Arial" w:cs="Arial"/>
          <w:sz w:val="22"/>
          <w:szCs w:val="22"/>
          <w:shd w:val="clear" w:color="auto" w:fill="FFFFFF"/>
        </w:rPr>
      </w:pPr>
    </w:p>
    <w:p w:rsidR="002E79D6" w:rsidRPr="003977E9" w:rsidRDefault="002E79D6"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CONUUE; </w:t>
      </w:r>
      <w:r w:rsidR="003A0043" w:rsidRPr="003977E9">
        <w:rPr>
          <w:rStyle w:val="longtext1"/>
          <w:rFonts w:ascii="Arial" w:hAnsi="Arial" w:cs="Arial"/>
          <w:sz w:val="22"/>
          <w:szCs w:val="22"/>
          <w:shd w:val="clear" w:color="auto" w:fill="FFFFFF"/>
        </w:rPr>
        <w:t>Guía</w:t>
      </w:r>
      <w:r w:rsidRPr="003977E9">
        <w:rPr>
          <w:rStyle w:val="longtext1"/>
          <w:rFonts w:ascii="Arial" w:hAnsi="Arial" w:cs="Arial"/>
          <w:sz w:val="22"/>
          <w:szCs w:val="22"/>
          <w:shd w:val="clear" w:color="auto" w:fill="FFFFFF"/>
        </w:rPr>
        <w:t xml:space="preserve"> de </w:t>
      </w:r>
      <w:r w:rsidR="003A0043" w:rsidRPr="003977E9">
        <w:rPr>
          <w:rStyle w:val="longtext1"/>
          <w:rFonts w:ascii="Arial" w:hAnsi="Arial" w:cs="Arial"/>
          <w:sz w:val="22"/>
          <w:szCs w:val="22"/>
          <w:shd w:val="clear" w:color="auto" w:fill="FFFFFF"/>
        </w:rPr>
        <w:t xml:space="preserve">Ahorro de energía en </w:t>
      </w:r>
      <w:r w:rsidRPr="003977E9">
        <w:rPr>
          <w:rStyle w:val="longtext1"/>
          <w:rFonts w:ascii="Arial" w:hAnsi="Arial" w:cs="Arial"/>
          <w:sz w:val="22"/>
          <w:szCs w:val="22"/>
          <w:shd w:val="clear" w:color="auto" w:fill="FFFFFF"/>
        </w:rPr>
        <w:t>Motores Eléctricos</w:t>
      </w:r>
      <w:r w:rsidR="003A0043" w:rsidRPr="003977E9">
        <w:rPr>
          <w:rStyle w:val="longtext1"/>
          <w:rFonts w:ascii="Arial" w:hAnsi="Arial" w:cs="Arial"/>
          <w:sz w:val="22"/>
          <w:szCs w:val="22"/>
          <w:shd w:val="clear" w:color="auto" w:fill="FFFFFF"/>
        </w:rPr>
        <w:t>; Acceso internet, 2010.</w:t>
      </w:r>
    </w:p>
    <w:p w:rsidR="003A0043" w:rsidRPr="003977E9" w:rsidRDefault="003A0043" w:rsidP="00C439C0">
      <w:pPr>
        <w:ind w:left="357"/>
        <w:jc w:val="both"/>
        <w:rPr>
          <w:rStyle w:val="longtext1"/>
          <w:rFonts w:ascii="Arial" w:hAnsi="Arial" w:cs="Arial"/>
          <w:sz w:val="22"/>
          <w:szCs w:val="22"/>
          <w:shd w:val="clear" w:color="auto" w:fill="FFFFFF"/>
        </w:rPr>
      </w:pPr>
    </w:p>
    <w:p w:rsidR="00EF6F7B" w:rsidRPr="003977E9" w:rsidRDefault="00EF6F7B"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CONUUE; Norma Oficial Mexicana NOM-011-ENER-2006 y, la NORMA Oficial Mexicana NOM-011-ENER/SCFI/ECOL-2000, Eficiencia energética en acondicionadores de aire tipo central, paquete o dividido. Límites, métodos de prueba y etiquetado.</w:t>
      </w:r>
    </w:p>
    <w:p w:rsidR="00EF6F7B" w:rsidRPr="003977E9" w:rsidRDefault="00EF6F7B" w:rsidP="00C439C0">
      <w:pPr>
        <w:ind w:left="357"/>
        <w:jc w:val="both"/>
        <w:rPr>
          <w:rStyle w:val="longtext1"/>
          <w:rFonts w:ascii="Arial" w:hAnsi="Arial" w:cs="Arial"/>
          <w:sz w:val="22"/>
          <w:szCs w:val="22"/>
          <w:shd w:val="clear" w:color="auto" w:fill="FFFFFF"/>
        </w:rPr>
      </w:pPr>
    </w:p>
    <w:p w:rsidR="00EF6F7B" w:rsidRPr="003977E9" w:rsidRDefault="00EF6F7B"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CONUUE; </w:t>
      </w:r>
      <w:r w:rsidR="00625920" w:rsidRPr="003977E9">
        <w:rPr>
          <w:rStyle w:val="longtext1"/>
          <w:rFonts w:ascii="Arial" w:hAnsi="Arial" w:cs="Arial"/>
          <w:sz w:val="22"/>
          <w:szCs w:val="22"/>
          <w:shd w:val="clear" w:color="auto" w:fill="FFFFFF"/>
        </w:rPr>
        <w:t xml:space="preserve">Norma Oficial Mexicana </w:t>
      </w:r>
      <w:r w:rsidRPr="003977E9">
        <w:rPr>
          <w:rStyle w:val="longtext1"/>
          <w:rFonts w:ascii="Arial" w:hAnsi="Arial" w:cs="Arial"/>
          <w:sz w:val="22"/>
          <w:szCs w:val="22"/>
          <w:shd w:val="clear" w:color="auto" w:fill="FFFFFF"/>
        </w:rPr>
        <w:t>NOM-016-ENER-</w:t>
      </w:r>
      <w:r w:rsidR="00625920" w:rsidRPr="003977E9">
        <w:rPr>
          <w:rStyle w:val="longtext1"/>
          <w:rFonts w:ascii="Arial" w:hAnsi="Arial" w:cs="Arial"/>
          <w:sz w:val="22"/>
          <w:szCs w:val="22"/>
          <w:shd w:val="clear" w:color="auto" w:fill="FFFFFF"/>
        </w:rPr>
        <w:t>2010</w:t>
      </w:r>
      <w:r w:rsidRPr="003977E9">
        <w:rPr>
          <w:rStyle w:val="longtext1"/>
          <w:rFonts w:ascii="Arial" w:hAnsi="Arial" w:cs="Arial"/>
          <w:sz w:val="22"/>
          <w:szCs w:val="22"/>
          <w:shd w:val="clear" w:color="auto" w:fill="FFFFFF"/>
        </w:rPr>
        <w:t>, la NORMA Oficial Mexicana NOM-016-ENER-2002 y la NORMA Oficial Mexicana NOM-016-ENER-1997, Eficiencia energética para motores de corriente alterna, trifásicos, de inducción, tipo jaula de ardilla en potencia nominal de 0,746 a 373 kW. Límites, métodos de prueba y marcado.</w:t>
      </w:r>
    </w:p>
    <w:p w:rsidR="00EF6F7B" w:rsidRPr="003977E9" w:rsidRDefault="00EF6F7B" w:rsidP="00C439C0">
      <w:pPr>
        <w:ind w:left="357"/>
        <w:jc w:val="both"/>
        <w:rPr>
          <w:rStyle w:val="longtext1"/>
          <w:rFonts w:ascii="Arial" w:hAnsi="Arial" w:cs="Arial"/>
          <w:sz w:val="22"/>
          <w:szCs w:val="22"/>
          <w:shd w:val="clear" w:color="auto" w:fill="FFFFFF"/>
        </w:rPr>
      </w:pPr>
    </w:p>
    <w:p w:rsidR="00F94C48" w:rsidRPr="003977E9" w:rsidRDefault="00F94C48"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CONUUE; </w:t>
      </w:r>
      <w:r w:rsidR="00A023E6" w:rsidRPr="003977E9">
        <w:rPr>
          <w:rStyle w:val="longtext1"/>
          <w:rFonts w:ascii="Arial" w:hAnsi="Arial" w:cs="Arial"/>
          <w:sz w:val="22"/>
          <w:szCs w:val="22"/>
          <w:shd w:val="clear" w:color="auto" w:fill="FFFFFF"/>
        </w:rPr>
        <w:t>NORMA Oficial Mexicana NOM-017-ENER/SCFI-2008, Eficiencia energética y requisitos de seguridad de lámparas fluorescentes compactas autobalastradas. Límites y métodos de prueba.</w:t>
      </w:r>
    </w:p>
    <w:p w:rsidR="00EF6F7B" w:rsidRPr="003977E9" w:rsidRDefault="00EF6F7B" w:rsidP="00C439C0">
      <w:pPr>
        <w:ind w:left="357"/>
        <w:jc w:val="both"/>
        <w:rPr>
          <w:rStyle w:val="longtext1"/>
          <w:rFonts w:ascii="Arial" w:hAnsi="Arial" w:cs="Arial"/>
          <w:sz w:val="22"/>
          <w:szCs w:val="22"/>
          <w:shd w:val="clear" w:color="auto" w:fill="FFFFFF"/>
        </w:rPr>
      </w:pPr>
    </w:p>
    <w:p w:rsidR="007855B7" w:rsidRPr="003977E9" w:rsidRDefault="007855B7"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CONUUE; Norma Oficial Mexicana NOM-021-ENER/SCFI-2008</w:t>
      </w:r>
      <w:r w:rsidR="00EF6F7B" w:rsidRPr="003977E9">
        <w:rPr>
          <w:rStyle w:val="longtext1"/>
          <w:rFonts w:ascii="Arial" w:hAnsi="Arial" w:cs="Arial"/>
          <w:sz w:val="22"/>
          <w:szCs w:val="22"/>
          <w:shd w:val="clear" w:color="auto" w:fill="FFFFFF"/>
        </w:rPr>
        <w:t xml:space="preserve"> y</w:t>
      </w:r>
      <w:r w:rsidRPr="003977E9">
        <w:rPr>
          <w:rStyle w:val="longtext1"/>
          <w:rFonts w:ascii="Arial" w:hAnsi="Arial" w:cs="Arial"/>
          <w:sz w:val="22"/>
          <w:szCs w:val="22"/>
          <w:shd w:val="clear" w:color="auto" w:fill="FFFFFF"/>
        </w:rPr>
        <w:t>, la NORMA Oficial Mexicana NOM-</w:t>
      </w:r>
      <w:r w:rsidR="00EF6F7B" w:rsidRPr="003977E9">
        <w:rPr>
          <w:rStyle w:val="longtext1"/>
          <w:rFonts w:ascii="Arial" w:hAnsi="Arial" w:cs="Arial"/>
          <w:sz w:val="22"/>
          <w:szCs w:val="22"/>
          <w:shd w:val="clear" w:color="auto" w:fill="FFFFFF"/>
        </w:rPr>
        <w:t>021</w:t>
      </w:r>
      <w:r w:rsidRPr="003977E9">
        <w:rPr>
          <w:rStyle w:val="longtext1"/>
          <w:rFonts w:ascii="Arial" w:hAnsi="Arial" w:cs="Arial"/>
          <w:sz w:val="22"/>
          <w:szCs w:val="22"/>
          <w:shd w:val="clear" w:color="auto" w:fill="FFFFFF"/>
        </w:rPr>
        <w:t>-ENER</w:t>
      </w:r>
      <w:r w:rsidR="00EF6F7B" w:rsidRPr="003977E9">
        <w:rPr>
          <w:rStyle w:val="longtext1"/>
          <w:rFonts w:ascii="Arial" w:hAnsi="Arial" w:cs="Arial"/>
          <w:sz w:val="22"/>
          <w:szCs w:val="22"/>
          <w:shd w:val="clear" w:color="auto" w:fill="FFFFFF"/>
        </w:rPr>
        <w:t>/SCFI/ECOL</w:t>
      </w:r>
      <w:r w:rsidRPr="003977E9">
        <w:rPr>
          <w:rStyle w:val="longtext1"/>
          <w:rFonts w:ascii="Arial" w:hAnsi="Arial" w:cs="Arial"/>
          <w:sz w:val="22"/>
          <w:szCs w:val="22"/>
          <w:shd w:val="clear" w:color="auto" w:fill="FFFFFF"/>
        </w:rPr>
        <w:t>-2</w:t>
      </w:r>
      <w:r w:rsidR="00EF6F7B" w:rsidRPr="003977E9">
        <w:rPr>
          <w:rStyle w:val="longtext1"/>
          <w:rFonts w:ascii="Arial" w:hAnsi="Arial" w:cs="Arial"/>
          <w:sz w:val="22"/>
          <w:szCs w:val="22"/>
          <w:shd w:val="clear" w:color="auto" w:fill="FFFFFF"/>
        </w:rPr>
        <w:t>000</w:t>
      </w:r>
      <w:r w:rsidRPr="003977E9">
        <w:rPr>
          <w:rStyle w:val="longtext1"/>
          <w:rFonts w:ascii="Arial" w:hAnsi="Arial" w:cs="Arial"/>
          <w:sz w:val="22"/>
          <w:szCs w:val="22"/>
          <w:shd w:val="clear" w:color="auto" w:fill="FFFFFF"/>
        </w:rPr>
        <w:t xml:space="preserve">, Eficiencia energética </w:t>
      </w:r>
      <w:r w:rsidR="00EF6F7B" w:rsidRPr="003977E9">
        <w:rPr>
          <w:rStyle w:val="longtext1"/>
          <w:rFonts w:ascii="Arial" w:hAnsi="Arial" w:cs="Arial"/>
          <w:sz w:val="22"/>
          <w:szCs w:val="22"/>
          <w:shd w:val="clear" w:color="auto" w:fill="FFFFFF"/>
        </w:rPr>
        <w:t>y requisitos de seguridad al usuario en acondicionadores de aire tipo cuarto</w:t>
      </w:r>
      <w:r w:rsidRPr="003977E9">
        <w:rPr>
          <w:rStyle w:val="longtext1"/>
          <w:rFonts w:ascii="Arial" w:hAnsi="Arial" w:cs="Arial"/>
          <w:sz w:val="22"/>
          <w:szCs w:val="22"/>
          <w:shd w:val="clear" w:color="auto" w:fill="FFFFFF"/>
        </w:rPr>
        <w:t xml:space="preserve">. Límites, métodos de prueba y </w:t>
      </w:r>
      <w:r w:rsidR="00EF6F7B" w:rsidRPr="003977E9">
        <w:rPr>
          <w:rStyle w:val="longtext1"/>
          <w:rFonts w:ascii="Arial" w:hAnsi="Arial" w:cs="Arial"/>
          <w:sz w:val="22"/>
          <w:szCs w:val="22"/>
          <w:shd w:val="clear" w:color="auto" w:fill="FFFFFF"/>
        </w:rPr>
        <w:t>etiquetado</w:t>
      </w:r>
      <w:r w:rsidRPr="003977E9">
        <w:rPr>
          <w:rStyle w:val="longtext1"/>
          <w:rFonts w:ascii="Arial" w:hAnsi="Arial" w:cs="Arial"/>
          <w:sz w:val="22"/>
          <w:szCs w:val="22"/>
          <w:shd w:val="clear" w:color="auto" w:fill="FFFFFF"/>
        </w:rPr>
        <w:t>.</w:t>
      </w:r>
    </w:p>
    <w:p w:rsidR="007855B7" w:rsidRPr="003977E9" w:rsidRDefault="007855B7" w:rsidP="00C439C0">
      <w:pPr>
        <w:ind w:left="357"/>
        <w:jc w:val="both"/>
        <w:rPr>
          <w:rStyle w:val="longtext1"/>
          <w:rFonts w:ascii="Arial" w:hAnsi="Arial" w:cs="Arial"/>
          <w:sz w:val="22"/>
          <w:szCs w:val="22"/>
          <w:shd w:val="clear" w:color="auto" w:fill="FFFFFF"/>
        </w:rPr>
      </w:pPr>
    </w:p>
    <w:p w:rsidR="00EF6F7B" w:rsidRPr="003977E9" w:rsidRDefault="00EF6F7B"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CONUUE; Norma Oficial Mexicana NOM-022-ENER/SCFI-2008 y, la NORMA Oficial Mexicana NOM-022-ENER/SCFI/ECOL-2000, Eficiencia energética y requisitos de seguridad al usuario </w:t>
      </w:r>
      <w:r w:rsidR="00F73504" w:rsidRPr="003977E9">
        <w:rPr>
          <w:rStyle w:val="longtext1"/>
          <w:rFonts w:ascii="Arial" w:hAnsi="Arial" w:cs="Arial"/>
          <w:sz w:val="22"/>
          <w:szCs w:val="22"/>
          <w:shd w:val="clear" w:color="auto" w:fill="FFFFFF"/>
        </w:rPr>
        <w:t>para aparatos de refrigeración comercial autocontenidos</w:t>
      </w:r>
      <w:r w:rsidRPr="003977E9">
        <w:rPr>
          <w:rStyle w:val="longtext1"/>
          <w:rFonts w:ascii="Arial" w:hAnsi="Arial" w:cs="Arial"/>
          <w:sz w:val="22"/>
          <w:szCs w:val="22"/>
          <w:shd w:val="clear" w:color="auto" w:fill="FFFFFF"/>
        </w:rPr>
        <w:t>. Límites, métodos de prueba y etiquetado.</w:t>
      </w:r>
    </w:p>
    <w:p w:rsidR="00EF6F7B" w:rsidRDefault="00EF6F7B" w:rsidP="00C439C0">
      <w:pPr>
        <w:ind w:left="357"/>
        <w:jc w:val="both"/>
        <w:rPr>
          <w:rStyle w:val="longtext1"/>
          <w:rFonts w:ascii="Arial" w:hAnsi="Arial" w:cs="Arial"/>
          <w:sz w:val="22"/>
          <w:szCs w:val="22"/>
          <w:shd w:val="clear" w:color="auto" w:fill="FFFFFF"/>
        </w:rPr>
      </w:pPr>
    </w:p>
    <w:p w:rsidR="00EF6F7B" w:rsidRPr="003977E9" w:rsidRDefault="00EF6F7B"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lastRenderedPageBreak/>
        <w:t>CONUUE; Proyecto de Norma Oficial Mexicana PROY-NOM-023-ENER-2008, Eficiencia energética en acondicionadores de aire tipo dividido, descarga libre y sin conductos de aire. Límites, métodos de prueba y etiquetado.</w:t>
      </w:r>
    </w:p>
    <w:p w:rsidR="00EF6F7B" w:rsidRDefault="00EF6F7B" w:rsidP="00C439C0">
      <w:pPr>
        <w:ind w:left="357"/>
        <w:jc w:val="both"/>
        <w:rPr>
          <w:rStyle w:val="longtext1"/>
          <w:rFonts w:ascii="Arial" w:hAnsi="Arial" w:cs="Arial"/>
          <w:sz w:val="22"/>
          <w:szCs w:val="22"/>
          <w:shd w:val="clear" w:color="auto" w:fill="FFFFFF"/>
        </w:rPr>
      </w:pPr>
    </w:p>
    <w:p w:rsidR="007B2308" w:rsidRPr="00981131" w:rsidRDefault="007B2308" w:rsidP="00981131">
      <w:pPr>
        <w:autoSpaceDE w:val="0"/>
        <w:autoSpaceDN w:val="0"/>
        <w:adjustRightInd w:val="0"/>
        <w:ind w:left="426"/>
        <w:jc w:val="both"/>
        <w:rPr>
          <w:rFonts w:ascii="Arial" w:eastAsiaTheme="minorHAnsi" w:hAnsi="Arial" w:cs="Arial"/>
          <w:bCs/>
          <w:sz w:val="22"/>
          <w:szCs w:val="22"/>
          <w:lang w:eastAsia="en-US"/>
        </w:rPr>
      </w:pPr>
      <w:r w:rsidRPr="00981131">
        <w:rPr>
          <w:rStyle w:val="longtext1"/>
          <w:rFonts w:ascii="Arial" w:hAnsi="Arial" w:cs="Arial"/>
          <w:sz w:val="22"/>
          <w:szCs w:val="22"/>
          <w:shd w:val="clear" w:color="auto" w:fill="FFFFFF"/>
        </w:rPr>
        <w:t xml:space="preserve">DOF: </w:t>
      </w:r>
      <w:r w:rsidRPr="00981131">
        <w:rPr>
          <w:rFonts w:ascii="Arial" w:eastAsiaTheme="minorHAnsi" w:hAnsi="Arial" w:cs="Arial"/>
          <w:bCs/>
          <w:sz w:val="22"/>
          <w:szCs w:val="22"/>
          <w:lang w:eastAsia="en-US"/>
        </w:rPr>
        <w:t>Fuente: Acuerdo Manual de Interconexión de Centrales de Generación con Capacidad menor a 0.5 MW. Publicado el 15 de diciembre del 2016.</w:t>
      </w:r>
    </w:p>
    <w:p w:rsidR="007B2308" w:rsidRPr="00981131" w:rsidRDefault="007B2308" w:rsidP="00C439C0">
      <w:pPr>
        <w:ind w:left="357"/>
        <w:jc w:val="both"/>
        <w:rPr>
          <w:rStyle w:val="longtext1"/>
          <w:rFonts w:ascii="Arial" w:hAnsi="Arial" w:cs="Arial"/>
          <w:sz w:val="22"/>
          <w:szCs w:val="22"/>
          <w:shd w:val="clear" w:color="auto" w:fill="FFFFFF"/>
        </w:rPr>
      </w:pPr>
    </w:p>
    <w:p w:rsidR="00981131" w:rsidRPr="00981131" w:rsidRDefault="00981131" w:rsidP="00981131">
      <w:pPr>
        <w:ind w:left="357"/>
        <w:jc w:val="both"/>
        <w:rPr>
          <w:rStyle w:val="longtext1"/>
          <w:rFonts w:ascii="Arial" w:hAnsi="Arial"/>
          <w:sz w:val="22"/>
          <w:szCs w:val="22"/>
          <w:shd w:val="clear" w:color="auto" w:fill="FFFFFF"/>
        </w:rPr>
      </w:pPr>
      <w:r w:rsidRPr="00981131">
        <w:rPr>
          <w:rStyle w:val="longtext1"/>
          <w:rFonts w:ascii="Arial" w:hAnsi="Arial" w:cs="Arial"/>
          <w:sz w:val="22"/>
          <w:szCs w:val="22"/>
          <w:shd w:val="clear" w:color="auto" w:fill="FFFFFF"/>
        </w:rPr>
        <w:t xml:space="preserve">DOF; </w:t>
      </w:r>
      <w:r w:rsidRPr="00981131">
        <w:rPr>
          <w:rStyle w:val="longtext1"/>
          <w:rFonts w:ascii="Arial" w:hAnsi="Arial"/>
          <w:sz w:val="22"/>
          <w:szCs w:val="22"/>
          <w:shd w:val="clear" w:color="auto" w:fill="FFFFFF"/>
        </w:rPr>
        <w:t>I</w:t>
      </w:r>
      <w:r>
        <w:rPr>
          <w:rStyle w:val="longtext1"/>
          <w:rFonts w:ascii="Arial" w:hAnsi="Arial"/>
          <w:sz w:val="22"/>
          <w:szCs w:val="22"/>
          <w:shd w:val="clear" w:color="auto" w:fill="FFFFFF"/>
        </w:rPr>
        <w:t xml:space="preserve">ndustria de la construcción- Aislamiento Térmico </w:t>
      </w:r>
      <w:r>
        <w:rPr>
          <w:rStyle w:val="longtext1"/>
          <w:rFonts w:ascii="Arial" w:hAnsi="Arial" w:cs="Arial"/>
          <w:sz w:val="22"/>
          <w:szCs w:val="22"/>
          <w:shd w:val="clear" w:color="auto" w:fill="FFFFFF"/>
        </w:rPr>
        <w:t>–</w:t>
      </w:r>
      <w:r w:rsidRPr="00981131">
        <w:rPr>
          <w:rStyle w:val="longtext1"/>
          <w:rFonts w:ascii="Arial" w:hAnsi="Arial"/>
          <w:sz w:val="22"/>
          <w:szCs w:val="22"/>
          <w:shd w:val="clear" w:color="auto" w:fill="FFFFFF"/>
        </w:rPr>
        <w:t>V</w:t>
      </w:r>
      <w:r>
        <w:rPr>
          <w:rStyle w:val="longtext1"/>
          <w:rFonts w:ascii="Arial" w:hAnsi="Arial"/>
          <w:sz w:val="22"/>
          <w:szCs w:val="22"/>
          <w:shd w:val="clear" w:color="auto" w:fill="FFFFFF"/>
        </w:rPr>
        <w:t>alor R, para los envolventes de vivienda por zona térmica para la República Mexicana – Especificaciones y verificación-</w:t>
      </w:r>
      <w:r w:rsidRPr="00981131">
        <w:rPr>
          <w:rStyle w:val="longtext1"/>
          <w:rFonts w:ascii="Arial" w:hAnsi="Arial" w:cs="Arial"/>
          <w:sz w:val="22"/>
          <w:szCs w:val="22"/>
          <w:shd w:val="clear" w:color="auto" w:fill="FFFFFF"/>
        </w:rPr>
        <w:t>NMX-C-460-ONNCCE-2009</w:t>
      </w:r>
      <w:r>
        <w:rPr>
          <w:rStyle w:val="longtext1"/>
          <w:rFonts w:ascii="Arial" w:hAnsi="Arial" w:cs="Arial"/>
          <w:sz w:val="22"/>
          <w:szCs w:val="22"/>
          <w:shd w:val="clear" w:color="auto" w:fill="FFFFFF"/>
        </w:rPr>
        <w:t xml:space="preserve">, </w:t>
      </w:r>
      <w:r w:rsidRPr="00981131">
        <w:rPr>
          <w:rStyle w:val="longtext1"/>
          <w:rFonts w:ascii="Arial" w:hAnsi="Arial"/>
          <w:sz w:val="22"/>
          <w:szCs w:val="22"/>
          <w:shd w:val="clear" w:color="auto" w:fill="FFFFFF"/>
        </w:rPr>
        <w:t>publicada el 18 de agosto de 2009</w:t>
      </w:r>
      <w:r>
        <w:rPr>
          <w:rStyle w:val="longtext1"/>
          <w:rFonts w:ascii="Arial" w:hAnsi="Arial"/>
          <w:sz w:val="22"/>
          <w:szCs w:val="22"/>
          <w:shd w:val="clear" w:color="auto" w:fill="FFFFFF"/>
        </w:rPr>
        <w:t>.</w:t>
      </w:r>
    </w:p>
    <w:p w:rsidR="00981131" w:rsidRPr="003977E9" w:rsidRDefault="00981131" w:rsidP="00C439C0">
      <w:pPr>
        <w:ind w:left="357"/>
        <w:jc w:val="both"/>
        <w:rPr>
          <w:rStyle w:val="longtext1"/>
          <w:rFonts w:ascii="Arial" w:hAnsi="Arial" w:cs="Arial"/>
          <w:sz w:val="22"/>
          <w:szCs w:val="22"/>
          <w:shd w:val="clear" w:color="auto" w:fill="FFFFFF"/>
        </w:rPr>
      </w:pPr>
    </w:p>
    <w:p w:rsidR="00205553" w:rsidRPr="003977E9" w:rsidRDefault="00205553" w:rsidP="00C439C0">
      <w:pPr>
        <w:ind w:left="357"/>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 xml:space="preserve">Estadística de ventas CFE, </w:t>
      </w:r>
      <w:hyperlink r:id="rId70" w:history="1">
        <w:r w:rsidRPr="003977E9">
          <w:rPr>
            <w:rStyle w:val="Hipervnculo"/>
            <w:rFonts w:cs="Arial"/>
            <w:color w:val="auto"/>
            <w:szCs w:val="22"/>
            <w:u w:val="none"/>
            <w:shd w:val="clear" w:color="auto" w:fill="FFFFFF"/>
          </w:rPr>
          <w:t>http://app.cfe.gob.mx/Aplicaciones/QCFE/EstVtas/Default.aspx</w:t>
        </w:r>
      </w:hyperlink>
      <w:r w:rsidRPr="003977E9">
        <w:rPr>
          <w:rStyle w:val="longtext1"/>
          <w:rFonts w:ascii="Arial" w:hAnsi="Arial" w:cs="Arial"/>
          <w:sz w:val="22"/>
          <w:szCs w:val="22"/>
          <w:shd w:val="clear" w:color="auto" w:fill="FFFFFF"/>
        </w:rPr>
        <w:t>, Acceso, agosto 2010.</w:t>
      </w:r>
    </w:p>
    <w:p w:rsidR="00F94C48" w:rsidRPr="003977E9" w:rsidRDefault="00F94C48" w:rsidP="00C439C0">
      <w:pPr>
        <w:ind w:left="357"/>
        <w:jc w:val="both"/>
        <w:rPr>
          <w:rStyle w:val="longtext1"/>
          <w:rFonts w:ascii="Arial" w:hAnsi="Arial" w:cs="Arial"/>
          <w:sz w:val="22"/>
          <w:szCs w:val="22"/>
          <w:shd w:val="clear" w:color="auto" w:fill="FFFFFF"/>
        </w:rPr>
      </w:pPr>
    </w:p>
    <w:p w:rsidR="00FC22D9" w:rsidRDefault="00FC22D9" w:rsidP="00C439C0">
      <w:pPr>
        <w:ind w:left="357"/>
        <w:jc w:val="both"/>
        <w:rPr>
          <w:rFonts w:ascii="Arial" w:hAnsi="Arial" w:cs="Arial"/>
          <w:sz w:val="22"/>
          <w:szCs w:val="22"/>
        </w:rPr>
      </w:pPr>
      <w:r w:rsidRPr="003977E9">
        <w:rPr>
          <w:rStyle w:val="longtext1"/>
          <w:rFonts w:ascii="Arial" w:hAnsi="Arial" w:cs="Arial"/>
          <w:sz w:val="22"/>
          <w:szCs w:val="22"/>
          <w:shd w:val="clear" w:color="auto" w:fill="FFFFFF"/>
        </w:rPr>
        <w:t>FIDE</w:t>
      </w:r>
      <w:r w:rsidR="00F73504" w:rsidRPr="003977E9">
        <w:rPr>
          <w:rStyle w:val="longtext1"/>
          <w:rFonts w:ascii="Arial" w:hAnsi="Arial" w:cs="Arial"/>
          <w:sz w:val="22"/>
          <w:szCs w:val="22"/>
          <w:shd w:val="clear" w:color="auto" w:fill="FFFFFF"/>
        </w:rPr>
        <w:t>-Procobre</w:t>
      </w:r>
      <w:r w:rsidR="0066354D" w:rsidRPr="003977E9">
        <w:rPr>
          <w:rStyle w:val="longtext1"/>
          <w:rFonts w:ascii="Arial" w:hAnsi="Arial" w:cs="Arial"/>
          <w:sz w:val="22"/>
          <w:szCs w:val="22"/>
          <w:shd w:val="clear" w:color="auto" w:fill="FFFFFF"/>
        </w:rPr>
        <w:t>;</w:t>
      </w:r>
      <w:r w:rsidRPr="003977E9">
        <w:rPr>
          <w:rFonts w:ascii="Arial" w:hAnsi="Arial" w:cs="Arial"/>
          <w:sz w:val="22"/>
          <w:szCs w:val="22"/>
        </w:rPr>
        <w:t xml:space="preserve"> </w:t>
      </w:r>
      <w:r w:rsidR="00F73504" w:rsidRPr="003977E9">
        <w:rPr>
          <w:rFonts w:ascii="Arial" w:hAnsi="Arial" w:cs="Arial"/>
          <w:sz w:val="22"/>
          <w:szCs w:val="22"/>
        </w:rPr>
        <w:t>Ventajas y recomendaciones en el uso de motores eléctricos con Sello FIDE. Noviembre 2008.</w:t>
      </w:r>
    </w:p>
    <w:p w:rsidR="003C550D" w:rsidRDefault="003C550D" w:rsidP="00C439C0">
      <w:pPr>
        <w:ind w:left="357"/>
        <w:jc w:val="both"/>
        <w:rPr>
          <w:rFonts w:ascii="Arial" w:hAnsi="Arial" w:cs="Arial"/>
          <w:sz w:val="22"/>
          <w:szCs w:val="22"/>
        </w:rPr>
      </w:pPr>
    </w:p>
    <w:p w:rsidR="003C550D" w:rsidRPr="003C550D" w:rsidRDefault="003C550D" w:rsidP="003C550D">
      <w:pPr>
        <w:ind w:left="357"/>
        <w:jc w:val="both"/>
        <w:rPr>
          <w:rStyle w:val="longtext1"/>
          <w:rFonts w:ascii="Arial" w:hAnsi="Arial" w:cs="Arial"/>
          <w:sz w:val="22"/>
          <w:szCs w:val="22"/>
          <w:shd w:val="clear" w:color="auto" w:fill="FFFFFF"/>
        </w:rPr>
      </w:pPr>
      <w:r w:rsidRPr="003C550D">
        <w:rPr>
          <w:rStyle w:val="longtext1"/>
          <w:rFonts w:ascii="Arial" w:hAnsi="Arial" w:cs="Arial"/>
          <w:shd w:val="clear" w:color="auto" w:fill="FFFFFF"/>
        </w:rPr>
        <w:t>FIDE:</w:t>
      </w:r>
      <w:r w:rsidRPr="003C550D">
        <w:rPr>
          <w:rStyle w:val="longtext1"/>
          <w:shd w:val="clear" w:color="auto" w:fill="FFFFFF"/>
        </w:rPr>
        <w:t xml:space="preserve"> </w:t>
      </w:r>
      <w:r w:rsidRPr="003C550D">
        <w:rPr>
          <w:rStyle w:val="longtext1"/>
          <w:rFonts w:ascii="Arial" w:hAnsi="Arial" w:cs="Arial"/>
          <w:sz w:val="22"/>
          <w:szCs w:val="22"/>
          <w:shd w:val="clear" w:color="auto" w:fill="FFFFFF"/>
        </w:rPr>
        <w:t>Evaluación Energética de Motores Eléctricos de Inducción</w:t>
      </w:r>
      <w:r>
        <w:rPr>
          <w:rStyle w:val="longtext1"/>
          <w:rFonts w:ascii="Arial" w:hAnsi="Arial" w:cs="Arial"/>
          <w:sz w:val="22"/>
          <w:szCs w:val="22"/>
          <w:shd w:val="clear" w:color="auto" w:fill="FFFFFF"/>
        </w:rPr>
        <w:t xml:space="preserve"> </w:t>
      </w:r>
      <w:r w:rsidRPr="003C550D">
        <w:rPr>
          <w:rStyle w:val="longtext1"/>
          <w:rFonts w:ascii="Arial" w:hAnsi="Arial" w:cs="Arial"/>
          <w:sz w:val="22"/>
          <w:szCs w:val="22"/>
          <w:shd w:val="clear" w:color="auto" w:fill="FFFFFF"/>
        </w:rPr>
        <w:t>Metodología</w:t>
      </w:r>
      <w:r>
        <w:rPr>
          <w:rStyle w:val="longtext1"/>
          <w:rFonts w:ascii="Arial" w:hAnsi="Arial" w:cs="Arial"/>
          <w:sz w:val="22"/>
          <w:szCs w:val="22"/>
          <w:shd w:val="clear" w:color="auto" w:fill="FFFFFF"/>
        </w:rPr>
        <w:t>: 1999 y Procedimiento de Evaluación de motores eléctricos: 2002</w:t>
      </w:r>
    </w:p>
    <w:p w:rsidR="003C550D" w:rsidRPr="003977E9" w:rsidRDefault="003C550D" w:rsidP="00C439C0">
      <w:pPr>
        <w:ind w:left="357"/>
        <w:jc w:val="both"/>
        <w:rPr>
          <w:rFonts w:ascii="Arial" w:hAnsi="Arial" w:cs="Arial"/>
          <w:sz w:val="22"/>
          <w:szCs w:val="22"/>
        </w:rPr>
      </w:pPr>
    </w:p>
    <w:p w:rsidR="00F73504" w:rsidRPr="003977E9" w:rsidRDefault="00F73504" w:rsidP="00C439C0">
      <w:pPr>
        <w:ind w:left="357"/>
        <w:jc w:val="both"/>
        <w:rPr>
          <w:rFonts w:ascii="Arial" w:hAnsi="Arial" w:cs="Arial"/>
          <w:sz w:val="22"/>
          <w:szCs w:val="22"/>
        </w:rPr>
      </w:pPr>
      <w:r w:rsidRPr="003977E9">
        <w:rPr>
          <w:rFonts w:ascii="Arial" w:hAnsi="Arial" w:cs="Arial"/>
          <w:sz w:val="22"/>
          <w:szCs w:val="22"/>
        </w:rPr>
        <w:t>FIDE; Especificaciones Sello FIDE; ESP4401 Motores trifásicos de Inducción; ESP4402 Lámparas Fluorescentes Compactas Autobalastradas; ESP4404 Balastros para Lámparas Fluorescentes T8; ESP4408 Lámparas Fluorescentes Lineales T8; ESP4413 Acondicionadores de Aire Tipo Cuarto; ESP4416 Acondicionadores de Aire Tipo Central Paquete o Dividido; ESP4417 Aparatos de Refrigeración Comercial Autocontenidos; ESP4419 Lámparas Fluorescentes Lineales T5; ESP4421 Acondicionadores de Aire Tipo Minisplit o Multisplit; ESP4431 Balastros para Lámparas Fluorescentes Lineales T5</w:t>
      </w:r>
      <w:r w:rsidR="00C871B9" w:rsidRPr="003977E9">
        <w:rPr>
          <w:rFonts w:ascii="Arial" w:hAnsi="Arial" w:cs="Arial"/>
          <w:sz w:val="22"/>
          <w:szCs w:val="22"/>
        </w:rPr>
        <w:t>.</w:t>
      </w:r>
    </w:p>
    <w:p w:rsidR="00C871B9" w:rsidRDefault="00C871B9" w:rsidP="00C439C0">
      <w:pPr>
        <w:ind w:left="357"/>
        <w:jc w:val="both"/>
        <w:rPr>
          <w:rFonts w:ascii="Arial" w:hAnsi="Arial" w:cs="Arial"/>
          <w:sz w:val="22"/>
          <w:szCs w:val="22"/>
          <w:shd w:val="clear" w:color="auto" w:fill="FFFFFF"/>
        </w:rPr>
      </w:pPr>
    </w:p>
    <w:p w:rsidR="000A532C" w:rsidRDefault="00810F94" w:rsidP="00C439C0">
      <w:pPr>
        <w:ind w:left="357"/>
        <w:jc w:val="both"/>
        <w:rPr>
          <w:rFonts w:ascii="Arial" w:hAnsi="Arial" w:cs="Arial"/>
          <w:sz w:val="22"/>
          <w:szCs w:val="22"/>
          <w:shd w:val="clear" w:color="auto" w:fill="FFFFFF"/>
        </w:rPr>
      </w:pPr>
      <w:r>
        <w:rPr>
          <w:rFonts w:ascii="Arial" w:hAnsi="Arial" w:cs="Arial"/>
          <w:sz w:val="22"/>
          <w:szCs w:val="22"/>
          <w:shd w:val="clear" w:color="auto" w:fill="FFFFFF"/>
        </w:rPr>
        <w:t>IDAE</w:t>
      </w:r>
      <w:r w:rsidR="000A532C">
        <w:rPr>
          <w:rFonts w:ascii="Arial" w:hAnsi="Arial" w:cs="Arial"/>
          <w:sz w:val="22"/>
          <w:szCs w:val="22"/>
          <w:shd w:val="clear" w:color="auto" w:fill="FFFFFF"/>
        </w:rPr>
        <w:t>, Instalación de Energía Solar Fotovoltaica, Pliego de Condiciones Técnicas de Instalaciones Conectadas a la Red; PCT-C –REV – Julio 2011.</w:t>
      </w:r>
    </w:p>
    <w:p w:rsidR="000A532C" w:rsidRDefault="000A532C" w:rsidP="00C439C0">
      <w:pPr>
        <w:ind w:left="357"/>
        <w:jc w:val="both"/>
        <w:rPr>
          <w:rFonts w:ascii="Arial" w:hAnsi="Arial" w:cs="Arial"/>
          <w:sz w:val="22"/>
          <w:szCs w:val="22"/>
          <w:shd w:val="clear" w:color="auto" w:fill="FFFFFF"/>
        </w:rPr>
      </w:pPr>
    </w:p>
    <w:p w:rsidR="000A532C" w:rsidRDefault="00810F94" w:rsidP="000A532C">
      <w:pPr>
        <w:ind w:left="357"/>
        <w:jc w:val="both"/>
        <w:rPr>
          <w:rFonts w:ascii="Arial" w:hAnsi="Arial" w:cs="Arial"/>
          <w:sz w:val="22"/>
          <w:szCs w:val="22"/>
          <w:shd w:val="clear" w:color="auto" w:fill="FFFFFF"/>
        </w:rPr>
      </w:pPr>
      <w:r>
        <w:rPr>
          <w:rFonts w:ascii="Arial" w:hAnsi="Arial" w:cs="Arial"/>
          <w:sz w:val="22"/>
          <w:szCs w:val="22"/>
          <w:shd w:val="clear" w:color="auto" w:fill="FFFFFF"/>
        </w:rPr>
        <w:t>IDAE</w:t>
      </w:r>
      <w:r w:rsidR="000A532C">
        <w:rPr>
          <w:rFonts w:ascii="Arial" w:hAnsi="Arial" w:cs="Arial"/>
          <w:sz w:val="22"/>
          <w:szCs w:val="22"/>
          <w:shd w:val="clear" w:color="auto" w:fill="FFFFFF"/>
        </w:rPr>
        <w:t>, Instalación de Energía Solar Térmica, Pliego de Condiciones Técnicas de Instalaciones de Baja Temperatura; PET –REV – Octubre 2012.</w:t>
      </w:r>
    </w:p>
    <w:p w:rsidR="00D25087" w:rsidRDefault="00D25087" w:rsidP="000A532C">
      <w:pPr>
        <w:ind w:left="357"/>
        <w:jc w:val="both"/>
        <w:rPr>
          <w:rFonts w:ascii="Arial" w:hAnsi="Arial" w:cs="Arial"/>
          <w:sz w:val="22"/>
          <w:szCs w:val="22"/>
          <w:shd w:val="clear" w:color="auto" w:fill="FFFFFF"/>
        </w:rPr>
      </w:pPr>
    </w:p>
    <w:p w:rsidR="00D25087" w:rsidRDefault="00810F94" w:rsidP="00D25087">
      <w:pPr>
        <w:ind w:left="357"/>
        <w:jc w:val="both"/>
        <w:rPr>
          <w:rFonts w:ascii="Arial" w:hAnsi="Arial" w:cs="Arial"/>
          <w:sz w:val="22"/>
          <w:szCs w:val="22"/>
          <w:shd w:val="clear" w:color="auto" w:fill="FFFFFF"/>
        </w:rPr>
      </w:pPr>
      <w:r>
        <w:rPr>
          <w:rFonts w:ascii="Arial" w:hAnsi="Arial" w:cs="Arial"/>
          <w:sz w:val="22"/>
          <w:szCs w:val="22"/>
          <w:shd w:val="clear" w:color="auto" w:fill="FFFFFF"/>
        </w:rPr>
        <w:t>IDAE</w:t>
      </w:r>
      <w:r w:rsidR="00D25087">
        <w:rPr>
          <w:rFonts w:ascii="Arial" w:hAnsi="Arial" w:cs="Arial"/>
          <w:sz w:val="22"/>
          <w:szCs w:val="22"/>
          <w:shd w:val="clear" w:color="auto" w:fill="FFFFFF"/>
        </w:rPr>
        <w:t>, Guía Técnica, Procedimiento para la determinación del rendimiento energético de plantas enfriadoras de agua y equipos autónomos de tratamientos de aire; REV – Febrero 2007.</w:t>
      </w:r>
    </w:p>
    <w:p w:rsidR="000A532C" w:rsidRDefault="000A532C" w:rsidP="00C439C0">
      <w:pPr>
        <w:ind w:left="357"/>
        <w:jc w:val="both"/>
        <w:rPr>
          <w:rFonts w:ascii="Arial" w:hAnsi="Arial" w:cs="Arial"/>
          <w:sz w:val="22"/>
          <w:szCs w:val="22"/>
          <w:shd w:val="clear" w:color="auto" w:fill="FFFFFF"/>
        </w:rPr>
      </w:pPr>
    </w:p>
    <w:p w:rsidR="00205553" w:rsidRPr="003977E9" w:rsidRDefault="00205553" w:rsidP="00C439C0">
      <w:pPr>
        <w:ind w:left="357"/>
        <w:jc w:val="both"/>
        <w:rPr>
          <w:rStyle w:val="longtext1"/>
          <w:rFonts w:ascii="Arial" w:hAnsi="Arial" w:cs="Arial"/>
          <w:sz w:val="22"/>
          <w:szCs w:val="22"/>
          <w:shd w:val="clear" w:color="auto" w:fill="FFFFFF"/>
        </w:rPr>
      </w:pPr>
      <w:r w:rsidRPr="003977E9">
        <w:rPr>
          <w:rStyle w:val="longtext1"/>
          <w:rFonts w:ascii="Arial" w:hAnsi="Arial" w:cs="Arial"/>
          <w:sz w:val="22"/>
          <w:szCs w:val="22"/>
          <w:shd w:val="clear" w:color="auto" w:fill="FFFFFF"/>
        </w:rPr>
        <w:t>PA Consulting; Evaluación y monitoreo del programa de incentivos, 2004.</w:t>
      </w:r>
    </w:p>
    <w:p w:rsidR="00205553" w:rsidRPr="00D02C6F" w:rsidRDefault="00205553" w:rsidP="00C439C0">
      <w:pPr>
        <w:ind w:left="357"/>
        <w:jc w:val="both"/>
        <w:rPr>
          <w:rStyle w:val="longtext1"/>
          <w:rFonts w:ascii="Arial" w:hAnsi="Arial" w:cs="Arial"/>
          <w:sz w:val="22"/>
          <w:szCs w:val="22"/>
          <w:shd w:val="clear" w:color="auto" w:fill="FFFFFF"/>
        </w:rPr>
      </w:pPr>
    </w:p>
    <w:p w:rsidR="00D02C6F" w:rsidRPr="00D02C6F" w:rsidRDefault="00D02C6F" w:rsidP="00D02C6F">
      <w:pPr>
        <w:ind w:left="357"/>
        <w:jc w:val="both"/>
        <w:rPr>
          <w:rStyle w:val="longtext1"/>
          <w:rFonts w:ascii="Arial" w:hAnsi="Arial" w:cs="Arial"/>
          <w:sz w:val="22"/>
          <w:szCs w:val="22"/>
          <w:shd w:val="clear" w:color="auto" w:fill="FFFFFF"/>
        </w:rPr>
      </w:pPr>
      <w:r w:rsidRPr="00D02C6F">
        <w:rPr>
          <w:rStyle w:val="longtext1"/>
          <w:rFonts w:ascii="Arial" w:hAnsi="Arial" w:cs="Arial"/>
          <w:sz w:val="22"/>
          <w:szCs w:val="22"/>
          <w:shd w:val="clear" w:color="auto" w:fill="FFFFFF"/>
        </w:rPr>
        <w:t>Eficiencia y ahorro energético en plantas frigoríficas: Tapia Sánchez; 2004</w:t>
      </w:r>
    </w:p>
    <w:p w:rsidR="00D02C6F" w:rsidRDefault="00D02C6F" w:rsidP="00C439C0">
      <w:pPr>
        <w:ind w:left="357"/>
        <w:jc w:val="both"/>
        <w:rPr>
          <w:rStyle w:val="longtext1"/>
          <w:rFonts w:ascii="Arial" w:hAnsi="Arial" w:cs="Arial"/>
          <w:sz w:val="22"/>
          <w:szCs w:val="22"/>
          <w:shd w:val="clear" w:color="auto" w:fill="FFFFFF"/>
        </w:rPr>
      </w:pPr>
    </w:p>
    <w:p w:rsidR="007F394C" w:rsidRPr="007F394C" w:rsidRDefault="007F394C" w:rsidP="00C439C0">
      <w:pPr>
        <w:ind w:left="357"/>
        <w:jc w:val="both"/>
        <w:rPr>
          <w:rStyle w:val="longtext1"/>
          <w:rFonts w:ascii="Arial" w:hAnsi="Arial" w:cs="Arial"/>
          <w:sz w:val="20"/>
          <w:szCs w:val="22"/>
          <w:shd w:val="clear" w:color="auto" w:fill="FFFFFF"/>
        </w:rPr>
      </w:pPr>
      <w:r w:rsidRPr="007F394C">
        <w:rPr>
          <w:rStyle w:val="longtext1"/>
          <w:rFonts w:ascii="Arial" w:hAnsi="Arial" w:cs="Arial"/>
          <w:sz w:val="20"/>
          <w:szCs w:val="22"/>
          <w:shd w:val="clear" w:color="auto" w:fill="FFFFFF"/>
        </w:rPr>
        <w:t>SISTEMA DE REFRIGERACION POR COMPRESION; PDF generado usando el kit de herramientas de fuente abierta mwlib. Ver http://code.pediapress.com/ para mayor información. PDF generated at: Fri, 15 Apr 2011</w:t>
      </w:r>
    </w:p>
    <w:sectPr w:rsidR="007F394C" w:rsidRPr="007F394C" w:rsidSect="00B70873">
      <w:headerReference w:type="even" r:id="rId71"/>
      <w:headerReference w:type="default" r:id="rId7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596" w:rsidRDefault="00646596" w:rsidP="00DE67CB">
      <w:r>
        <w:separator/>
      </w:r>
    </w:p>
  </w:endnote>
  <w:endnote w:type="continuationSeparator" w:id="0">
    <w:p w:rsidR="00646596" w:rsidRDefault="00646596" w:rsidP="00DE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MS Mincho"/>
    <w:panose1 w:val="020B0300000000000000"/>
    <w:charset w:val="80"/>
    <w:family w:val="auto"/>
    <w:pitch w:val="variable"/>
    <w:sig w:usb0="00000000"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Presidencia Base">
    <w:altName w:val="Presidencia Base"/>
    <w:panose1 w:val="020B0604020202020204"/>
    <w:charset w:val="00"/>
    <w:family w:val="swiss"/>
    <w:notTrueType/>
    <w:pitch w:val="default"/>
    <w:sig w:usb0="00000003" w:usb1="00000000" w:usb2="00000000" w:usb3="00000000" w:csb0="00000001" w:csb1="00000000"/>
  </w:font>
  <w:font w:name="CNPOCK+Verdana">
    <w:altName w:val="Verdana"/>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GMDO+TimesNewRoman,BoldItalic">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JensonPro-Regular">
    <w:altName w:val="Arial Unicode MS"/>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Mincho">
    <w:altName w:val="Arial Unicode MS"/>
    <w:panose1 w:val="020B0604020202020204"/>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TimesNewRoman,Italic">
    <w:altName w:val="Times New Roman"/>
    <w:panose1 w:val="020B0604020202020204"/>
    <w:charset w:val="00"/>
    <w:family w:val="roman"/>
    <w:notTrueType/>
    <w:pitch w:val="default"/>
    <w:sig w:usb0="00000003" w:usb1="00000000" w:usb2="00000000" w:usb3="00000000" w:csb0="00000001" w:csb1="00000000"/>
  </w:font>
  <w:font w:name="SymbolMT">
    <w:altName w:val="MS Gothic"/>
    <w:panose1 w:val="020B0604020202020204"/>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930819"/>
      <w:docPartObj>
        <w:docPartGallery w:val="Page Numbers (Bottom of Page)"/>
        <w:docPartUnique/>
      </w:docPartObj>
    </w:sdtPr>
    <w:sdtEndPr>
      <w:rPr>
        <w:sz w:val="20"/>
      </w:rPr>
    </w:sdtEndPr>
    <w:sdtContent>
      <w:p w:rsidR="000D0FAA" w:rsidRDefault="000D0FAA" w:rsidP="00D96E83">
        <w:pPr>
          <w:pStyle w:val="Piedepgina"/>
          <w:tabs>
            <w:tab w:val="center" w:pos="4252"/>
            <w:tab w:val="right" w:pos="8504"/>
          </w:tabs>
          <w:spacing w:before="120" w:after="120"/>
          <w:jc w:val="right"/>
        </w:pPr>
        <w:r w:rsidRPr="003A0043">
          <w:rPr>
            <w:sz w:val="20"/>
          </w:rPr>
          <w:fldChar w:fldCharType="begin"/>
        </w:r>
        <w:r w:rsidRPr="003A0043">
          <w:rPr>
            <w:sz w:val="20"/>
          </w:rPr>
          <w:instrText xml:space="preserve"> PAGE   \* MERGEFORMAT </w:instrText>
        </w:r>
        <w:r w:rsidRPr="003A0043">
          <w:rPr>
            <w:sz w:val="20"/>
          </w:rPr>
          <w:fldChar w:fldCharType="separate"/>
        </w:r>
        <w:r w:rsidR="005C7BC4">
          <w:rPr>
            <w:noProof/>
            <w:sz w:val="20"/>
          </w:rPr>
          <w:t>58</w:t>
        </w:r>
        <w:r w:rsidRPr="003A0043">
          <w:rPr>
            <w:sz w:val="20"/>
          </w:rPr>
          <w:fldChar w:fldCharType="end"/>
        </w:r>
      </w:p>
    </w:sdtContent>
  </w:sdt>
  <w:p w:rsidR="000D0FAA" w:rsidRDefault="000D0F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596" w:rsidRDefault="00646596" w:rsidP="00DE67CB">
      <w:r>
        <w:separator/>
      </w:r>
    </w:p>
  </w:footnote>
  <w:footnote w:type="continuationSeparator" w:id="0">
    <w:p w:rsidR="00646596" w:rsidRDefault="00646596" w:rsidP="00DE67CB">
      <w:r>
        <w:continuationSeparator/>
      </w:r>
    </w:p>
  </w:footnote>
  <w:footnote w:id="1">
    <w:p w:rsidR="000D0FAA" w:rsidRPr="00BA47E7" w:rsidRDefault="000D0FAA" w:rsidP="00A66B1C">
      <w:pPr>
        <w:pStyle w:val="Textonotapie"/>
        <w:rPr>
          <w:rFonts w:cs="Arial"/>
          <w:sz w:val="14"/>
          <w:szCs w:val="16"/>
        </w:rPr>
      </w:pPr>
      <w:r w:rsidRPr="00BA47E7">
        <w:rPr>
          <w:rStyle w:val="Refdenotaalpie"/>
          <w:rFonts w:cs="Arial"/>
          <w:sz w:val="14"/>
          <w:szCs w:val="16"/>
        </w:rPr>
        <w:footnoteRef/>
      </w:r>
      <w:r w:rsidRPr="00BA47E7">
        <w:rPr>
          <w:rFonts w:cs="Arial"/>
          <w:sz w:val="14"/>
          <w:szCs w:val="16"/>
        </w:rPr>
        <w:t xml:space="preserve"> Horas de operación para el sector  industrial y comercial.</w:t>
      </w:r>
    </w:p>
  </w:footnote>
  <w:footnote w:id="2">
    <w:p w:rsidR="000D0FAA" w:rsidRPr="00BB2F2F" w:rsidRDefault="000D0FAA" w:rsidP="005D1F45">
      <w:pPr>
        <w:pStyle w:val="Textonotapie"/>
        <w:rPr>
          <w:rFonts w:ascii="Arial" w:hAnsi="Arial" w:cs="Arial"/>
          <w:sz w:val="14"/>
        </w:rPr>
      </w:pPr>
      <w:r w:rsidRPr="002076A8">
        <w:rPr>
          <w:rStyle w:val="Refdenotaalpie"/>
          <w:sz w:val="16"/>
        </w:rPr>
        <w:footnoteRef/>
      </w:r>
      <w:r w:rsidRPr="002076A8">
        <w:rPr>
          <w:sz w:val="16"/>
        </w:rPr>
        <w:t xml:space="preserve"> </w:t>
      </w:r>
      <w:r w:rsidRPr="00BB2F2F">
        <w:rPr>
          <w:rFonts w:ascii="Arial" w:hAnsi="Arial" w:cs="Arial"/>
          <w:sz w:val="14"/>
        </w:rPr>
        <w:t>Referencias: 1/ El Promedio Ponderado tiene una participación del 75% para motores de 4 polos y un 25% para los restantes</w:t>
      </w:r>
    </w:p>
    <w:p w:rsidR="000D0FAA" w:rsidRPr="00BB2F2F" w:rsidRDefault="000D0FAA" w:rsidP="005D1F45">
      <w:pPr>
        <w:pStyle w:val="Textonotapie"/>
        <w:rPr>
          <w:rFonts w:ascii="Arial" w:hAnsi="Arial" w:cs="Arial"/>
          <w:sz w:val="14"/>
        </w:rPr>
      </w:pPr>
      <w:r w:rsidRPr="00BB2F2F">
        <w:rPr>
          <w:rFonts w:ascii="Arial" w:hAnsi="Arial" w:cs="Arial"/>
          <w:sz w:val="14"/>
        </w:rPr>
        <w:t xml:space="preserve">  - “Reembobinado de Motores en México”, realizado por el FIDE con apoyo de la USAID/México. </w:t>
      </w:r>
    </w:p>
    <w:p w:rsidR="000D0FAA" w:rsidRPr="00BB2F2F" w:rsidRDefault="000D0FAA" w:rsidP="005D1F45">
      <w:pPr>
        <w:pStyle w:val="Textonotapie"/>
        <w:rPr>
          <w:rFonts w:ascii="Arial" w:hAnsi="Arial" w:cs="Arial"/>
          <w:sz w:val="14"/>
        </w:rPr>
      </w:pPr>
      <w:r w:rsidRPr="00BB2F2F">
        <w:rPr>
          <w:rFonts w:ascii="Arial" w:hAnsi="Arial" w:cs="Arial"/>
          <w:sz w:val="14"/>
        </w:rPr>
        <w:t xml:space="preserve">  - Informe de WORLDMETAL, S.A. y de Procobre, enero de 1995.</w:t>
      </w:r>
    </w:p>
    <w:p w:rsidR="000D0FAA" w:rsidRDefault="000D0FAA" w:rsidP="005D1F45">
      <w:pPr>
        <w:pStyle w:val="Textonotapie"/>
      </w:pPr>
    </w:p>
  </w:footnote>
  <w:footnote w:id="3">
    <w:p w:rsidR="000D0FAA" w:rsidRPr="00C93369" w:rsidRDefault="000D0FAA" w:rsidP="00C93369">
      <w:pPr>
        <w:autoSpaceDE w:val="0"/>
        <w:autoSpaceDN w:val="0"/>
        <w:adjustRightInd w:val="0"/>
        <w:rPr>
          <w:sz w:val="16"/>
          <w:szCs w:val="16"/>
        </w:rPr>
      </w:pPr>
      <w:r w:rsidRPr="00C93369">
        <w:rPr>
          <w:rStyle w:val="Refdenotaalpie"/>
          <w:sz w:val="16"/>
          <w:szCs w:val="16"/>
          <w:vertAlign w:val="baseline"/>
        </w:rPr>
        <w:footnoteRef/>
      </w:r>
      <w:r w:rsidRPr="00C93369">
        <w:rPr>
          <w:sz w:val="16"/>
          <w:szCs w:val="16"/>
        </w:rPr>
        <w:t xml:space="preserve"> </w:t>
      </w:r>
      <w:r w:rsidRPr="00C93369">
        <w:rPr>
          <w:rFonts w:eastAsiaTheme="minorHAnsi"/>
          <w:sz w:val="16"/>
          <w:szCs w:val="16"/>
          <w:lang w:eastAsia="en-US"/>
        </w:rPr>
        <w:t>Es la relación del enfriamiento total de un equipo de aire acondicionado tipo central en watts térmicos (Wt), transferido del interior al exterior, durante un año de uso, dividido entre la potencia eléctrica total suministrada al equipo en watts eléctricos (We) durante el mismo lapso.</w:t>
      </w:r>
    </w:p>
  </w:footnote>
  <w:footnote w:id="4">
    <w:p w:rsidR="000D0FAA" w:rsidRDefault="000D0FAA">
      <w:pPr>
        <w:pStyle w:val="Textonotapie"/>
      </w:pPr>
      <w:r>
        <w:rPr>
          <w:rStyle w:val="Refdenotaalpie"/>
        </w:rPr>
        <w:footnoteRef/>
      </w:r>
      <w:r>
        <w:t xml:space="preserve"> Fuente: IDAE</w:t>
      </w:r>
      <w:r w:rsidRPr="009A38FC">
        <w:t>, Guía Técnica, Procedimiento para la determinación del rendimiento energético de plantas enfriadoras de agua y equipos autónomos de tratamientos de aire; REV – Febrero 2007</w:t>
      </w:r>
    </w:p>
  </w:footnote>
  <w:footnote w:id="5">
    <w:p w:rsidR="000D0FAA" w:rsidRPr="006B03D5" w:rsidRDefault="000D0FAA">
      <w:pPr>
        <w:pStyle w:val="Textonotapie"/>
        <w:rPr>
          <w:sz w:val="16"/>
        </w:rPr>
      </w:pPr>
      <w:r w:rsidRPr="006B03D5">
        <w:rPr>
          <w:rStyle w:val="Refdenotaalpie"/>
          <w:sz w:val="16"/>
        </w:rPr>
        <w:footnoteRef/>
      </w:r>
      <w:r w:rsidRPr="006B03D5">
        <w:rPr>
          <w:sz w:val="16"/>
        </w:rPr>
        <w:t xml:space="preserve"> EER (siglas en ingles de la REE), unidades en BTU/h</w:t>
      </w:r>
      <w:r>
        <w:rPr>
          <w:sz w:val="16"/>
        </w:rPr>
        <w:t xml:space="preserve">; 1 BTU/h = </w:t>
      </w:r>
      <w:r w:rsidRPr="006B03D5">
        <w:rPr>
          <w:sz w:val="16"/>
        </w:rPr>
        <w:t>0.293071 Wt</w:t>
      </w:r>
    </w:p>
  </w:footnote>
  <w:footnote w:id="6">
    <w:p w:rsidR="000D0FAA" w:rsidRDefault="000D0FAA">
      <w:pPr>
        <w:pStyle w:val="Textonotapie"/>
        <w:rPr>
          <w:sz w:val="16"/>
        </w:rPr>
      </w:pPr>
      <w:r w:rsidRPr="006B03D5">
        <w:rPr>
          <w:rStyle w:val="Refdenotaalpie"/>
          <w:sz w:val="16"/>
        </w:rPr>
        <w:footnoteRef/>
      </w:r>
      <w:r w:rsidRPr="006B03D5">
        <w:rPr>
          <w:sz w:val="16"/>
        </w:rPr>
        <w:t xml:space="preserve"> SEER (Siglas en ingles de REEE) unidades en BTU/W-h</w:t>
      </w:r>
    </w:p>
    <w:p w:rsidR="000D0FAA" w:rsidRPr="006B03D5" w:rsidRDefault="000D0FAA">
      <w:pPr>
        <w:pStyle w:val="Textonotapie"/>
        <w:rPr>
          <w:sz w:val="16"/>
        </w:rPr>
      </w:pPr>
    </w:p>
  </w:footnote>
  <w:footnote w:id="7">
    <w:p w:rsidR="000D0FAA" w:rsidRDefault="000D0FAA">
      <w:pPr>
        <w:pStyle w:val="Textonotapie"/>
      </w:pPr>
      <w:r>
        <w:rPr>
          <w:rStyle w:val="Refdenotaalpie"/>
        </w:rPr>
        <w:footnoteRef/>
      </w:r>
      <w:r>
        <w:t xml:space="preserve"> </w:t>
      </w:r>
      <w:r w:rsidRPr="007F394C">
        <w:t>SISTEMA DE REFRIGERACION POR COMPRESION</w:t>
      </w:r>
      <w:r>
        <w:t xml:space="preserve">; </w:t>
      </w:r>
      <w:r w:rsidRPr="007F394C">
        <w:t>PDF generado usando el kit de herramientas de fuente abierta mwlib. Ver http://code.pediapress.com/ para mayor información. PDF generated at: Fri, 15 Apr 2011</w:t>
      </w:r>
    </w:p>
  </w:footnote>
  <w:footnote w:id="8">
    <w:p w:rsidR="000D0FAA" w:rsidRPr="005D0E54" w:rsidRDefault="000D0FAA" w:rsidP="005D0E54">
      <w:pPr>
        <w:rPr>
          <w:sz w:val="16"/>
          <w:szCs w:val="16"/>
        </w:rPr>
      </w:pPr>
      <w:r w:rsidRPr="005D0E54">
        <w:rPr>
          <w:rStyle w:val="Refdenotaalpie"/>
          <w:sz w:val="16"/>
          <w:szCs w:val="16"/>
        </w:rPr>
        <w:footnoteRef/>
      </w:r>
      <w:r w:rsidRPr="005D0E54">
        <w:rPr>
          <w:sz w:val="16"/>
          <w:szCs w:val="16"/>
        </w:rPr>
        <w:t xml:space="preserve"> </w:t>
      </w:r>
      <w:r w:rsidRPr="005D0E54">
        <w:rPr>
          <w:rFonts w:cstheme="minorHAnsi"/>
          <w:noProof/>
          <w:sz w:val="16"/>
          <w:szCs w:val="16"/>
        </w:rPr>
        <w:t xml:space="preserve">Beneficios del aislamiento térmico en la industria. </w:t>
      </w:r>
      <w:r w:rsidRPr="005D0E54">
        <w:rPr>
          <w:rFonts w:cstheme="minorHAnsi"/>
          <w:noProof/>
          <w:sz w:val="16"/>
          <w:szCs w:val="16"/>
        </w:rPr>
        <w:tab/>
      </w:r>
      <w:r w:rsidRPr="005D0E54">
        <w:rPr>
          <w:rFonts w:cstheme="minorHAnsi"/>
          <w:noProof/>
          <w:sz w:val="16"/>
          <w:szCs w:val="16"/>
        </w:rPr>
        <w:br/>
        <w:t xml:space="preserve">   En línea: http://www.conuee.gob.mx/work/sites/CONAE/resources/LocalContent/3856/10/aislamiento.pdf)</w:t>
      </w:r>
    </w:p>
  </w:footnote>
  <w:footnote w:id="9">
    <w:p w:rsidR="000D0FAA" w:rsidRDefault="000D0FAA" w:rsidP="00161702">
      <w:pPr>
        <w:ind w:left="142" w:hanging="142"/>
      </w:pPr>
      <w:r w:rsidRPr="006F6609">
        <w:rPr>
          <w:rStyle w:val="Refdenotaalpie"/>
        </w:rPr>
        <w:footnoteRef/>
      </w:r>
      <w:r w:rsidRPr="006F6609">
        <w:t xml:space="preserve"> </w:t>
      </w:r>
      <w:r w:rsidRPr="006F6609">
        <w:rPr>
          <w:rFonts w:ascii="Calibri" w:hAnsi="Calibri" w:cstheme="minorHAnsi"/>
          <w:color w:val="000000"/>
          <w:sz w:val="20"/>
          <w:szCs w:val="20"/>
        </w:rPr>
        <w:t>Para mejorar el aislamiento de piso contra el calor o frío se pueden construir pisos y techos con canales huecos donde pasa el aire. Los huecos se encuentran dentro de las losas de cemento o ladrillos y corren como canales de un lado hacia al otro del denominado entrepiso ventilado o del techo.</w:t>
      </w:r>
    </w:p>
  </w:footnote>
  <w:footnote w:id="10">
    <w:p w:rsidR="000D0FAA" w:rsidRPr="0037550D" w:rsidRDefault="000D0FAA" w:rsidP="00F74E54">
      <w:pPr>
        <w:pStyle w:val="Textonotapie"/>
        <w:rPr>
          <w:rFonts w:cstheme="minorHAnsi"/>
          <w:szCs w:val="36"/>
        </w:rPr>
      </w:pPr>
      <w:r>
        <w:rPr>
          <w:rStyle w:val="Refdenotaalpie"/>
        </w:rPr>
        <w:footnoteRef/>
      </w:r>
      <w:r>
        <w:t xml:space="preserve"> </w:t>
      </w:r>
      <w:r w:rsidRPr="0037550D">
        <w:rPr>
          <w:rFonts w:cstheme="minorHAnsi"/>
          <w:szCs w:val="36"/>
        </w:rPr>
        <w:t>Fuente: UNAM; Centro Investigación de Energía; Visión a Largo Plazo Sobre la Utilización de las Energías Renovables en México Energía Solar; Mayo 2005</w:t>
      </w:r>
    </w:p>
  </w:footnote>
  <w:footnote w:id="11">
    <w:p w:rsidR="000D0FAA" w:rsidRPr="006C7E15" w:rsidRDefault="000D0FAA" w:rsidP="009924A8">
      <w:pPr>
        <w:rPr>
          <w:rFonts w:cs="Arial"/>
          <w:sz w:val="18"/>
          <w:szCs w:val="18"/>
        </w:rPr>
      </w:pPr>
      <w:r w:rsidRPr="006C7E15">
        <w:rPr>
          <w:rStyle w:val="Refdenotaalpie"/>
          <w:rFonts w:cs="Arial"/>
        </w:rPr>
        <w:footnoteRef/>
      </w:r>
      <w:r w:rsidRPr="006C7E15">
        <w:rPr>
          <w:rFonts w:cs="Arial"/>
        </w:rPr>
        <w:t xml:space="preserve"> </w:t>
      </w:r>
      <w:r w:rsidRPr="006C7E15">
        <w:rPr>
          <w:rFonts w:cs="Arial"/>
          <w:sz w:val="18"/>
          <w:szCs w:val="18"/>
        </w:rPr>
        <w:t xml:space="preserve">En un sistema termosifónico, el agua circula de manera natural y sin necesidad de una bomba entre el captador y el termotanque. Este efecto se debe a la diferencia de densidades (el agua caliente es más ligera que el agua fría y por eso tiende a subir) que, a su vez, son producto de la diferencia de las temperaturas del agua. </w:t>
      </w:r>
    </w:p>
    <w:p w:rsidR="000D0FAA" w:rsidRPr="006C7E15" w:rsidRDefault="000D0FAA" w:rsidP="009924A8">
      <w:pPr>
        <w:pStyle w:val="Textonotapie"/>
        <w:rPr>
          <w:rFonts w:cs="Arial"/>
        </w:rPr>
      </w:pPr>
    </w:p>
  </w:footnote>
  <w:footnote w:id="12">
    <w:p w:rsidR="000D0FAA" w:rsidRDefault="000D0FAA" w:rsidP="009924A8">
      <w:pPr>
        <w:pStyle w:val="Textonotapie"/>
      </w:pPr>
      <w:r>
        <w:rPr>
          <w:rStyle w:val="Refdenotaalpie"/>
        </w:rPr>
        <w:footnoteRef/>
      </w:r>
      <w:r>
        <w:t xml:space="preserve"> </w:t>
      </w:r>
      <w:r w:rsidRPr="00677220">
        <w:rPr>
          <w:sz w:val="16"/>
        </w:rPr>
        <w:t xml:space="preserve">Fuente: CONUEE; </w:t>
      </w:r>
      <w:r w:rsidRPr="00677220">
        <w:rPr>
          <w:rFonts w:cs="Arial"/>
          <w:sz w:val="16"/>
        </w:rPr>
        <w:t>NMX-ES-001-NORMEX-2005</w:t>
      </w:r>
    </w:p>
  </w:footnote>
  <w:footnote w:id="13">
    <w:p w:rsidR="000D0FAA" w:rsidRPr="00A967B6" w:rsidRDefault="000D0FAA" w:rsidP="00463473">
      <w:pPr>
        <w:pStyle w:val="Textonotapie"/>
        <w:rPr>
          <w:lang w:val="es-ES_tradnl"/>
        </w:rPr>
      </w:pPr>
      <w:r>
        <w:rPr>
          <w:rStyle w:val="Refdenotaalpie"/>
          <w:rFonts w:eastAsiaTheme="minorEastAsia"/>
        </w:rPr>
        <w:footnoteRef/>
      </w:r>
      <w:r w:rsidRPr="008A39A9">
        <w:rPr>
          <w:lang w:val="en-US"/>
        </w:rPr>
        <w:t xml:space="preserve"> Fuentes: Steam, its generation an</w:t>
      </w:r>
      <w:r>
        <w:rPr>
          <w:lang w:val="en-US"/>
        </w:rPr>
        <w:t>d</w:t>
      </w:r>
      <w:r w:rsidRPr="008A39A9">
        <w:rPr>
          <w:lang w:val="en-US"/>
        </w:rPr>
        <w:t xml:space="preserve"> use</w:t>
      </w:r>
      <w:r>
        <w:rPr>
          <w:lang w:val="en-US"/>
        </w:rPr>
        <w:t>, 40</w:t>
      </w:r>
      <w:r w:rsidRPr="008A39A9">
        <w:rPr>
          <w:vertAlign w:val="superscript"/>
          <w:lang w:val="en-US"/>
        </w:rPr>
        <w:t>a</w:t>
      </w:r>
      <w:r>
        <w:rPr>
          <w:lang w:val="en-US"/>
        </w:rPr>
        <w:t xml:space="preserve"> edition,</w:t>
      </w:r>
      <w:r w:rsidRPr="008A39A9">
        <w:rPr>
          <w:lang w:val="en-US"/>
        </w:rPr>
        <w:t xml:space="preserve"> Babcock &amp; Wilcox. </w:t>
      </w:r>
      <w:r w:rsidRPr="00F70DDE">
        <w:rPr>
          <w:lang w:val="en-US"/>
        </w:rPr>
        <w:t>Codigo ASME (American Society of Mechanical Engineers</w:t>
      </w:r>
      <w:r w:rsidRPr="00F70DDE">
        <w:rPr>
          <w:rStyle w:val="nfasis"/>
          <w:rFonts w:eastAsiaTheme="majorEastAsia" w:cs="Arial"/>
          <w:b/>
          <w:bCs/>
          <w:color w:val="444444"/>
          <w:shd w:val="clear" w:color="auto" w:fill="FFFFFF"/>
          <w:lang w:val="en-US"/>
        </w:rPr>
        <w:t>)</w:t>
      </w:r>
      <w:r w:rsidRPr="00F70DDE">
        <w:rPr>
          <w:lang w:val="en-US"/>
        </w:rPr>
        <w:t xml:space="preserve">; Manual de SELMEC, México. </w:t>
      </w:r>
      <w:r>
        <w:rPr>
          <w:lang w:val="es-ES_tradnl"/>
        </w:rPr>
        <w:t>Metodología de Diagnósticos Energéticos. CONAE 1998;  Diagnósticos Energéticos en Sistemas de  Vapor, IDAE España</w:t>
      </w:r>
    </w:p>
  </w:footnote>
  <w:footnote w:id="14">
    <w:p w:rsidR="000D0FAA" w:rsidRDefault="000D0FAA" w:rsidP="0022194E">
      <w:pPr>
        <w:pStyle w:val="Textonotapie"/>
      </w:pPr>
      <w:r>
        <w:rPr>
          <w:rStyle w:val="Refdenotaalpie"/>
          <w:rFonts w:eastAsiaTheme="minorHAnsi"/>
        </w:rPr>
        <w:footnoteRef/>
      </w:r>
      <w:r>
        <w:t xml:space="preserve"> </w:t>
      </w:r>
      <w:r w:rsidRPr="0062553C">
        <w:t xml:space="preserve">Ver anexo </w:t>
      </w:r>
      <w:r>
        <w:t>IV.1</w:t>
      </w:r>
      <w:r w:rsidRPr="0062553C">
        <w:t>.</w:t>
      </w:r>
    </w:p>
  </w:footnote>
  <w:footnote w:id="15">
    <w:p w:rsidR="000D0FAA" w:rsidRDefault="000D0FAA" w:rsidP="0022194E">
      <w:pPr>
        <w:pStyle w:val="Textonotapie"/>
      </w:pPr>
      <w:r>
        <w:rPr>
          <w:rStyle w:val="Refdenotaalpie"/>
          <w:rFonts w:eastAsiaTheme="minorHAnsi"/>
        </w:rPr>
        <w:footnoteRef/>
      </w:r>
      <w:r>
        <w:t xml:space="preserve"> Considere las fugas de vapor y otras perdidas de energía, tanto en las líneas de distribución de vapor como en los usuarios, por lo que la demanda deberá ser sin tomar estas pérdidas de vapor.</w:t>
      </w:r>
    </w:p>
  </w:footnote>
  <w:footnote w:id="16">
    <w:p w:rsidR="000D0FAA" w:rsidRDefault="000D0FAA" w:rsidP="00D3768D">
      <w:pPr>
        <w:pStyle w:val="Textonotapie"/>
        <w:jc w:val="both"/>
      </w:pPr>
      <w:r>
        <w:rPr>
          <w:rStyle w:val="Refdenotaalpie"/>
          <w:rFonts w:eastAsiaTheme="minorHAnsi"/>
        </w:rPr>
        <w:footnoteRef/>
      </w:r>
      <w:r>
        <w:t xml:space="preserve"> Considere las fugas de vapor y otras perdidas de energía, tanto en las líneas de distribución de vapor como en los usuarios, por lo que la demanda deberá ser sin tomar estas pérdidas de vapor.</w:t>
      </w:r>
    </w:p>
  </w:footnote>
  <w:footnote w:id="17">
    <w:p w:rsidR="000D0FAA" w:rsidRDefault="000D0FAA" w:rsidP="00D3768D">
      <w:pPr>
        <w:pStyle w:val="Textonotapie"/>
      </w:pPr>
      <w:r>
        <w:rPr>
          <w:rStyle w:val="Refdenotaalpie"/>
          <w:rFonts w:eastAsiaTheme="minorHAnsi"/>
        </w:rPr>
        <w:footnoteRef/>
      </w:r>
      <w:r>
        <w:t xml:space="preserve"> T</w:t>
      </w:r>
      <w:r w:rsidRPr="00F262D9">
        <w:t>omando en cuenta la disponibilidad de combustibles (externos o subproductos)</w:t>
      </w:r>
      <w:r>
        <w:t xml:space="preserve"> o calor aprovechable.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79744"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62"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63"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56" name="Imagen 1856"/>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F2EF9" id="Grupo 5" o:spid="_x0000_s1026" style="position:absolute;margin-left:-35.5pt;margin-top:-18.35pt;width:133.3pt;height:48pt;z-index:251679744;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D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KoAAAAAUmdodGxvbmcAAAHx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e+AAAAAEA&#10;AACgAAAANwAAAeAAAGcgAAAe3AAYAAH/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B/+4ADkFkb2JlAGSAAAAAAf/bAIQADAgICAkIDAkJDBELCgsRFQ8MDA8VGBMTFRMT&#10;GBEMDAwMDAwRDAwMDAwMDAwMDAwMDAwMDAwMDAwMDAwMDAwMDAENCwsNDg0QDg4QFA4ODhQUDg4O&#10;DhQRDAwMDAwREQwMDAwMDBEMDAwMDAwMDAwMDAwMDAwMDAwMDAwMDAwMDAwM/8AAEQgAN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AUE&#10;BgUFBgkGBQYJCwgGBggLDAoKCwoKDBAMDAwMDAwQDAwMDAwMDAwMDAwMDAwMDAwMDAwMDAwMDAwM&#10;DAEHBwcNDA0YEBAYFA4ODhQUDg4ODhQRDAwMDAwREQwMDAwMDBEMDAwMDAwMDAwMDAwMDAwMDAwM&#10;DAwMDAwMDAwM/8AAEQgAqgHxAwERAAIRAQMRAf/dAAQAP//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wFbFAAAA2wAAAA8AAABkcnMvZG93bnJldi54bWxEj81qwzAQhO+FvIPYQm+N3BRS41gOSaAQ&#10;UijkB9rcFmttmVgrY6mx8/ZVoZDjMDPfMPlytK24Uu8bxwpepgkI4tLphmsFp+P7cwrCB2SNrWNS&#10;cCMPy2LykGOm3cB7uh5CLSKEfYYKTAhdJqUvDVn0U9cRR69yvcUQZV9L3eMQ4baVsySZS4sNxwWD&#10;HW0MlZfDj1Wwu122n9/05qqvdbXapcl++DgbpZ4ex9UCRKAx3MP/7a1WMH+Fvy/xB8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qcBWxQAAANsAAAAPAAAAAAAAAAAAAAAA&#10;AJ8CAABkcnMvZG93bnJldi54bWxQSwUGAAAAAAQABAD3AAAAkQMAAAAA&#10;">
                <v:imagedata r:id="rId3" o:title="" croptop="10390f" cropbottom="14577f"/>
              </v:shape>
              <v:shape id="Imagen 1856"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cZjDAAAA3QAAAA8AAABkcnMvZG93bnJldi54bWxET01rAjEQvQv9D2EKvWm2Uhe7NUoRBIsn&#10;1156GzbTTepmsiTRXf99Uyh4m8f7nNVmdJ24UojWs4LnWQGCuPHacqvg87SbLkHEhKyx80wKbhRh&#10;s36YrLDSfuAjXevUihzCsUIFJqW+kjI2hhzGme+JM/ftg8OUYWilDjjkcNfJeVGU0qHl3GCwp62h&#10;5lxfnIJgD+bn8nXe9681vwxzW340t1Kpp8fx/Q1EojHdxf/uvc7zl4sS/r7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dxmM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Pr="001E392A" w:rsidRDefault="000D0FAA" w:rsidP="001E392A">
    <w:pPr>
      <w:jc w:val="right"/>
      <w:rPr>
        <w:sz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92032"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1874"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875"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76" name="Imagen 1876"/>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B67F14" id="Grupo 5" o:spid="_x0000_s1026" style="position:absolute;margin-left:-35.5pt;margin-top:-18.35pt;width:133.3pt;height:48pt;z-index:251692032;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qgAAAABSZ2h0bG9uZwAAAf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B74AAAAAQAAAKAAAAA3&#10;AAAB4AAAZyAAAB7c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A3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CqAfEDAREAAhEBAxEB/90AB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PFjEAAAA3QAAAA8AAABkcnMvZG93bnJldi54bWxET99rwjAQfhf8H8INfNN0grN0RlFhIA4E&#10;3WDb29Fcm2JzKU1m639vBMG3+/h+3mLV21pcqPWVYwWvkwQEce50xaWC76+PcQrCB2SNtWNScCUP&#10;q+VwsMBMu46PdDmFUsQQ9hkqMCE0mZQ+N2TRT1xDHLnCtRZDhG0pdYtdDLe1nCbJm7RYcWww2NDW&#10;UH4+/VsF++t5d/iluSt+NsV6nybH7vPPKDV66dfvIAL14Sl+uHc6zk/nM7h/E0+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bPFjEAAAA3QAAAA8AAAAAAAAAAAAAAAAA&#10;nwIAAGRycy9kb3ducmV2LnhtbFBLBQYAAAAABAAEAPcAAACQAwAAAAA=&#10;">
                <v:imagedata r:id="rId3" o:title="" croptop="10390f" cropbottom="14577f"/>
              </v:shape>
              <v:shape id="Imagen 1876"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fjDAAAA3QAAAA8AAABkcnMvZG93bnJldi54bWxET01rAjEQvQv9D2EKvWm2Ula7NUoRBIun&#10;rr30Nmymm9TNZEmiu/77Rih4m8f7nNVmdJ24UIjWs4LnWQGCuPHacqvg67ibLkHEhKyx80wKrhRh&#10;s36YrLDSfuBPutSpFTmEY4UKTEp9JWVsDDmMM98TZ+7HB4cpw9BKHXDI4a6T86IopUPLucFgT1tD&#10;zak+OwXBHszv+fu0719rfhnmtvxorqVST4/j+xuIRGO6i//de53nLxcl3L7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It+M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Pr="00205553" w:rsidRDefault="000D0FAA" w:rsidP="003C550D">
    <w:pPr>
      <w:pBdr>
        <w:bottom w:val="single" w:sz="4" w:space="2" w:color="auto"/>
      </w:pBdr>
      <w:tabs>
        <w:tab w:val="left" w:pos="426"/>
        <w:tab w:val="left" w:pos="3765"/>
      </w:tabs>
      <w:jc w:val="right"/>
      <w:rPr>
        <w:i/>
        <w:sz w:val="18"/>
      </w:rPr>
    </w:pPr>
    <w:r w:rsidRPr="00205553">
      <w:rPr>
        <w:i/>
        <w:sz w:val="18"/>
      </w:rPr>
      <w:t>Bibliografía</w:t>
    </w:r>
  </w:p>
  <w:p w:rsidR="000D0FAA" w:rsidRDefault="000D0FAA" w:rsidP="00CE5D1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700440">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51072" behindDoc="0" locked="0" layoutInCell="1" allowOverlap="1" wp14:anchorId="56E353D0" wp14:editId="6A133E02">
              <wp:simplePos x="0" y="0"/>
              <wp:positionH relativeFrom="column">
                <wp:posOffset>-450850</wp:posOffset>
              </wp:positionH>
              <wp:positionV relativeFrom="paragraph">
                <wp:posOffset>-233045</wp:posOffset>
              </wp:positionV>
              <wp:extent cx="1692910" cy="609600"/>
              <wp:effectExtent l="0" t="0" r="2540" b="0"/>
              <wp:wrapNone/>
              <wp:docPr id="4"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7"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9619B6" id="Grupo 5" o:spid="_x0000_s1026" style="position:absolute;margin-left:-35.5pt;margin-top:-18.35pt;width:133.3pt;height:48pt;z-index:251651072;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qgAAAABSZ2h0bG9uZwAAAf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B74AAAAAQAAAKAAAAA3&#10;AAAB4AAAZyAAAB7c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A3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CqAfEDAREAAhEBAxEB/90AB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RkLDAAAA2gAAAA8AAABkcnMvZG93bnJldi54bWxEj0+LwjAUxO+C3yE8wZum7kGlaxQVBHFB&#10;8A/o3h7Na1NsXkqTtfXbb4SFPQ4z8xtmsepsJZ7U+NKxgsk4AUGcOV1yoeB62Y3mIHxA1lg5JgUv&#10;8rBa9nsLTLVr+UTPcyhEhLBPUYEJoU6l9Jkhi37sauLo5a6xGKJsCqkbbCPcVvIjSabSYslxwWBN&#10;W0PZ4/xjFRxej/3xTjOX3zb5+jBPTu3Xt1FqOOjWnyACdeE//NfeawUzeF+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dGQsMAAADaAAAADwAAAAAAAAAAAAAAAACf&#10;AgAAZHJzL2Rvd25yZXYueG1sUEsFBgAAAAAEAAQA9wAAAI8DAAAAAA==&#10;">
                <v:imagedata r:id="rId3" o:title="" croptop="10390f" cropbottom="14577f"/>
              </v:shape>
              <v:shape id="Imagen 11"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SwbAAAAA2wAAAA8AAABkcnMvZG93bnJldi54bWxET01rAjEQvRf6H8IIvdWsUhZdjSKFgqWn&#10;rr30NmzGTXQzWZLorv++KQje5vE+Z70dXSeuFKL1rGA2LUAQN15bbhX8HD5eFyBiQtbYeSYFN4qw&#10;3Tw/rbHSfuBvutapFTmEY4UKTEp9JWVsDDmMU98TZ+7og8OUYWilDjjkcNfJeVGU0qHl3GCwp3dD&#10;zbm+OAXBfpnT5fe875c1vw1zW342t1Kpl8m4W4FINKaH+O7e6zx/Bv+/5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FLBsAAAADbAAAADwAAAAAAAAAAAAAAAACfAgAA&#10;ZHJzL2Rvd25yZXYueG1sUEsFBgAAAAAEAAQA9wAAAIwDAAAAAA==&#10;">
                <v:imagedata r:id="rId4" o:title=""/>
              </v:shape>
            </v:group>
          </w:pict>
        </mc:Fallback>
      </mc:AlternateContent>
    </w:r>
    <w:r>
      <w:rPr>
        <w:smallCaps/>
        <w:color w:val="808080" w:themeColor="background1" w:themeShade="80"/>
        <w:sz w:val="20"/>
      </w:rPr>
      <w:t xml:space="preserve">Guía para la Evaluación de Medidas de Eficiencia Energética </w:t>
    </w:r>
  </w:p>
  <w:p w:rsidR="000D0FAA" w:rsidRPr="00BD5FC2" w:rsidRDefault="000D0FAA" w:rsidP="00700440">
    <w:pPr>
      <w:pStyle w:val="Encabezado"/>
      <w:jc w:val="right"/>
      <w:rPr>
        <w:smallCaps/>
        <w:color w:val="808080" w:themeColor="background1" w:themeShade="80"/>
        <w:sz w:val="20"/>
      </w:rPr>
    </w:pPr>
    <w:r>
      <w:rPr>
        <w:smallCaps/>
        <w:color w:val="808080" w:themeColor="background1" w:themeShade="80"/>
        <w:sz w:val="20"/>
      </w:rPr>
      <w:t>Programa de EE FIRA</w:t>
    </w:r>
  </w:p>
  <w:p w:rsidR="000D0FAA" w:rsidRPr="00700440" w:rsidRDefault="000D0FAA" w:rsidP="0070044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81792"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1857"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858"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59" name="Imagen 1859"/>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FF0D51" id="Grupo 5" o:spid="_x0000_s1026" style="position:absolute;margin-left:-35.5pt;margin-top:-18.35pt;width:133.3pt;height:48pt;z-index:251681792;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qgAAAABSZ2h0bG9uZwAAAf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B74AAAAAQAAAKAAAAA3&#10;AAAB4AAAZyAAAB7c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A3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CqAfEDAREAAhEBAxEB/90AB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z6bHAAAA3QAAAA8AAABkcnMvZG93bnJldi54bWxEj09rwzAMxe+DfQejwW6r08G2kNYtbWFQ&#10;Ohj0D3S7iViJQ2M5xF6TfvvpMNhN4j2999N8OfpWXamPTWAD00kGirgMtuHawOn4/pSDignZYhuY&#10;DNwownJxfzfHwoaB93Q9pFpJCMcCDbiUukLrWDryGCehIxatCr3HJGtfa9vjIOG+1c9Z9qo9NiwN&#10;DjvaOCovhx9vYHe7bD+/6C1U53W12uXZfvj4dsY8PoyrGahEY/o3/11vreDnL4Ir38gI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vz6bHAAAA3QAAAA8AAAAAAAAAAAAA&#10;AAAAnwIAAGRycy9kb3ducmV2LnhtbFBLBQYAAAAABAAEAPcAAACTAwAAAAA=&#10;">
                <v:imagedata r:id="rId3" o:title="" croptop="10390f" cropbottom="14577f"/>
              </v:shape>
              <v:shape id="Imagen 1859"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45erDAAAA3QAAAA8AAABkcnMvZG93bnJldi54bWxET01rAjEQvRf6H8IUeqvZSl10a5RSKCie&#10;3PbS27CZblI3kyWJ7vrvjSB4m8f7nOV6dJ04UYjWs4LXSQGCuPHacqvg5/vrZQ4iJmSNnWdScKYI&#10;69XjwxIr7Qfe06lOrcghHCtUYFLqKyljY8hhnPieOHN/PjhMGYZW6oBDDnednBZFKR1azg0Ge/o0&#10;1Bzqo1MQ7M78H38Pm35R89swteW2OZdKPT+NH+8gEo3pLr65NzrPn88WcP0mn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jl6s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Default="000D0FAA" w:rsidP="00580BEC">
    <w:pPr>
      <w:pStyle w:val="Encabezado"/>
    </w:pPr>
  </w:p>
  <w:p w:rsidR="000D0FAA" w:rsidRPr="001E392A" w:rsidRDefault="000D0FAA" w:rsidP="001E392A">
    <w:pPr>
      <w:jc w:val="right"/>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B811F5">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94080" behindDoc="0" locked="0" layoutInCell="1" allowOverlap="1" wp14:anchorId="1276CD18" wp14:editId="72A6CE55">
              <wp:simplePos x="0" y="0"/>
              <wp:positionH relativeFrom="column">
                <wp:posOffset>-450850</wp:posOffset>
              </wp:positionH>
              <wp:positionV relativeFrom="paragraph">
                <wp:posOffset>-233045</wp:posOffset>
              </wp:positionV>
              <wp:extent cx="1692910" cy="609600"/>
              <wp:effectExtent l="0" t="0" r="2540" b="0"/>
              <wp:wrapNone/>
              <wp:docPr id="1"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2"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AE0F91" id="Grupo 5" o:spid="_x0000_s1026" style="position:absolute;margin-left:-35.5pt;margin-top:-18.35pt;width:133.3pt;height:48pt;z-index:251694080;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f/uAA5BZG9iZQBkgAAAAAH/2wCEAAwICAgJCAwJCQwRCwoLERUPDAwP&#10;FRgTExUTExgRDAwMDAwMEQwMDAwMDAwMDAwMDAwMDAwMDAwMDAwMDAwMDAwBDQsLDQ4NEA4OEBQO&#10;Dg4UFA4ODg4UEQwMDAwMEREMDAwMDAwRDAwMDAwMDAwMDAwMDAwMDAwMDAwMDAwMDAwMDP/AABEI&#10;ADc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4QklN&#10;A+0AAAAAABAASAAAAAEAAgBI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oAAAAAUmdodGxvbmcAAAHx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e+AAAAAEAAACgAAAA&#10;NwAAAeAAAGcgAAAe3AAY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N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IQABgQEBAUEBgUFBgkG&#10;BQYJCwgGBggLDAoKCwoKDBAMDAwMDAwQDAwMDAwMDAwMDAwMDAwMDAwMDAwMDAwMDAwMDAEHBwcN&#10;DA0YEBAYFA4ODhQUDg4ODhQRDAwMDAwREQwMDAwMDBEMDAwMDAwMDAwMDAwMDAwMDAwMDAwMDAwM&#10;DAwM/8AAEQgAqgHxAwERAAIRAQMRAf/dAAQAP//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5drDAAAA2gAAAA8AAABkcnMvZG93bnJldi54bWxEj0+LwjAUxO8LfofwBG9rqodVukZRQRAF&#10;wT+ge3s0r02xeSlN1tZvb4SFPQ4z8xtmtuhsJR7U+NKxgtEwAUGcOV1yoeBy3nxOQfiArLFyTAqe&#10;5GEx733MMNWu5SM9TqEQEcI+RQUmhDqV0meGLPqhq4mjl7vGYoiyKaRusI1wW8lxknxJiyXHBYM1&#10;rQ1l99OvVbB73reHG01cfl3ly900Obb7H6PUoN8tv0EE6sJ/+K+91QrG8L4Sb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Dl2sMAAADaAAAADwAAAAAAAAAAAAAAAACf&#10;AgAAZHJzL2Rvd25yZXYueG1sUEsFBgAAAAAEAAQA9wAAAI8DAAAAAA==&#10;">
                <v:imagedata r:id="rId3" o:title="" croptop="10390f" cropbottom="14577f"/>
              </v:shape>
              <v:shape id="Imagen 3"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fePCAAAA2gAAAA8AAABkcnMvZG93bnJldi54bWxEj0FrAjEUhO+F/ofwCr3VbG1ZdDVKKRSU&#10;nrrtxdtj89xENy9LEt313xtB6HGYmW+Y5Xp0nThTiNazgtdJAYK48dpyq+Dv9+tlBiImZI2dZ1Jw&#10;oQjr1ePDEivtB/6hc51akSEcK1RgUuorKWNjyGGc+J44e3sfHKYsQyt1wCHDXSenRVFKh5bzgsGe&#10;Pg01x/rkFAT7bQ6n3XHTz2t+H6a23DaXUqnnp/FjASLRmP7D9/ZGK3iD25V8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X3jwgAAANoAAAAPAAAAAAAAAAAAAAAAAJ8C&#10;AABkcnMvZG93bnJldi54bWxQSwUGAAAAAAQABAD3AAAAjgMAAAAA&#10;">
                <v:imagedata r:id="rId4" o:title=""/>
              </v:shape>
            </v:group>
          </w:pict>
        </mc:Fallback>
      </mc:AlternateContent>
    </w:r>
    <w:r>
      <w:rPr>
        <w:smallCaps/>
        <w:color w:val="808080" w:themeColor="background1" w:themeShade="80"/>
        <w:sz w:val="20"/>
      </w:rPr>
      <w:t xml:space="preserve">Guías para la Evaluación de Medidas de Eficiencia Energética </w:t>
    </w:r>
  </w:p>
  <w:p w:rsidR="000D0FAA" w:rsidRPr="00BD5FC2" w:rsidRDefault="000D0FAA" w:rsidP="00B811F5">
    <w:pPr>
      <w:pStyle w:val="Encabezado"/>
      <w:jc w:val="right"/>
      <w:rPr>
        <w:smallCaps/>
        <w:color w:val="808080" w:themeColor="background1" w:themeShade="80"/>
        <w:sz w:val="20"/>
      </w:rPr>
    </w:pPr>
    <w:r>
      <w:rPr>
        <w:smallCaps/>
        <w:color w:val="808080" w:themeColor="background1" w:themeShade="80"/>
        <w:sz w:val="20"/>
      </w:rPr>
      <w:t>Programa de Eficiencia Energética FIRA</w:t>
    </w:r>
  </w:p>
  <w:p w:rsidR="000D0FAA" w:rsidRPr="00BD5FC2" w:rsidRDefault="000D0FAA" w:rsidP="00646E68">
    <w:pPr>
      <w:pStyle w:val="Encabezado"/>
      <w:jc w:val="right"/>
      <w:rPr>
        <w:smallCaps/>
        <w:color w:val="808080" w:themeColor="background1" w:themeShade="80"/>
        <w:sz w:val="20"/>
      </w:rPr>
    </w:pPr>
  </w:p>
  <w:p w:rsidR="000D0FAA" w:rsidRPr="00BE1DE1" w:rsidRDefault="000D0FAA" w:rsidP="00A24F6D">
    <w:pPr>
      <w:pBdr>
        <w:bottom w:val="single" w:sz="4" w:space="1" w:color="auto"/>
      </w:pBdr>
      <w:tabs>
        <w:tab w:val="left" w:pos="426"/>
        <w:tab w:val="left" w:pos="3765"/>
      </w:tabs>
      <w:rPr>
        <w:rFonts w:cs="Arial"/>
        <w:i/>
        <w:sz w:val="18"/>
      </w:rPr>
    </w:pPr>
    <w:r w:rsidRPr="00BE1DE1">
      <w:rPr>
        <w:rStyle w:val="mediumtext1"/>
        <w:rFonts w:cs="Arial"/>
        <w:sz w:val="18"/>
      </w:rPr>
      <w:t>Listado de abreviaturas</w:t>
    </w:r>
  </w:p>
  <w:p w:rsidR="000D0FAA" w:rsidRDefault="000D0FAA" w:rsidP="00D96E83">
    <w:pPr>
      <w:tabs>
        <w:tab w:val="left" w:pos="70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646E68">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63360" behindDoc="0" locked="0" layoutInCell="1" allowOverlap="1" wp14:anchorId="695911C2" wp14:editId="190B4095">
              <wp:simplePos x="0" y="0"/>
              <wp:positionH relativeFrom="column">
                <wp:posOffset>-450850</wp:posOffset>
              </wp:positionH>
              <wp:positionV relativeFrom="paragraph">
                <wp:posOffset>-233045</wp:posOffset>
              </wp:positionV>
              <wp:extent cx="1692910" cy="609600"/>
              <wp:effectExtent l="0" t="0" r="2540" b="0"/>
              <wp:wrapNone/>
              <wp:docPr id="45"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46"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47" name="Imagen 47"/>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00806" id="Grupo 5" o:spid="_x0000_s1026" style="position:absolute;margin-left:-35.5pt;margin-top:-18.35pt;width:133.3pt;height:48pt;z-index:251663360;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&#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B/+4ADkFkb2JlAGSAAAAAAf/bAIQADAgICAkIDAkJDBELCgsRFQ8MDA8VGBMT&#10;FRMTGBEMDAwMDAwRDAwMDAwMDAwMDAwMDAwMDAwMDAwMDAwMDAwMDAENCwsNDg0QDg4QFA4ODhQU&#10;Dg4ODhQRDAwMDAwREQwMDAwMDBEMDAwMDAwMDAwMDAwMDAwMDAwMDAwMDAwMDAwM/8AAEQgAN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qgAAAABSZ2h0bG9uZwAAA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74AAAAAQAAAKAAAAA3AAAB&#10;4AAAZyAAAB7c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3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hAAGBAQEBQQGBQUGCQYFBgkL&#10;CAYGCAsMCgoLCgoMEAwMDAwMDBAMDAwMDAwMDAwMDAwMDAwMDAwMDAwMDAwMDAwMAQcHBw0MDRgQ&#10;EBgUDg4OFBQODg4OFBEMDAwMDBERDAwMDAwMEQwMDAwMDAwMDAwMDAwMDAwMDAwMDAwMDAwMDAz/&#10;wAARCACqAfEDAREAAhEBAxEB/90ABAA//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P67FAAAA2wAAAA8AAABkcnMvZG93bnJldi54bWxEj81qwzAQhO+FvIPYQm+N3FBS41gOSaAQ&#10;UijkB9rcFmttmVgrY6mx8/ZVoZDjMDPfMPlytK24Uu8bxwpepgkI4tLphmsFp+P7cwrCB2SNrWNS&#10;cCMPy2LykGOm3cB7uh5CLSKEfYYKTAhdJqUvDVn0U9cRR69yvcUQZV9L3eMQ4baVsySZS4sNxwWD&#10;HW0MlZfDj1Wwu122n9/05qqvdbXapcl++DgbpZ4ex9UCRKAx3MP/7a1W8DqHvy/xB8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z+uxQAAANsAAAAPAAAAAAAAAAAAAAAA&#10;AJ8CAABkcnMvZG93bnJldi54bWxQSwUGAAAAAAQABAD3AAAAkQMAAAAA&#10;">
                <v:imagedata r:id="rId3" o:title="" croptop="10390f" cropbottom="14577f"/>
              </v:shape>
              <v:shape id="Imagen 47"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WfTDAAAA2wAAAA8AAABkcnMvZG93bnJldi54bWxEj0FrAjEUhO+F/ofwCt5qtiLbdmuUUhAU&#10;T6699PbYvG5SNy9LEt313xtB6HGYmW+YxWp0nThTiNazgpdpAYK48dpyq+D7sH5+AxETssbOMym4&#10;UITV8vFhgZX2A+/pXKdWZAjHChWYlPpKytgYchinvifO3q8PDlOWoZU64JDhrpOzoiilQ8t5wWBP&#10;X4aaY31yCoLdmb/Tz3HTv9c8H2a23DaXUqnJ0/j5ASLRmP7D9/ZGK5i/wu1L/gF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dZ9MMAAADbAAAADwAAAAAAAAAAAAAAAACf&#10;AgAAZHJzL2Rvd25yZXYueG1sUEsFBgAAAAAEAAQA9wAAAI8DAAAAAA==&#10;">
                <v:imagedata r:id="rId4" o:title=""/>
              </v:shape>
            </v:group>
          </w:pict>
        </mc:Fallback>
      </mc:AlternateContent>
    </w:r>
    <w:r>
      <w:rPr>
        <w:smallCaps/>
        <w:color w:val="808080" w:themeColor="background1" w:themeShade="80"/>
        <w:sz w:val="20"/>
      </w:rPr>
      <w:t xml:space="preserve">Guías para la Evaluación de Medidas de Eficiencia Energética </w:t>
    </w:r>
  </w:p>
  <w:p w:rsidR="000D0FAA" w:rsidRPr="00BD5FC2" w:rsidRDefault="000D0FAA" w:rsidP="00646E68">
    <w:pPr>
      <w:pStyle w:val="Encabezado"/>
      <w:jc w:val="right"/>
      <w:rPr>
        <w:smallCaps/>
        <w:color w:val="808080" w:themeColor="background1" w:themeShade="80"/>
        <w:sz w:val="20"/>
      </w:rPr>
    </w:pPr>
    <w:r>
      <w:rPr>
        <w:smallCaps/>
        <w:color w:val="808080" w:themeColor="background1" w:themeShade="80"/>
        <w:sz w:val="20"/>
      </w:rPr>
      <w:t>Programa de Eficiencia Energética FIRA</w:t>
    </w:r>
  </w:p>
  <w:p w:rsidR="000D0FAA" w:rsidRPr="00BE1DE1" w:rsidRDefault="000D0FAA" w:rsidP="00BE1DE1">
    <w:pPr>
      <w:pBdr>
        <w:bottom w:val="single" w:sz="4" w:space="2" w:color="auto"/>
      </w:pBdr>
      <w:tabs>
        <w:tab w:val="left" w:pos="426"/>
        <w:tab w:val="left" w:pos="3765"/>
      </w:tabs>
      <w:jc w:val="right"/>
      <w:rPr>
        <w:rFonts w:cs="Arial"/>
        <w:i/>
        <w:sz w:val="18"/>
      </w:rPr>
    </w:pPr>
    <w:r>
      <w:rPr>
        <w:rFonts w:cs="Arial"/>
        <w:i/>
        <w:sz w:val="18"/>
      </w:rPr>
      <w:t>Lista de Tablas y Figuras</w:t>
    </w:r>
  </w:p>
  <w:p w:rsidR="000D0FAA" w:rsidRDefault="000D0FAA" w:rsidP="00BE1DE1">
    <w:pPr>
      <w:tabs>
        <w:tab w:val="left" w:pos="705"/>
      </w:tabs>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83840"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1860"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863"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64" name="Imagen 1864"/>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511328" id="Grupo 5" o:spid="_x0000_s1026" style="position:absolute;margin-left:-35.5pt;margin-top:-18.35pt;width:133.3pt;height:48pt;z-index:251683840;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&#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B/+4ADkFkb2JlAGSAAAAAAf/bAIQADAgICAkIDAkJDBELCgsRFQ8MDA8VGBMT&#10;FRMTGBEMDAwMDAwRDAwMDAwMDAwMDAwMDAwMDAwMDAwMDAwMDAwMDAENCwsNDg0QDg4QFA4ODhQU&#10;Dg4ODhQRDAwMDAwREQwMDAwMDBEMDAwMDAwMDAwMDAwMDAwMDAwMDAwMDAwMDAwM/8AAEQgAN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qgAAAABSZ2h0bG9uZwAAA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74AAAAAQAAAKAAAAA3AAAB&#10;4AAAZyAAAB7c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3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hAAGBAQEBQQGBQUGCQYFBgkL&#10;CAYGCAsMCgoLCgoMEAwMDAwMDBAMDAwMDAwMDAwMDAwMDAwMDAwMDAwMDAwMDAwMAQcHBw0MDRgQ&#10;EBgUDg4OFBQODg4OFBEMDAwMDBERDAwMDAwMEQwMDAwMDAwMDAwMDAwMDAwMDAwMDAwMDAwMDAz/&#10;wAARCACqAfEDAREAAhEBAxEB/90ABAA//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l2rEAAAA3QAAAA8AAABkcnMvZG93bnJldi54bWxET99rwjAQfhf8H8INfNN0Clo6o6gwEAeC&#10;brDt7WiuTbG5lCaz9b9fBMG3+/h+3nLd21pcqfWVYwWvkwQEce50xaWCr8/3cQrCB2SNtWNScCMP&#10;69VwsMRMu45PdD2HUsQQ9hkqMCE0mZQ+N2TRT1xDHLnCtRZDhG0pdYtdDLe1nCbJXFqsODYYbGhn&#10;KL+c/6yCw+2yP/7QwhXf22JzSJNT9/FrlBq99Js3EIH68BQ/3Hsd56fzGdy/i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nl2rEAAAA3QAAAA8AAAAAAAAAAAAAAAAA&#10;nwIAAGRycy9kb3ducmV2LnhtbFBLBQYAAAAABAAEAPcAAACQAwAAAAA=&#10;">
                <v:imagedata r:id="rId3" o:title="" croptop="10390f" cropbottom="14577f"/>
              </v:shape>
              <v:shape id="Imagen 1864"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gMnDAAAA3QAAAA8AAABkcnMvZG93bnJldi54bWxET01rAjEQvQv9D2EK3txsRRa7NUopFCye&#10;uvXS27CZblI3kyWJ7vrvjVDobR7vcza7yfXiQiFazwqeihIEceu15U7B8et9sQYRE7LG3jMpuFKE&#10;3fZhtsFa+5E/6dKkTuQQjjUqMCkNtZSxNeQwFn4gztyPDw5ThqGTOuCYw10vl2VZSYeWc4PBgd4M&#10;tafm7BQEezC/5+/TfnhueDUubfXRXiul5o/T6wuIRFP6F/+59zrPX1cruH+TT5D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WAyc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Default="000D0FAA" w:rsidP="00D96E83">
    <w:pPr>
      <w:tabs>
        <w:tab w:val="left" w:pos="70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85888"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1865"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866"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67" name="Imagen 1867"/>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3F26D" id="Grupo 5" o:spid="_x0000_s1026" style="position:absolute;margin-left:-35.5pt;margin-top:-18.35pt;width:133.3pt;height:48pt;z-index:251685888;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qgAAAABSZ2h0bG9uZwAAAf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B74AAAAAQAAAKAAAAA3&#10;AAAB4AAAZyAAAB7c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A3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CqAfEDAREAAhEBAxEB/90AB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QNPLEAAAA3QAAAA8AAABkcnMvZG93bnJldi54bWxET0trwkAQvgv+h2WE3nTTHtIQXcUKglgQ&#10;fEDrbchOssHsbMhuTfz3bqHQ23x8z1msBtuIO3W+dqzgdZaAIC6crrlScDlvpxkIH5A1No5JwYM8&#10;rJbj0QJz7Xo+0v0UKhFD2OeowITQ5lL6wpBFP3MtceRK11kMEXaV1B32Mdw28i1JUmmx5thgsKWN&#10;oeJ2+rEK9o/b7vBN7678+ijX+yw59p9Xo9TLZFjPQQQawr/4z73TcX6WpvD7TTxB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QNPLEAAAA3QAAAA8AAAAAAAAAAAAAAAAA&#10;nwIAAGRycy9kb3ducmV2LnhtbFBLBQYAAAAABAAEAPcAAACQAwAAAAA=&#10;">
                <v:imagedata r:id="rId3" o:title="" croptop="10390f" cropbottom="14577f"/>
              </v:shape>
              <v:shape id="Imagen 1867"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Hr7DAAAA3QAAAA8AAABkcnMvZG93bnJldi54bWxET01rAjEQvQv9D2EKvWm2Ula7NUoRBIun&#10;rr30Nmymm9TNZEmiu/77Rih4m8f7nNVmdJ24UIjWs4LnWQGCuPHacqvg67ibLkHEhKyx80wKrhRh&#10;s36YrLDSfuBPutSpFTmEY4UKTEp9JWVsDDmMM98TZ+7HB4cpw9BKHXDI4a6T86IopUPLucFgT1tD&#10;zak+OwXBHszv+fu0719rfhnmtvxorqVST4/j+xuIRGO6i//de53nL8sF3L7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cevs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Pr="00B811F5" w:rsidRDefault="000D0FAA" w:rsidP="00B811F5">
    <w:pPr>
      <w:pBdr>
        <w:bottom w:val="single" w:sz="4" w:space="2" w:color="auto"/>
      </w:pBdr>
      <w:tabs>
        <w:tab w:val="left" w:pos="426"/>
        <w:tab w:val="left" w:pos="3765"/>
      </w:tabs>
      <w:jc w:val="right"/>
      <w:rPr>
        <w:rFonts w:cs="Arial"/>
        <w:i/>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B811F5">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96128" behindDoc="0" locked="0" layoutInCell="1" allowOverlap="1" wp14:anchorId="1276CD18" wp14:editId="72A6CE55">
              <wp:simplePos x="0" y="0"/>
              <wp:positionH relativeFrom="column">
                <wp:posOffset>-176530</wp:posOffset>
              </wp:positionH>
              <wp:positionV relativeFrom="paragraph">
                <wp:posOffset>-367030</wp:posOffset>
              </wp:positionV>
              <wp:extent cx="1692910" cy="609600"/>
              <wp:effectExtent l="0" t="0" r="2540" b="0"/>
              <wp:wrapNone/>
              <wp:docPr id="12"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3"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4" name="Imagen 14"/>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5B19DA" id="Grupo 5" o:spid="_x0000_s1026" style="position:absolute;margin-left:-13.9pt;margin-top:-28.9pt;width:133.3pt;height:48pt;z-index:251696128;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&#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&#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B/+4ADkFkb2JlAGSAAAAAAf/bAIQADAgICAkIDAkJDBELCgsRFQ8MDA8VGBMT&#10;FRMTGBEMDAwMDAwRDAwMDAwMDAwMDAwMDAwMDAwMDAwMDAwMDAwMDAENCwsNDg0QDg4QFA4ODhQU&#10;Dg4ODhQRDAwMDAwREQwMDAwMDBEMDAwMDAwMDAwMDAwMDAwMDAwMDAwMDAwMDAwM/8AAEQgAN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qgAAAABSZ2h0bG9uZwAAA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74AAAAAQAAAKAAAAA3AAAB&#10;4AAAZyAAAB7c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3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hAAGBAQEBQQGBQUGCQYFBgkL&#10;CAYGCAsMCgoLCgoMEAwMDAwMDBAMDAwMDAwMDAwMDAwMDAwMDAwMDAwMDAwMDAwMAQcHBw0MDRgQ&#10;EBgUDg4OFBQODg4OFBEMDAwMDBERDAwMDAwMEQwMDAwMDAwMDAwMDAwMDAwMDAwMDAwMDAwMDAz/&#10;wAARCACqAfEDAREAAhEBAxEB/90ABAA//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syvCAAAA2wAAAA8AAABkcnMvZG93bnJldi54bWxET99rwjAQfhf2P4Qb+KapEzapRlFhIAqC&#10;TlDfjubaFJtLaaKt//0iDPZ2H9/Pmy06W4kHNb50rGA0TEAQZ06XXCg4/XwPJiB8QNZYOSYFT/Kw&#10;mL/1Zphq1/KBHsdQiBjCPkUFJoQ6ldJnhiz6oauJI5e7xmKIsCmkbrCN4baSH0nyKS2WHBsM1rQ2&#10;lN2Od6tg+7xt9hf6cvl5lS+3k+TQ7q5Gqf57t5yCCNSFf/Gfe6Pj/DG8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7MrwgAAANsAAAAPAAAAAAAAAAAAAAAAAJ8C&#10;AABkcnMvZG93bnJldi54bWxQSwUGAAAAAAQABAD3AAAAjgMAAAAA&#10;">
                <v:imagedata r:id="rId3" o:title="" croptop="10390f" cropbottom="14577f"/>
              </v:shape>
              <v:shape id="Imagen 14"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m6J7AAAAA2wAAAA8AAABkcnMvZG93bnJldi54bWxET01rAjEQvRf6H8IUeqtZRRZdjSKFgqUn&#10;1156GzbjJrqZLEl013/fCIXe5vE+Z70dXSduFKL1rGA6KUAQN15bbhV8Hz/eFiBiQtbYeSYFd4qw&#10;3Tw/rbHSfuAD3erUihzCsUIFJqW+kjI2hhzGie+JM3fywWHKMLRSBxxyuOvkrChK6dBybjDY07uh&#10;5lJfnYJgv8z5+nPZ98ua58PMlp/NvVTq9WXcrUAkGtO/+M+913n+HB6/5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bonsAAAADbAAAADwAAAAAAAAAAAAAAAACfAgAA&#10;ZHJzL2Rvd25yZXYueG1sUEsFBgAAAAAEAAQA9wAAAIwDAAAAAA==&#10;">
                <v:imagedata r:id="rId4" o:title=""/>
              </v:shape>
            </v:group>
          </w:pict>
        </mc:Fallback>
      </mc:AlternateContent>
    </w:r>
    <w:r>
      <w:rPr>
        <w:smallCaps/>
        <w:color w:val="808080" w:themeColor="background1" w:themeShade="80"/>
        <w:sz w:val="20"/>
      </w:rPr>
      <w:t xml:space="preserve">Guías para la Evaluación de Medidas de Eficiencia Energética </w:t>
    </w:r>
  </w:p>
  <w:p w:rsidR="000D0FAA" w:rsidRPr="00BD5FC2" w:rsidRDefault="000D0FAA" w:rsidP="00B811F5">
    <w:pPr>
      <w:pStyle w:val="Encabezado"/>
      <w:jc w:val="right"/>
      <w:rPr>
        <w:smallCaps/>
        <w:color w:val="808080" w:themeColor="background1" w:themeShade="80"/>
        <w:sz w:val="20"/>
      </w:rPr>
    </w:pPr>
    <w:r>
      <w:rPr>
        <w:smallCaps/>
        <w:color w:val="808080" w:themeColor="background1" w:themeShade="80"/>
        <w:sz w:val="20"/>
      </w:rPr>
      <w:t>Programa de Eficiencia Energética FIRA</w:t>
    </w:r>
  </w:p>
  <w:p w:rsidR="000D0FAA" w:rsidRPr="00BE1DE1" w:rsidRDefault="000D0FAA" w:rsidP="00B811F5">
    <w:pPr>
      <w:pBdr>
        <w:bottom w:val="single" w:sz="4" w:space="2" w:color="auto"/>
      </w:pBdr>
      <w:tabs>
        <w:tab w:val="left" w:pos="426"/>
        <w:tab w:val="right" w:pos="8789"/>
      </w:tabs>
      <w:rPr>
        <w:rFonts w:cs="Arial"/>
        <w:i/>
        <w:sz w:val="18"/>
      </w:rPr>
    </w:pPr>
    <w:r>
      <w:rPr>
        <w:rFonts w:cs="Arial"/>
        <w:i/>
        <w:sz w:val="18"/>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FAA" w:rsidRDefault="000D0FAA" w:rsidP="0029275D">
    <w:pPr>
      <w:pStyle w:val="Encabezado"/>
      <w:jc w:val="right"/>
      <w:rPr>
        <w:smallCaps/>
        <w:color w:val="808080" w:themeColor="background1" w:themeShade="80"/>
        <w:sz w:val="20"/>
      </w:rPr>
    </w:pPr>
    <w:r w:rsidRPr="00673F3D">
      <w:rPr>
        <w:noProof/>
      </w:rPr>
      <mc:AlternateContent>
        <mc:Choice Requires="wpg">
          <w:drawing>
            <wp:anchor distT="0" distB="0" distL="114300" distR="114300" simplePos="0" relativeHeight="251689984" behindDoc="0" locked="0" layoutInCell="1" allowOverlap="1" wp14:anchorId="2B3B2928" wp14:editId="17A6AEFD">
              <wp:simplePos x="0" y="0"/>
              <wp:positionH relativeFrom="column">
                <wp:posOffset>-450850</wp:posOffset>
              </wp:positionH>
              <wp:positionV relativeFrom="paragraph">
                <wp:posOffset>-233045</wp:posOffset>
              </wp:positionV>
              <wp:extent cx="1692910" cy="609600"/>
              <wp:effectExtent l="0" t="0" r="2540" b="0"/>
              <wp:wrapNone/>
              <wp:docPr id="1871" name="Grupo 5"/>
              <wp:cNvGraphicFramePr/>
              <a:graphic xmlns:a="http://schemas.openxmlformats.org/drawingml/2006/main">
                <a:graphicData uri="http://schemas.microsoft.com/office/word/2010/wordprocessingGroup">
                  <wpg:wgp>
                    <wpg:cNvGrpSpPr/>
                    <wpg:grpSpPr>
                      <a:xfrm>
                        <a:off x="0" y="0"/>
                        <a:ext cx="1692910" cy="609600"/>
                        <a:chOff x="0" y="0"/>
                        <a:chExt cx="2881746" cy="1086195"/>
                      </a:xfrm>
                    </wpg:grpSpPr>
                    <pic:pic xmlns:pic="http://schemas.openxmlformats.org/drawingml/2006/picture">
                      <pic:nvPicPr>
                        <pic:cNvPr id="1872" name="3 Imagen"/>
                        <pic:cNvPicPr/>
                      </pic:nvPicPr>
                      <pic:blipFill rotWithShape="1">
                        <a:blip r:embed="rId1">
                          <a:extLst>
                            <a:ext uri="{28A0092B-C50C-407E-A947-70E740481C1C}">
                              <a14:useLocalDpi xmlns:a14="http://schemas.microsoft.com/office/drawing/2010/main" val="0"/>
                            </a:ext>
                          </a:extLst>
                        </a:blip>
                        <a:srcRect t="15854" b="22243"/>
                        <a:stretch/>
                      </pic:blipFill>
                      <pic:spPr>
                        <a:xfrm>
                          <a:off x="1356504" y="0"/>
                          <a:ext cx="1525242" cy="1086195"/>
                        </a:xfrm>
                        <a:prstGeom prst="rect">
                          <a:avLst/>
                        </a:prstGeom>
                      </pic:spPr>
                    </pic:pic>
                    <pic:pic xmlns:pic="http://schemas.openxmlformats.org/drawingml/2006/picture">
                      <pic:nvPicPr>
                        <pic:cNvPr id="1873" name="Imagen 1873"/>
                        <pic:cNvPicPr/>
                      </pic:nvPicPr>
                      <pic:blipFill>
                        <a:blip r:embed="rId2">
                          <a:extLst>
                            <a:ext uri="{28A0092B-C50C-407E-A947-70E740481C1C}">
                              <a14:useLocalDpi xmlns:a14="http://schemas.microsoft.com/office/drawing/2010/main" val="0"/>
                            </a:ext>
                          </a:extLst>
                        </a:blip>
                        <a:stretch>
                          <a:fillRect/>
                        </a:stretch>
                      </pic:blipFill>
                      <pic:spPr>
                        <a:xfrm>
                          <a:off x="0" y="349134"/>
                          <a:ext cx="1402081"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E95954" id="Grupo 5" o:spid="_x0000_s1026" style="position:absolute;margin-left:-35.5pt;margin-top:-18.35pt;width:133.3pt;height:48pt;z-index:251689984;mso-width-relative:margin;mso-height-relative:margin" coordsize="28817,1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N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DhCSU0D7QAAAAAAEABIAAAAAQACAEg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qgAAAABSZ2h0bG9uZwAAAfE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74AAAAAQAA&#10;AKAAAAA3AAAB4AAAZyAAAB7c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A3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AAAAAAB/9sAhAAGBAQEBQQG&#10;BQUGCQYFBgkLCAYGCAsMCgoLCgoMEAwMDAwMDBAMDAwMDAwMDAwMDAwMDAwMDAwMDAwMDAwMDAwM&#10;AQcHBw0MDRgQEBgUDg4OFBQODg4OFBEMDAwMDBERDAwMDAwMEQwMDAwMDAwMDAwMDAwMDAwMDAwM&#10;DAwMDAwMDAz/wAARCACqAfEDAREAAhEBAxEB/90ABAA//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13565;width:15252;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pCzEAAAA3QAAAA8AAABkcnMvZG93bnJldi54bWxET0uLwjAQvgv+hzAL3jRdD1qqUVxhQVwQ&#10;fIDubWimTbGZlCZr67/fCAt7m4/vOct1b2vxoNZXjhW8TxIQxLnTFZcKLufPcQrCB2SNtWNS8CQP&#10;69VwsMRMu46P9DiFUsQQ9hkqMCE0mZQ+N2TRT1xDHLnCtRZDhG0pdYtdDLe1nCbJTFqsODYYbGhr&#10;KL+ffqyC/fO+O9xo7orrR7HZp8mx+/o2So3e+s0CRKA+/Iv/3Dsd56fzKby+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ypCzEAAAA3QAAAA8AAAAAAAAAAAAAAAAA&#10;nwIAAGRycy9kb3ducmV2LnhtbFBLBQYAAAAABAAEAPcAAACQAwAAAAA=&#10;">
                <v:imagedata r:id="rId3" o:title="" croptop="10390f" cropbottom="14577f"/>
              </v:shape>
              <v:shape id="Imagen 1873" o:spid="_x0000_s1028" type="#_x0000_t75" style="position:absolute;top:3491;width:1402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mDDAAAA3QAAAA8AAABkcnMvZG93bnJldi54bWxET01LAzEQvRf8D2EEb92sVbZ1bVpEECqe&#10;uvXibdiMm9jNZEnS7vbfG0HobR7vc9bbyfXiTCFazwruixIEceu15U7B5+FtvgIRE7LG3jMpuFCE&#10;7eZmtsZa+5H3dG5SJ3IIxxoVmJSGWsrYGnIYCz8QZ+7bB4cpw9BJHXDM4a6Xi7KspEPLucHgQK+G&#10;2mNzcgqC/TA/p6/jbnhq+HFc2Oq9vVRK3d1OL88gEk3pKv5373Sev1o+wN83+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OYMMAAADdAAAADwAAAAAAAAAAAAAAAACf&#10;AgAAZHJzL2Rvd25yZXYueG1sUEsFBgAAAAAEAAQA9wAAAI8DAAAAAA==&#10;">
                <v:imagedata r:id="rId4" o:title=""/>
              </v:shape>
            </v:group>
          </w:pict>
        </mc:Fallback>
      </mc:AlternateContent>
    </w:r>
    <w:r>
      <w:rPr>
        <w:smallCaps/>
        <w:color w:val="808080" w:themeColor="background1" w:themeShade="80"/>
        <w:sz w:val="20"/>
      </w:rPr>
      <w:t xml:space="preserve">Metodologías de Evaluación de Medidas de Eficiencia Energética </w:t>
    </w:r>
  </w:p>
  <w:p w:rsidR="000D0FAA" w:rsidRPr="00BD5FC2" w:rsidRDefault="000D0FAA" w:rsidP="0029275D">
    <w:pPr>
      <w:pStyle w:val="Encabezado"/>
      <w:jc w:val="right"/>
      <w:rPr>
        <w:smallCaps/>
        <w:color w:val="808080" w:themeColor="background1" w:themeShade="80"/>
        <w:sz w:val="20"/>
      </w:rPr>
    </w:pPr>
    <w:r>
      <w:rPr>
        <w:smallCaps/>
        <w:color w:val="808080" w:themeColor="background1" w:themeShade="80"/>
        <w:sz w:val="20"/>
      </w:rPr>
      <w:t>Programa de EE FIRA</w:t>
    </w:r>
  </w:p>
  <w:p w:rsidR="000D0FAA" w:rsidRPr="005F78EA" w:rsidRDefault="000D0FAA" w:rsidP="006B6D57">
    <w:pPr>
      <w:pBdr>
        <w:bottom w:val="single" w:sz="4" w:space="0" w:color="auto"/>
      </w:pBdr>
      <w:tabs>
        <w:tab w:val="left" w:pos="426"/>
        <w:tab w:val="left" w:pos="3765"/>
      </w:tabs>
      <w:jc w:val="right"/>
      <w:rPr>
        <w:i/>
        <w:sz w:val="18"/>
      </w:rPr>
    </w:pPr>
    <w:r>
      <w:rPr>
        <w:i/>
        <w:sz w:val="18"/>
      </w:rPr>
      <w:t>Bibliografía</w:t>
    </w:r>
  </w:p>
  <w:p w:rsidR="000D0FAA" w:rsidRDefault="000D0FAA" w:rsidP="006E660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142A1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CAC834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A"/>
    <w:multiLevelType w:val="multilevel"/>
    <w:tmpl w:val="894EE87C"/>
    <w:lvl w:ilvl="0">
      <w:start w:val="1"/>
      <w:numFmt w:val="bullet"/>
      <w:lvlText w:val="·"/>
      <w:lvlJc w:val="left"/>
      <w:pPr>
        <w:tabs>
          <w:tab w:val="num" w:pos="348"/>
        </w:tabs>
        <w:ind w:left="348"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11"/>
    <w:multiLevelType w:val="singleLevel"/>
    <w:tmpl w:val="00000000"/>
    <w:lvl w:ilvl="0">
      <w:start w:val="1"/>
      <w:numFmt w:val="bullet"/>
      <w:pStyle w:val="Encabezadodelista"/>
      <w:lvlText w:val=""/>
      <w:lvlJc w:val="left"/>
      <w:pPr>
        <w:tabs>
          <w:tab w:val="num" w:pos="360"/>
        </w:tabs>
        <w:ind w:left="360" w:hanging="360"/>
      </w:pPr>
      <w:rPr>
        <w:rFonts w:ascii="Symbol" w:hAnsi="Symbol" w:hint="default"/>
      </w:rPr>
    </w:lvl>
  </w:abstractNum>
  <w:abstractNum w:abstractNumId="4" w15:restartNumberingAfterBreak="0">
    <w:nsid w:val="00655413"/>
    <w:multiLevelType w:val="hybridMultilevel"/>
    <w:tmpl w:val="52B0C1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E717AA"/>
    <w:multiLevelType w:val="hybridMultilevel"/>
    <w:tmpl w:val="02ACBC48"/>
    <w:lvl w:ilvl="0" w:tplc="1DEC4AB4">
      <w:start w:val="1"/>
      <w:numFmt w:val="bullet"/>
      <w:lvlText w:val=""/>
      <w:lvlJc w:val="righ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3A450DF"/>
    <w:multiLevelType w:val="multilevel"/>
    <w:tmpl w:val="5ED0C368"/>
    <w:styleLink w:val="Estilo1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8" w15:restartNumberingAfterBreak="0">
    <w:nsid w:val="069824CC"/>
    <w:multiLevelType w:val="hybridMultilevel"/>
    <w:tmpl w:val="BD5E62E2"/>
    <w:lvl w:ilvl="0" w:tplc="080A0001">
      <w:start w:val="1"/>
      <w:numFmt w:val="bullet"/>
      <w:lvlText w:val=""/>
      <w:lvlJc w:val="left"/>
      <w:pPr>
        <w:ind w:left="3192" w:hanging="360"/>
      </w:pPr>
      <w:rPr>
        <w:rFonts w:ascii="Symbol" w:hAnsi="Symbol" w:hint="default"/>
      </w:rPr>
    </w:lvl>
    <w:lvl w:ilvl="1" w:tplc="080A0003" w:tentative="1">
      <w:start w:val="1"/>
      <w:numFmt w:val="bullet"/>
      <w:lvlText w:val="o"/>
      <w:lvlJc w:val="left"/>
      <w:pPr>
        <w:ind w:left="3912" w:hanging="360"/>
      </w:pPr>
      <w:rPr>
        <w:rFonts w:ascii="Courier New" w:hAnsi="Courier New" w:cs="Courier New" w:hint="default"/>
      </w:rPr>
    </w:lvl>
    <w:lvl w:ilvl="2" w:tplc="080A0005" w:tentative="1">
      <w:start w:val="1"/>
      <w:numFmt w:val="bullet"/>
      <w:lvlText w:val=""/>
      <w:lvlJc w:val="left"/>
      <w:pPr>
        <w:ind w:left="4632" w:hanging="360"/>
      </w:pPr>
      <w:rPr>
        <w:rFonts w:ascii="Wingdings" w:hAnsi="Wingdings" w:hint="default"/>
      </w:rPr>
    </w:lvl>
    <w:lvl w:ilvl="3" w:tplc="080A0001" w:tentative="1">
      <w:start w:val="1"/>
      <w:numFmt w:val="bullet"/>
      <w:lvlText w:val=""/>
      <w:lvlJc w:val="left"/>
      <w:pPr>
        <w:ind w:left="5352" w:hanging="360"/>
      </w:pPr>
      <w:rPr>
        <w:rFonts w:ascii="Symbol" w:hAnsi="Symbol" w:hint="default"/>
      </w:rPr>
    </w:lvl>
    <w:lvl w:ilvl="4" w:tplc="080A0003" w:tentative="1">
      <w:start w:val="1"/>
      <w:numFmt w:val="bullet"/>
      <w:lvlText w:val="o"/>
      <w:lvlJc w:val="left"/>
      <w:pPr>
        <w:ind w:left="6072" w:hanging="360"/>
      </w:pPr>
      <w:rPr>
        <w:rFonts w:ascii="Courier New" w:hAnsi="Courier New" w:cs="Courier New" w:hint="default"/>
      </w:rPr>
    </w:lvl>
    <w:lvl w:ilvl="5" w:tplc="080A0005" w:tentative="1">
      <w:start w:val="1"/>
      <w:numFmt w:val="bullet"/>
      <w:lvlText w:val=""/>
      <w:lvlJc w:val="left"/>
      <w:pPr>
        <w:ind w:left="6792" w:hanging="360"/>
      </w:pPr>
      <w:rPr>
        <w:rFonts w:ascii="Wingdings" w:hAnsi="Wingdings" w:hint="default"/>
      </w:rPr>
    </w:lvl>
    <w:lvl w:ilvl="6" w:tplc="080A0001" w:tentative="1">
      <w:start w:val="1"/>
      <w:numFmt w:val="bullet"/>
      <w:lvlText w:val=""/>
      <w:lvlJc w:val="left"/>
      <w:pPr>
        <w:ind w:left="7512" w:hanging="360"/>
      </w:pPr>
      <w:rPr>
        <w:rFonts w:ascii="Symbol" w:hAnsi="Symbol" w:hint="default"/>
      </w:rPr>
    </w:lvl>
    <w:lvl w:ilvl="7" w:tplc="080A0003" w:tentative="1">
      <w:start w:val="1"/>
      <w:numFmt w:val="bullet"/>
      <w:lvlText w:val="o"/>
      <w:lvlJc w:val="left"/>
      <w:pPr>
        <w:ind w:left="8232" w:hanging="360"/>
      </w:pPr>
      <w:rPr>
        <w:rFonts w:ascii="Courier New" w:hAnsi="Courier New" w:cs="Courier New" w:hint="default"/>
      </w:rPr>
    </w:lvl>
    <w:lvl w:ilvl="8" w:tplc="080A0005" w:tentative="1">
      <w:start w:val="1"/>
      <w:numFmt w:val="bullet"/>
      <w:lvlText w:val=""/>
      <w:lvlJc w:val="left"/>
      <w:pPr>
        <w:ind w:left="8952" w:hanging="360"/>
      </w:pPr>
      <w:rPr>
        <w:rFonts w:ascii="Wingdings" w:hAnsi="Wingdings" w:hint="default"/>
      </w:rPr>
    </w:lvl>
  </w:abstractNum>
  <w:abstractNum w:abstractNumId="9" w15:restartNumberingAfterBreak="0">
    <w:nsid w:val="06B875BF"/>
    <w:multiLevelType w:val="multilevel"/>
    <w:tmpl w:val="080A001D"/>
    <w:styleLink w:val="Estilo1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CB3E76"/>
    <w:multiLevelType w:val="hybridMultilevel"/>
    <w:tmpl w:val="E8EC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086304"/>
    <w:multiLevelType w:val="hybridMultilevel"/>
    <w:tmpl w:val="BDA27A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F5A20F3"/>
    <w:multiLevelType w:val="hybridMultilevel"/>
    <w:tmpl w:val="A27CEE6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0FE86443"/>
    <w:multiLevelType w:val="hybridMultilevel"/>
    <w:tmpl w:val="5010C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3A4CEB"/>
    <w:multiLevelType w:val="hybridMultilevel"/>
    <w:tmpl w:val="5CA001D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55D508C"/>
    <w:multiLevelType w:val="multilevel"/>
    <w:tmpl w:val="BAA27A92"/>
    <w:styleLink w:val="Estilo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76A7A18"/>
    <w:multiLevelType w:val="multilevel"/>
    <w:tmpl w:val="BAA27A92"/>
    <w:styleLink w:val="Estilo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A2444A"/>
    <w:multiLevelType w:val="multilevel"/>
    <w:tmpl w:val="32A07464"/>
    <w:styleLink w:val="Estilo17"/>
    <w:lvl w:ilvl="0">
      <w:start w:val="2"/>
      <w:numFmt w:val="decimal"/>
      <w:lvlText w:val="%1"/>
      <w:lvlJc w:val="left"/>
      <w:pPr>
        <w:ind w:left="0" w:firstLine="0"/>
      </w:pPr>
      <w:rPr>
        <w:rFonts w:hint="default"/>
      </w:rPr>
    </w:lvl>
    <w:lvl w:ilvl="1">
      <w:start w:val="2"/>
      <w:numFmt w:val="decimal"/>
      <w:lvlText w:val="%1.%2."/>
      <w:lvlJc w:val="left"/>
      <w:pPr>
        <w:ind w:left="574" w:hanging="432"/>
      </w:pPr>
      <w:rPr>
        <w:rFonts w:ascii="Times New Roman" w:hAnsi="Times New Roman" w:cs="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0C1D39"/>
    <w:multiLevelType w:val="hybridMultilevel"/>
    <w:tmpl w:val="92DC8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4C0F70"/>
    <w:multiLevelType w:val="hybridMultilevel"/>
    <w:tmpl w:val="FE989D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1DEA4221"/>
    <w:multiLevelType w:val="multilevel"/>
    <w:tmpl w:val="080A001D"/>
    <w:styleLink w:val="Estilo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B4B2885"/>
    <w:multiLevelType w:val="hybridMultilevel"/>
    <w:tmpl w:val="54B06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14F81"/>
    <w:multiLevelType w:val="hybridMultilevel"/>
    <w:tmpl w:val="7E60C22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3"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24" w15:restartNumberingAfterBreak="0">
    <w:nsid w:val="3811359D"/>
    <w:multiLevelType w:val="hybridMultilevel"/>
    <w:tmpl w:val="00A04E2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9366C0"/>
    <w:multiLevelType w:val="multilevel"/>
    <w:tmpl w:val="080A001D"/>
    <w:styleLink w:val="Estilo14"/>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176C1A"/>
    <w:multiLevelType w:val="hybridMultilevel"/>
    <w:tmpl w:val="7862DC70"/>
    <w:lvl w:ilvl="0" w:tplc="080A0017">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D540AC0"/>
    <w:multiLevelType w:val="hybridMultilevel"/>
    <w:tmpl w:val="EEAE07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F2663F8"/>
    <w:multiLevelType w:val="multilevel"/>
    <w:tmpl w:val="BAA27A92"/>
    <w:styleLink w:val="Estilo5"/>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FEC7603"/>
    <w:multiLevelType w:val="multilevel"/>
    <w:tmpl w:val="080A001D"/>
    <w:styleLink w:val="Estilo9"/>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6241A79"/>
    <w:multiLevelType w:val="hybridMultilevel"/>
    <w:tmpl w:val="AF0AC890"/>
    <w:lvl w:ilvl="0" w:tplc="A91294B0">
      <w:start w:val="3"/>
      <w:numFmt w:val="bullet"/>
      <w:lvlText w:val="•"/>
      <w:lvlJc w:val="left"/>
      <w:pPr>
        <w:ind w:left="1067" w:hanging="360"/>
      </w:pPr>
      <w:rPr>
        <w:rFonts w:ascii="Arial" w:eastAsia="Times New Roman" w:hAnsi="Arial" w:cs="Arial" w:hint="default"/>
        <w:b/>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15:restartNumberingAfterBreak="0">
    <w:nsid w:val="4A7C4BEE"/>
    <w:multiLevelType w:val="hybridMultilevel"/>
    <w:tmpl w:val="4726C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6371B"/>
    <w:multiLevelType w:val="hybridMultilevel"/>
    <w:tmpl w:val="32F8DD0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C856135"/>
    <w:multiLevelType w:val="multilevel"/>
    <w:tmpl w:val="FED25ACA"/>
    <w:styleLink w:val="Estilo11"/>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EC34298"/>
    <w:multiLevelType w:val="multilevel"/>
    <w:tmpl w:val="BAA27A92"/>
    <w:styleLink w:val="Estilo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EEA2E1F"/>
    <w:multiLevelType w:val="multilevel"/>
    <w:tmpl w:val="EE721E44"/>
    <w:styleLink w:val="Estilo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1105EF"/>
    <w:multiLevelType w:val="multilevel"/>
    <w:tmpl w:val="32A07464"/>
    <w:styleLink w:val="Estilo21"/>
    <w:lvl w:ilvl="0">
      <w:start w:val="2"/>
      <w:numFmt w:val="decimal"/>
      <w:lvlText w:val="%1"/>
      <w:lvlJc w:val="left"/>
      <w:pPr>
        <w:ind w:left="0" w:firstLine="0"/>
      </w:pPr>
      <w:rPr>
        <w:rFonts w:hint="default"/>
      </w:rPr>
    </w:lvl>
    <w:lvl w:ilvl="1">
      <w:start w:val="2"/>
      <w:numFmt w:val="decimal"/>
      <w:lvlText w:val="%1.%2."/>
      <w:lvlJc w:val="left"/>
      <w:pPr>
        <w:ind w:left="574" w:hanging="432"/>
      </w:pPr>
      <w:rPr>
        <w:rFonts w:ascii="Times New Roman" w:hAnsi="Times New Roman" w:cs="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71E559B"/>
    <w:multiLevelType w:val="multilevel"/>
    <w:tmpl w:val="99EC74A4"/>
    <w:styleLink w:val="Estilo2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3554"/>
        </w:tabs>
        <w:ind w:left="355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0"/>
        </w:tabs>
        <w:ind w:left="1290"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8672913"/>
    <w:multiLevelType w:val="hybridMultilevel"/>
    <w:tmpl w:val="F912D0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95150B3"/>
    <w:multiLevelType w:val="hybridMultilevel"/>
    <w:tmpl w:val="39C246A6"/>
    <w:lvl w:ilvl="0" w:tplc="08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598F0674"/>
    <w:multiLevelType w:val="multilevel"/>
    <w:tmpl w:val="C2C0D3C6"/>
    <w:styleLink w:val="Estilo20"/>
    <w:lvl w:ilvl="0">
      <w:start w:val="2"/>
      <w:numFmt w:val="decimal"/>
      <w:lvlText w:val="%1."/>
      <w:lvlJc w:val="left"/>
      <w:pPr>
        <w:ind w:left="360" w:hanging="360"/>
      </w:pPr>
      <w:rPr>
        <w:rFonts w:hint="default"/>
      </w:rPr>
    </w:lvl>
    <w:lvl w:ilvl="1">
      <w:start w:val="5"/>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A8E3A3D"/>
    <w:multiLevelType w:val="hybridMultilevel"/>
    <w:tmpl w:val="CB6A2512"/>
    <w:lvl w:ilvl="0" w:tplc="1DEC4AB4">
      <w:start w:val="1"/>
      <w:numFmt w:val="bullet"/>
      <w:lvlText w:val=""/>
      <w:lvlJc w:val="righ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5B0B7193"/>
    <w:multiLevelType w:val="multilevel"/>
    <w:tmpl w:val="080A001D"/>
    <w:styleLink w:val="Estilo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C404197"/>
    <w:multiLevelType w:val="hybridMultilevel"/>
    <w:tmpl w:val="FE4A22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0810668"/>
    <w:multiLevelType w:val="hybridMultilevel"/>
    <w:tmpl w:val="E9F01D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303279D"/>
    <w:multiLevelType w:val="hybridMultilevel"/>
    <w:tmpl w:val="D13EB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37D02FD"/>
    <w:multiLevelType w:val="multilevel"/>
    <w:tmpl w:val="080A001F"/>
    <w:styleLink w:val="Estilo1"/>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634281F"/>
    <w:multiLevelType w:val="hybridMultilevel"/>
    <w:tmpl w:val="BA085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66B7579"/>
    <w:multiLevelType w:val="hybridMultilevel"/>
    <w:tmpl w:val="D3FE3040"/>
    <w:lvl w:ilvl="0" w:tplc="3912E5DE">
      <w:start w:val="1"/>
      <w:numFmt w:val="bullet"/>
      <w:lvlText w:val=""/>
      <w:lvlJc w:val="left"/>
      <w:pPr>
        <w:ind w:left="1146" w:hanging="360"/>
      </w:pPr>
      <w:rPr>
        <w:rFonts w:ascii="Wingdings" w:hAnsi="Wingdings"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9" w15:restartNumberingAfterBreak="0">
    <w:nsid w:val="699F3878"/>
    <w:multiLevelType w:val="hybridMultilevel"/>
    <w:tmpl w:val="40DC9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C7C1035"/>
    <w:multiLevelType w:val="hybridMultilevel"/>
    <w:tmpl w:val="8F983530"/>
    <w:lvl w:ilvl="0" w:tplc="0C0A000F">
      <w:start w:val="1"/>
      <w:numFmt w:val="decimal"/>
      <w:lvlText w:val="%1."/>
      <w:lvlJc w:val="left"/>
      <w:pPr>
        <w:tabs>
          <w:tab w:val="num" w:pos="720"/>
        </w:tabs>
        <w:ind w:left="720" w:hanging="360"/>
      </w:pPr>
    </w:lvl>
    <w:lvl w:ilvl="1" w:tplc="C338ED40">
      <w:start w:val="1"/>
      <w:numFmt w:val="upperRoman"/>
      <w:lvlText w:val="%2."/>
      <w:lvlJc w:val="left"/>
      <w:pPr>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6E963A0C"/>
    <w:multiLevelType w:val="hybridMultilevel"/>
    <w:tmpl w:val="1148408E"/>
    <w:lvl w:ilvl="0" w:tplc="080A0013">
      <w:start w:val="1"/>
      <w:numFmt w:val="upperRoman"/>
      <w:lvlText w:val="%1."/>
      <w:lvlJc w:val="right"/>
      <w:pPr>
        <w:ind w:left="780" w:hanging="360"/>
      </w:pPr>
    </w:lvl>
    <w:lvl w:ilvl="1" w:tplc="080A0013">
      <w:start w:val="1"/>
      <w:numFmt w:val="upperRoman"/>
      <w:lvlText w:val="%2."/>
      <w:lvlJc w:val="righ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2" w15:restartNumberingAfterBreak="0">
    <w:nsid w:val="71FD3D13"/>
    <w:multiLevelType w:val="multilevel"/>
    <w:tmpl w:val="BAA27A92"/>
    <w:styleLink w:val="Estilo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2242B6F"/>
    <w:multiLevelType w:val="multilevel"/>
    <w:tmpl w:val="080A001D"/>
    <w:styleLink w:val="Estilo19"/>
    <w:lvl w:ilvl="0">
      <w:start w:val="2"/>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46B6FB7"/>
    <w:multiLevelType w:val="multilevel"/>
    <w:tmpl w:val="39ACE7FA"/>
    <w:lvl w:ilvl="0">
      <w:start w:val="2"/>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3554"/>
        </w:tabs>
        <w:ind w:left="3554" w:hanging="576"/>
      </w:pPr>
      <w:rPr>
        <w:rFonts w:hint="default"/>
        <w:lang w:val="es-MX"/>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1290"/>
        </w:tabs>
        <w:ind w:left="1290"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5" w15:restartNumberingAfterBreak="0">
    <w:nsid w:val="757F66CB"/>
    <w:multiLevelType w:val="hybridMultilevel"/>
    <w:tmpl w:val="F8186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6A61D94"/>
    <w:multiLevelType w:val="multilevel"/>
    <w:tmpl w:val="080A001D"/>
    <w:styleLink w:val="Estilo1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7EB3368"/>
    <w:multiLevelType w:val="hybridMultilevel"/>
    <w:tmpl w:val="BA640F88"/>
    <w:lvl w:ilvl="0" w:tplc="0C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79C01192"/>
    <w:multiLevelType w:val="multilevel"/>
    <w:tmpl w:val="080A001D"/>
    <w:styleLink w:val="Estilo10"/>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ACA72D1"/>
    <w:multiLevelType w:val="hybridMultilevel"/>
    <w:tmpl w:val="F560E8B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7CDF55D0"/>
    <w:multiLevelType w:val="multilevel"/>
    <w:tmpl w:val="BAA27A92"/>
    <w:styleLink w:val="Estilo7"/>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E985344"/>
    <w:multiLevelType w:val="hybridMultilevel"/>
    <w:tmpl w:val="4E3CB80A"/>
    <w:lvl w:ilvl="0" w:tplc="A91294B0">
      <w:start w:val="3"/>
      <w:numFmt w:val="bullet"/>
      <w:lvlText w:val="•"/>
      <w:lvlJc w:val="left"/>
      <w:pPr>
        <w:ind w:left="719" w:hanging="360"/>
      </w:pPr>
      <w:rPr>
        <w:rFonts w:ascii="Arial" w:eastAsia="Times New Roman" w:hAnsi="Aria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46"/>
  </w:num>
  <w:num w:numId="5">
    <w:abstractNumId w:val="35"/>
  </w:num>
  <w:num w:numId="6">
    <w:abstractNumId w:val="52"/>
  </w:num>
  <w:num w:numId="7">
    <w:abstractNumId w:val="34"/>
  </w:num>
  <w:num w:numId="8">
    <w:abstractNumId w:val="28"/>
  </w:num>
  <w:num w:numId="9">
    <w:abstractNumId w:val="16"/>
  </w:num>
  <w:num w:numId="10">
    <w:abstractNumId w:val="60"/>
  </w:num>
  <w:num w:numId="11">
    <w:abstractNumId w:val="15"/>
  </w:num>
  <w:num w:numId="12">
    <w:abstractNumId w:val="29"/>
  </w:num>
  <w:num w:numId="13">
    <w:abstractNumId w:val="58"/>
  </w:num>
  <w:num w:numId="14">
    <w:abstractNumId w:val="33"/>
  </w:num>
  <w:num w:numId="15">
    <w:abstractNumId w:val="42"/>
  </w:num>
  <w:num w:numId="16">
    <w:abstractNumId w:val="6"/>
  </w:num>
  <w:num w:numId="17">
    <w:abstractNumId w:val="25"/>
  </w:num>
  <w:num w:numId="18">
    <w:abstractNumId w:val="56"/>
  </w:num>
  <w:num w:numId="19">
    <w:abstractNumId w:val="20"/>
  </w:num>
  <w:num w:numId="20">
    <w:abstractNumId w:val="17"/>
  </w:num>
  <w:num w:numId="21">
    <w:abstractNumId w:val="9"/>
  </w:num>
  <w:num w:numId="22">
    <w:abstractNumId w:val="53"/>
  </w:num>
  <w:num w:numId="23">
    <w:abstractNumId w:val="40"/>
  </w:num>
  <w:num w:numId="24">
    <w:abstractNumId w:val="36"/>
  </w:num>
  <w:num w:numId="25">
    <w:abstractNumId w:val="7"/>
  </w:num>
  <w:num w:numId="26">
    <w:abstractNumId w:val="37"/>
  </w:num>
  <w:num w:numId="27">
    <w:abstractNumId w:val="21"/>
  </w:num>
  <w:num w:numId="28">
    <w:abstractNumId w:val="18"/>
  </w:num>
  <w:num w:numId="29">
    <w:abstractNumId w:val="45"/>
  </w:num>
  <w:num w:numId="30">
    <w:abstractNumId w:val="8"/>
  </w:num>
  <w:num w:numId="31">
    <w:abstractNumId w:val="14"/>
  </w:num>
  <w:num w:numId="32">
    <w:abstractNumId w:val="50"/>
  </w:num>
  <w:num w:numId="33">
    <w:abstractNumId w:val="23"/>
  </w:num>
  <w:num w:numId="34">
    <w:abstractNumId w:val="47"/>
  </w:num>
  <w:num w:numId="35">
    <w:abstractNumId w:val="54"/>
  </w:num>
  <w:num w:numId="36">
    <w:abstractNumId w:val="24"/>
  </w:num>
  <w:num w:numId="37">
    <w:abstractNumId w:val="11"/>
  </w:num>
  <w:num w:numId="38">
    <w:abstractNumId w:val="27"/>
  </w:num>
  <w:num w:numId="39">
    <w:abstractNumId w:val="59"/>
  </w:num>
  <w:num w:numId="40">
    <w:abstractNumId w:val="19"/>
  </w:num>
  <w:num w:numId="41">
    <w:abstractNumId w:val="32"/>
  </w:num>
  <w:num w:numId="42">
    <w:abstractNumId w:val="57"/>
  </w:num>
  <w:num w:numId="43">
    <w:abstractNumId w:val="5"/>
  </w:num>
  <w:num w:numId="44">
    <w:abstractNumId w:val="41"/>
  </w:num>
  <w:num w:numId="45">
    <w:abstractNumId w:val="38"/>
  </w:num>
  <w:num w:numId="46">
    <w:abstractNumId w:val="39"/>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31"/>
  </w:num>
  <w:num w:numId="50">
    <w:abstractNumId w:val="48"/>
  </w:num>
  <w:num w:numId="51">
    <w:abstractNumId w:val="26"/>
  </w:num>
  <w:num w:numId="52">
    <w:abstractNumId w:val="43"/>
  </w:num>
  <w:num w:numId="53">
    <w:abstractNumId w:val="30"/>
  </w:num>
  <w:num w:numId="54">
    <w:abstractNumId w:val="61"/>
  </w:num>
  <w:num w:numId="55">
    <w:abstractNumId w:val="22"/>
  </w:num>
  <w:num w:numId="56">
    <w:abstractNumId w:val="12"/>
  </w:num>
  <w:num w:numId="57">
    <w:abstractNumId w:val="55"/>
  </w:num>
  <w:num w:numId="5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13"/>
  </w:num>
  <w:num w:numId="66">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2"/>
  </w:num>
  <w:num w:numId="69">
    <w:abstractNumId w:val="51"/>
  </w:num>
  <w:num w:numId="70">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B3"/>
    <w:rsid w:val="00002DB7"/>
    <w:rsid w:val="00011405"/>
    <w:rsid w:val="00013CDE"/>
    <w:rsid w:val="00016516"/>
    <w:rsid w:val="00016B80"/>
    <w:rsid w:val="000210D7"/>
    <w:rsid w:val="000215F5"/>
    <w:rsid w:val="0002555E"/>
    <w:rsid w:val="00026BBE"/>
    <w:rsid w:val="000272E7"/>
    <w:rsid w:val="00030E0B"/>
    <w:rsid w:val="00033AD5"/>
    <w:rsid w:val="000353E7"/>
    <w:rsid w:val="00043547"/>
    <w:rsid w:val="00045B8C"/>
    <w:rsid w:val="00046E88"/>
    <w:rsid w:val="00047409"/>
    <w:rsid w:val="00047B3F"/>
    <w:rsid w:val="00052376"/>
    <w:rsid w:val="00053724"/>
    <w:rsid w:val="00054428"/>
    <w:rsid w:val="00060A21"/>
    <w:rsid w:val="00061164"/>
    <w:rsid w:val="0006132A"/>
    <w:rsid w:val="00062136"/>
    <w:rsid w:val="000624BF"/>
    <w:rsid w:val="000641B7"/>
    <w:rsid w:val="000663C3"/>
    <w:rsid w:val="0006702A"/>
    <w:rsid w:val="00071976"/>
    <w:rsid w:val="000737EE"/>
    <w:rsid w:val="000739DA"/>
    <w:rsid w:val="00074F33"/>
    <w:rsid w:val="00074F68"/>
    <w:rsid w:val="00076A16"/>
    <w:rsid w:val="0008123B"/>
    <w:rsid w:val="00081B0F"/>
    <w:rsid w:val="00082D3D"/>
    <w:rsid w:val="00083BDF"/>
    <w:rsid w:val="0008468D"/>
    <w:rsid w:val="000853AB"/>
    <w:rsid w:val="000865B2"/>
    <w:rsid w:val="00087B0C"/>
    <w:rsid w:val="0009112D"/>
    <w:rsid w:val="00091C97"/>
    <w:rsid w:val="00092F7E"/>
    <w:rsid w:val="000A19FD"/>
    <w:rsid w:val="000A3996"/>
    <w:rsid w:val="000A532C"/>
    <w:rsid w:val="000A572B"/>
    <w:rsid w:val="000A6B14"/>
    <w:rsid w:val="000A79CB"/>
    <w:rsid w:val="000B1F5F"/>
    <w:rsid w:val="000B4976"/>
    <w:rsid w:val="000B6EBF"/>
    <w:rsid w:val="000B7FA5"/>
    <w:rsid w:val="000C0BC6"/>
    <w:rsid w:val="000C5CE8"/>
    <w:rsid w:val="000C6B70"/>
    <w:rsid w:val="000D0FAA"/>
    <w:rsid w:val="000D25B3"/>
    <w:rsid w:val="000D69F4"/>
    <w:rsid w:val="000E05ED"/>
    <w:rsid w:val="000E06CB"/>
    <w:rsid w:val="000E2FF3"/>
    <w:rsid w:val="000E4BB6"/>
    <w:rsid w:val="000E4EDE"/>
    <w:rsid w:val="000E6E55"/>
    <w:rsid w:val="000E71A2"/>
    <w:rsid w:val="000E7BA3"/>
    <w:rsid w:val="000F00BC"/>
    <w:rsid w:val="000F0438"/>
    <w:rsid w:val="000F20E9"/>
    <w:rsid w:val="000F262E"/>
    <w:rsid w:val="000F4319"/>
    <w:rsid w:val="00100ADF"/>
    <w:rsid w:val="00103453"/>
    <w:rsid w:val="00103CBA"/>
    <w:rsid w:val="001043B6"/>
    <w:rsid w:val="001060F3"/>
    <w:rsid w:val="00111155"/>
    <w:rsid w:val="00113095"/>
    <w:rsid w:val="00117360"/>
    <w:rsid w:val="00120BA7"/>
    <w:rsid w:val="00122826"/>
    <w:rsid w:val="00123946"/>
    <w:rsid w:val="00124182"/>
    <w:rsid w:val="001244E3"/>
    <w:rsid w:val="00125C11"/>
    <w:rsid w:val="001267AA"/>
    <w:rsid w:val="00126876"/>
    <w:rsid w:val="0013084A"/>
    <w:rsid w:val="001325B9"/>
    <w:rsid w:val="00132C9B"/>
    <w:rsid w:val="00134D20"/>
    <w:rsid w:val="00135515"/>
    <w:rsid w:val="00136F68"/>
    <w:rsid w:val="00137434"/>
    <w:rsid w:val="00140AC3"/>
    <w:rsid w:val="00141DE1"/>
    <w:rsid w:val="00152BF6"/>
    <w:rsid w:val="001541F8"/>
    <w:rsid w:val="0015673B"/>
    <w:rsid w:val="0015777A"/>
    <w:rsid w:val="00161702"/>
    <w:rsid w:val="0016355F"/>
    <w:rsid w:val="001718EB"/>
    <w:rsid w:val="00172FC9"/>
    <w:rsid w:val="001736CA"/>
    <w:rsid w:val="00173B95"/>
    <w:rsid w:val="001752A5"/>
    <w:rsid w:val="00176206"/>
    <w:rsid w:val="001762CB"/>
    <w:rsid w:val="0017690C"/>
    <w:rsid w:val="00180183"/>
    <w:rsid w:val="00180586"/>
    <w:rsid w:val="00180D6A"/>
    <w:rsid w:val="00181F82"/>
    <w:rsid w:val="00184D9E"/>
    <w:rsid w:val="0018547C"/>
    <w:rsid w:val="00187101"/>
    <w:rsid w:val="00190C17"/>
    <w:rsid w:val="001961C7"/>
    <w:rsid w:val="001A369B"/>
    <w:rsid w:val="001A59DC"/>
    <w:rsid w:val="001A7E2E"/>
    <w:rsid w:val="001B27F0"/>
    <w:rsid w:val="001B7B12"/>
    <w:rsid w:val="001C2DCA"/>
    <w:rsid w:val="001C617D"/>
    <w:rsid w:val="001C685E"/>
    <w:rsid w:val="001C6A01"/>
    <w:rsid w:val="001D35CE"/>
    <w:rsid w:val="001D4B51"/>
    <w:rsid w:val="001D5628"/>
    <w:rsid w:val="001D6118"/>
    <w:rsid w:val="001D6163"/>
    <w:rsid w:val="001D68F1"/>
    <w:rsid w:val="001D6B5B"/>
    <w:rsid w:val="001D72D9"/>
    <w:rsid w:val="001E392A"/>
    <w:rsid w:val="001E63D3"/>
    <w:rsid w:val="001E66CB"/>
    <w:rsid w:val="001E719C"/>
    <w:rsid w:val="001F0667"/>
    <w:rsid w:val="001F27AF"/>
    <w:rsid w:val="001F3E34"/>
    <w:rsid w:val="001F50F6"/>
    <w:rsid w:val="001F57D3"/>
    <w:rsid w:val="001F7604"/>
    <w:rsid w:val="00201DD4"/>
    <w:rsid w:val="00201E11"/>
    <w:rsid w:val="00202A47"/>
    <w:rsid w:val="00202AAD"/>
    <w:rsid w:val="00202BFB"/>
    <w:rsid w:val="00202F4B"/>
    <w:rsid w:val="002052DE"/>
    <w:rsid w:val="00205553"/>
    <w:rsid w:val="002071B5"/>
    <w:rsid w:val="002076A8"/>
    <w:rsid w:val="00207821"/>
    <w:rsid w:val="00212183"/>
    <w:rsid w:val="00214187"/>
    <w:rsid w:val="002141FA"/>
    <w:rsid w:val="0022194E"/>
    <w:rsid w:val="002234F6"/>
    <w:rsid w:val="00223AD8"/>
    <w:rsid w:val="00227CBA"/>
    <w:rsid w:val="0023126E"/>
    <w:rsid w:val="00232EEA"/>
    <w:rsid w:val="002342AE"/>
    <w:rsid w:val="00234EC3"/>
    <w:rsid w:val="002350C4"/>
    <w:rsid w:val="0023730F"/>
    <w:rsid w:val="0024020B"/>
    <w:rsid w:val="00241B1D"/>
    <w:rsid w:val="00243866"/>
    <w:rsid w:val="00243B85"/>
    <w:rsid w:val="002457D7"/>
    <w:rsid w:val="00245984"/>
    <w:rsid w:val="0025226A"/>
    <w:rsid w:val="00252DB5"/>
    <w:rsid w:val="0025445C"/>
    <w:rsid w:val="00257B20"/>
    <w:rsid w:val="00260E31"/>
    <w:rsid w:val="00261B99"/>
    <w:rsid w:val="00263975"/>
    <w:rsid w:val="0026435D"/>
    <w:rsid w:val="00265409"/>
    <w:rsid w:val="002654C2"/>
    <w:rsid w:val="002667AB"/>
    <w:rsid w:val="00266D21"/>
    <w:rsid w:val="00271D84"/>
    <w:rsid w:val="002730E0"/>
    <w:rsid w:val="0027512D"/>
    <w:rsid w:val="002752D4"/>
    <w:rsid w:val="00277A18"/>
    <w:rsid w:val="00277A81"/>
    <w:rsid w:val="00280CE2"/>
    <w:rsid w:val="002836FE"/>
    <w:rsid w:val="002866E4"/>
    <w:rsid w:val="0028740E"/>
    <w:rsid w:val="00290B89"/>
    <w:rsid w:val="0029135D"/>
    <w:rsid w:val="0029275D"/>
    <w:rsid w:val="0029454A"/>
    <w:rsid w:val="00295D40"/>
    <w:rsid w:val="002A66DB"/>
    <w:rsid w:val="002A7B6C"/>
    <w:rsid w:val="002B3950"/>
    <w:rsid w:val="002B7249"/>
    <w:rsid w:val="002C04CC"/>
    <w:rsid w:val="002C6281"/>
    <w:rsid w:val="002C724C"/>
    <w:rsid w:val="002C7D22"/>
    <w:rsid w:val="002D0600"/>
    <w:rsid w:val="002D26F7"/>
    <w:rsid w:val="002D2F4E"/>
    <w:rsid w:val="002D2F7C"/>
    <w:rsid w:val="002D4003"/>
    <w:rsid w:val="002D414F"/>
    <w:rsid w:val="002D56C7"/>
    <w:rsid w:val="002E74F5"/>
    <w:rsid w:val="002E79D6"/>
    <w:rsid w:val="002F0686"/>
    <w:rsid w:val="002F6AA1"/>
    <w:rsid w:val="002F7A80"/>
    <w:rsid w:val="00304CD8"/>
    <w:rsid w:val="00305C5D"/>
    <w:rsid w:val="00311D3A"/>
    <w:rsid w:val="00313A69"/>
    <w:rsid w:val="00315032"/>
    <w:rsid w:val="00316F69"/>
    <w:rsid w:val="00317C5B"/>
    <w:rsid w:val="003220C5"/>
    <w:rsid w:val="0032273E"/>
    <w:rsid w:val="00324B1D"/>
    <w:rsid w:val="00325E1C"/>
    <w:rsid w:val="003319A1"/>
    <w:rsid w:val="003323D0"/>
    <w:rsid w:val="00334F05"/>
    <w:rsid w:val="00335A28"/>
    <w:rsid w:val="00335C8F"/>
    <w:rsid w:val="00336562"/>
    <w:rsid w:val="00344154"/>
    <w:rsid w:val="00344EF1"/>
    <w:rsid w:val="003456A7"/>
    <w:rsid w:val="00345CC2"/>
    <w:rsid w:val="00346A73"/>
    <w:rsid w:val="003503AA"/>
    <w:rsid w:val="00350AE0"/>
    <w:rsid w:val="003516A2"/>
    <w:rsid w:val="00353711"/>
    <w:rsid w:val="0035565F"/>
    <w:rsid w:val="0035606A"/>
    <w:rsid w:val="0035678D"/>
    <w:rsid w:val="00360400"/>
    <w:rsid w:val="00360C87"/>
    <w:rsid w:val="0036304A"/>
    <w:rsid w:val="00365BCD"/>
    <w:rsid w:val="00366405"/>
    <w:rsid w:val="003665C7"/>
    <w:rsid w:val="00366C27"/>
    <w:rsid w:val="00367756"/>
    <w:rsid w:val="003701BA"/>
    <w:rsid w:val="00372A6B"/>
    <w:rsid w:val="0037328F"/>
    <w:rsid w:val="0037340B"/>
    <w:rsid w:val="00373AD8"/>
    <w:rsid w:val="00375793"/>
    <w:rsid w:val="00377952"/>
    <w:rsid w:val="00380091"/>
    <w:rsid w:val="0038009A"/>
    <w:rsid w:val="00381945"/>
    <w:rsid w:val="00381F04"/>
    <w:rsid w:val="003910F0"/>
    <w:rsid w:val="00393BDC"/>
    <w:rsid w:val="00394A6C"/>
    <w:rsid w:val="003968F1"/>
    <w:rsid w:val="003977E9"/>
    <w:rsid w:val="003A0043"/>
    <w:rsid w:val="003A0DDB"/>
    <w:rsid w:val="003A17EE"/>
    <w:rsid w:val="003A2157"/>
    <w:rsid w:val="003A29A8"/>
    <w:rsid w:val="003A2B1D"/>
    <w:rsid w:val="003A3682"/>
    <w:rsid w:val="003A5323"/>
    <w:rsid w:val="003A53BC"/>
    <w:rsid w:val="003A7595"/>
    <w:rsid w:val="003B0579"/>
    <w:rsid w:val="003B0BC6"/>
    <w:rsid w:val="003B2A77"/>
    <w:rsid w:val="003C2A87"/>
    <w:rsid w:val="003C36B4"/>
    <w:rsid w:val="003C550D"/>
    <w:rsid w:val="003C67F5"/>
    <w:rsid w:val="003C681B"/>
    <w:rsid w:val="003D154A"/>
    <w:rsid w:val="003D3C38"/>
    <w:rsid w:val="003D4356"/>
    <w:rsid w:val="003D4945"/>
    <w:rsid w:val="003D7E9B"/>
    <w:rsid w:val="003E0779"/>
    <w:rsid w:val="003E306F"/>
    <w:rsid w:val="003E35EF"/>
    <w:rsid w:val="003E6A4F"/>
    <w:rsid w:val="003E711D"/>
    <w:rsid w:val="003F0838"/>
    <w:rsid w:val="003F0C95"/>
    <w:rsid w:val="003F2322"/>
    <w:rsid w:val="003F2563"/>
    <w:rsid w:val="003F41B0"/>
    <w:rsid w:val="0040018B"/>
    <w:rsid w:val="0040276D"/>
    <w:rsid w:val="00403BB3"/>
    <w:rsid w:val="00411147"/>
    <w:rsid w:val="004125EC"/>
    <w:rsid w:val="00414264"/>
    <w:rsid w:val="00414E6F"/>
    <w:rsid w:val="004153B0"/>
    <w:rsid w:val="004176D0"/>
    <w:rsid w:val="00421633"/>
    <w:rsid w:val="00421929"/>
    <w:rsid w:val="00424130"/>
    <w:rsid w:val="004242D6"/>
    <w:rsid w:val="00424758"/>
    <w:rsid w:val="004253B1"/>
    <w:rsid w:val="00425A16"/>
    <w:rsid w:val="00425F93"/>
    <w:rsid w:val="004273D4"/>
    <w:rsid w:val="00430136"/>
    <w:rsid w:val="004319C8"/>
    <w:rsid w:val="00434CB9"/>
    <w:rsid w:val="00436B3B"/>
    <w:rsid w:val="004371C8"/>
    <w:rsid w:val="00437EEB"/>
    <w:rsid w:val="0044019E"/>
    <w:rsid w:val="00443979"/>
    <w:rsid w:val="00444773"/>
    <w:rsid w:val="00444D67"/>
    <w:rsid w:val="00445148"/>
    <w:rsid w:val="00452B5B"/>
    <w:rsid w:val="004600BF"/>
    <w:rsid w:val="00462379"/>
    <w:rsid w:val="00463473"/>
    <w:rsid w:val="004641C9"/>
    <w:rsid w:val="00464789"/>
    <w:rsid w:val="00464B68"/>
    <w:rsid w:val="004651C4"/>
    <w:rsid w:val="00465772"/>
    <w:rsid w:val="00473060"/>
    <w:rsid w:val="00475C42"/>
    <w:rsid w:val="004816C3"/>
    <w:rsid w:val="00481ED4"/>
    <w:rsid w:val="004822B3"/>
    <w:rsid w:val="0048265A"/>
    <w:rsid w:val="00483BF9"/>
    <w:rsid w:val="004852D7"/>
    <w:rsid w:val="00486B51"/>
    <w:rsid w:val="00490950"/>
    <w:rsid w:val="004916EA"/>
    <w:rsid w:val="00493A29"/>
    <w:rsid w:val="004940AA"/>
    <w:rsid w:val="00494DD7"/>
    <w:rsid w:val="00496EDE"/>
    <w:rsid w:val="004A045E"/>
    <w:rsid w:val="004A1594"/>
    <w:rsid w:val="004A215C"/>
    <w:rsid w:val="004A4C9E"/>
    <w:rsid w:val="004A5336"/>
    <w:rsid w:val="004A5B8A"/>
    <w:rsid w:val="004A5E3F"/>
    <w:rsid w:val="004A6315"/>
    <w:rsid w:val="004A6F9F"/>
    <w:rsid w:val="004A7886"/>
    <w:rsid w:val="004B0458"/>
    <w:rsid w:val="004B0A7F"/>
    <w:rsid w:val="004B0CFD"/>
    <w:rsid w:val="004B15FF"/>
    <w:rsid w:val="004B55BE"/>
    <w:rsid w:val="004B6D19"/>
    <w:rsid w:val="004B6D5C"/>
    <w:rsid w:val="004D4B75"/>
    <w:rsid w:val="004D5E40"/>
    <w:rsid w:val="004D7AE1"/>
    <w:rsid w:val="004E06D0"/>
    <w:rsid w:val="004E13A5"/>
    <w:rsid w:val="004E22B6"/>
    <w:rsid w:val="004F4C0F"/>
    <w:rsid w:val="004F7845"/>
    <w:rsid w:val="004F7BAE"/>
    <w:rsid w:val="004F7EF8"/>
    <w:rsid w:val="005009B7"/>
    <w:rsid w:val="00501EC3"/>
    <w:rsid w:val="00507DA8"/>
    <w:rsid w:val="00507F2F"/>
    <w:rsid w:val="00510005"/>
    <w:rsid w:val="00510D0E"/>
    <w:rsid w:val="0051528E"/>
    <w:rsid w:val="00522DCD"/>
    <w:rsid w:val="0053255E"/>
    <w:rsid w:val="00533114"/>
    <w:rsid w:val="00540EAC"/>
    <w:rsid w:val="0054100A"/>
    <w:rsid w:val="005438AC"/>
    <w:rsid w:val="00545EB8"/>
    <w:rsid w:val="00546766"/>
    <w:rsid w:val="00546EC4"/>
    <w:rsid w:val="00550187"/>
    <w:rsid w:val="005510AF"/>
    <w:rsid w:val="00552314"/>
    <w:rsid w:val="00554B9C"/>
    <w:rsid w:val="00560241"/>
    <w:rsid w:val="0056175D"/>
    <w:rsid w:val="00561EC6"/>
    <w:rsid w:val="00563DE2"/>
    <w:rsid w:val="00563E79"/>
    <w:rsid w:val="0056520A"/>
    <w:rsid w:val="00567F49"/>
    <w:rsid w:val="00571AE3"/>
    <w:rsid w:val="0057255A"/>
    <w:rsid w:val="00574C16"/>
    <w:rsid w:val="0057556F"/>
    <w:rsid w:val="00575C50"/>
    <w:rsid w:val="00576F22"/>
    <w:rsid w:val="00577D44"/>
    <w:rsid w:val="00580BEC"/>
    <w:rsid w:val="005828BB"/>
    <w:rsid w:val="005829DC"/>
    <w:rsid w:val="005844E3"/>
    <w:rsid w:val="0058467F"/>
    <w:rsid w:val="0058617D"/>
    <w:rsid w:val="005878B0"/>
    <w:rsid w:val="00592FC5"/>
    <w:rsid w:val="0059548B"/>
    <w:rsid w:val="005972FE"/>
    <w:rsid w:val="00597B7F"/>
    <w:rsid w:val="005A373C"/>
    <w:rsid w:val="005A65FB"/>
    <w:rsid w:val="005A6733"/>
    <w:rsid w:val="005A6846"/>
    <w:rsid w:val="005B059D"/>
    <w:rsid w:val="005B0CA3"/>
    <w:rsid w:val="005B193D"/>
    <w:rsid w:val="005B1B91"/>
    <w:rsid w:val="005B1D33"/>
    <w:rsid w:val="005B1DD1"/>
    <w:rsid w:val="005B2180"/>
    <w:rsid w:val="005B243B"/>
    <w:rsid w:val="005B45E5"/>
    <w:rsid w:val="005B5F29"/>
    <w:rsid w:val="005C0AEB"/>
    <w:rsid w:val="005C1F4C"/>
    <w:rsid w:val="005C6987"/>
    <w:rsid w:val="005C7BC4"/>
    <w:rsid w:val="005D0E54"/>
    <w:rsid w:val="005D0FFE"/>
    <w:rsid w:val="005D11E5"/>
    <w:rsid w:val="005D19B0"/>
    <w:rsid w:val="005D1A9E"/>
    <w:rsid w:val="005D1BAB"/>
    <w:rsid w:val="005D1F45"/>
    <w:rsid w:val="005D48D4"/>
    <w:rsid w:val="005E0F39"/>
    <w:rsid w:val="005E1CE7"/>
    <w:rsid w:val="005E2A01"/>
    <w:rsid w:val="005E6BA0"/>
    <w:rsid w:val="005F07A5"/>
    <w:rsid w:val="005F21D3"/>
    <w:rsid w:val="005F2B16"/>
    <w:rsid w:val="006002D8"/>
    <w:rsid w:val="00605562"/>
    <w:rsid w:val="00606012"/>
    <w:rsid w:val="006064AA"/>
    <w:rsid w:val="006143DB"/>
    <w:rsid w:val="006233C6"/>
    <w:rsid w:val="00625357"/>
    <w:rsid w:val="00625920"/>
    <w:rsid w:val="006260A6"/>
    <w:rsid w:val="00632D7F"/>
    <w:rsid w:val="00632F3D"/>
    <w:rsid w:val="00637119"/>
    <w:rsid w:val="00637C62"/>
    <w:rsid w:val="00641D7B"/>
    <w:rsid w:val="00646220"/>
    <w:rsid w:val="00646596"/>
    <w:rsid w:val="00646E68"/>
    <w:rsid w:val="0065019C"/>
    <w:rsid w:val="00651AE1"/>
    <w:rsid w:val="00651FC5"/>
    <w:rsid w:val="006528CB"/>
    <w:rsid w:val="00661062"/>
    <w:rsid w:val="0066354D"/>
    <w:rsid w:val="0066431E"/>
    <w:rsid w:val="006648E1"/>
    <w:rsid w:val="00664CCC"/>
    <w:rsid w:val="00664E65"/>
    <w:rsid w:val="00664F73"/>
    <w:rsid w:val="00670FDC"/>
    <w:rsid w:val="00671413"/>
    <w:rsid w:val="0067332C"/>
    <w:rsid w:val="00673DC1"/>
    <w:rsid w:val="00673F3D"/>
    <w:rsid w:val="00675413"/>
    <w:rsid w:val="00675CEE"/>
    <w:rsid w:val="00676E59"/>
    <w:rsid w:val="006772D2"/>
    <w:rsid w:val="00682A07"/>
    <w:rsid w:val="00683215"/>
    <w:rsid w:val="00691737"/>
    <w:rsid w:val="006951EE"/>
    <w:rsid w:val="0069550C"/>
    <w:rsid w:val="00696046"/>
    <w:rsid w:val="00697715"/>
    <w:rsid w:val="006A0837"/>
    <w:rsid w:val="006A1B5E"/>
    <w:rsid w:val="006A48B6"/>
    <w:rsid w:val="006B03D5"/>
    <w:rsid w:val="006B16A8"/>
    <w:rsid w:val="006B1945"/>
    <w:rsid w:val="006B1AD1"/>
    <w:rsid w:val="006B2677"/>
    <w:rsid w:val="006B48D4"/>
    <w:rsid w:val="006B4BE8"/>
    <w:rsid w:val="006B6D57"/>
    <w:rsid w:val="006B73A0"/>
    <w:rsid w:val="006C06E8"/>
    <w:rsid w:val="006C38A0"/>
    <w:rsid w:val="006C5ACD"/>
    <w:rsid w:val="006C6CFF"/>
    <w:rsid w:val="006D0AF4"/>
    <w:rsid w:val="006D0DAD"/>
    <w:rsid w:val="006D2383"/>
    <w:rsid w:val="006D40F5"/>
    <w:rsid w:val="006D588A"/>
    <w:rsid w:val="006E02EA"/>
    <w:rsid w:val="006E6605"/>
    <w:rsid w:val="006E7350"/>
    <w:rsid w:val="006F0967"/>
    <w:rsid w:val="006F214B"/>
    <w:rsid w:val="006F284C"/>
    <w:rsid w:val="00700440"/>
    <w:rsid w:val="00701530"/>
    <w:rsid w:val="00702005"/>
    <w:rsid w:val="00704DF4"/>
    <w:rsid w:val="007073F1"/>
    <w:rsid w:val="007113B5"/>
    <w:rsid w:val="007120FF"/>
    <w:rsid w:val="00712A6B"/>
    <w:rsid w:val="00715066"/>
    <w:rsid w:val="007161AF"/>
    <w:rsid w:val="007203D5"/>
    <w:rsid w:val="00721AC2"/>
    <w:rsid w:val="00721B8C"/>
    <w:rsid w:val="00723782"/>
    <w:rsid w:val="00724027"/>
    <w:rsid w:val="00724ECF"/>
    <w:rsid w:val="00725123"/>
    <w:rsid w:val="00727F37"/>
    <w:rsid w:val="00731A91"/>
    <w:rsid w:val="00731B19"/>
    <w:rsid w:val="0073438E"/>
    <w:rsid w:val="007345B7"/>
    <w:rsid w:val="00735F84"/>
    <w:rsid w:val="0073736E"/>
    <w:rsid w:val="00745174"/>
    <w:rsid w:val="00745494"/>
    <w:rsid w:val="00751924"/>
    <w:rsid w:val="00751BF1"/>
    <w:rsid w:val="0075242B"/>
    <w:rsid w:val="00753556"/>
    <w:rsid w:val="007579C7"/>
    <w:rsid w:val="00757D0B"/>
    <w:rsid w:val="007635B8"/>
    <w:rsid w:val="007656BE"/>
    <w:rsid w:val="00766712"/>
    <w:rsid w:val="0076770C"/>
    <w:rsid w:val="00767754"/>
    <w:rsid w:val="007745CF"/>
    <w:rsid w:val="00775D18"/>
    <w:rsid w:val="00775F1E"/>
    <w:rsid w:val="00777076"/>
    <w:rsid w:val="007773C8"/>
    <w:rsid w:val="00777F0D"/>
    <w:rsid w:val="007855B7"/>
    <w:rsid w:val="00785DA5"/>
    <w:rsid w:val="00787AE8"/>
    <w:rsid w:val="007903EA"/>
    <w:rsid w:val="0079061A"/>
    <w:rsid w:val="00790E6C"/>
    <w:rsid w:val="007913E1"/>
    <w:rsid w:val="007930D2"/>
    <w:rsid w:val="0079455A"/>
    <w:rsid w:val="00795BCE"/>
    <w:rsid w:val="00797371"/>
    <w:rsid w:val="007A018C"/>
    <w:rsid w:val="007A39B2"/>
    <w:rsid w:val="007A4A3F"/>
    <w:rsid w:val="007A5B38"/>
    <w:rsid w:val="007B0AC3"/>
    <w:rsid w:val="007B11AF"/>
    <w:rsid w:val="007B1BA0"/>
    <w:rsid w:val="007B2308"/>
    <w:rsid w:val="007B35CF"/>
    <w:rsid w:val="007B5634"/>
    <w:rsid w:val="007B5956"/>
    <w:rsid w:val="007B6273"/>
    <w:rsid w:val="007B69CE"/>
    <w:rsid w:val="007C0FE1"/>
    <w:rsid w:val="007C19E5"/>
    <w:rsid w:val="007C5CC9"/>
    <w:rsid w:val="007D0356"/>
    <w:rsid w:val="007D1961"/>
    <w:rsid w:val="007D27AE"/>
    <w:rsid w:val="007D546F"/>
    <w:rsid w:val="007E0BBC"/>
    <w:rsid w:val="007E0EA4"/>
    <w:rsid w:val="007E123E"/>
    <w:rsid w:val="007E3806"/>
    <w:rsid w:val="007E4775"/>
    <w:rsid w:val="007E6751"/>
    <w:rsid w:val="007F1134"/>
    <w:rsid w:val="007F1201"/>
    <w:rsid w:val="007F14F2"/>
    <w:rsid w:val="007F2086"/>
    <w:rsid w:val="007F23CC"/>
    <w:rsid w:val="007F38DC"/>
    <w:rsid w:val="007F394C"/>
    <w:rsid w:val="007F3C4E"/>
    <w:rsid w:val="007F47C9"/>
    <w:rsid w:val="007F56E1"/>
    <w:rsid w:val="007F7AA3"/>
    <w:rsid w:val="008014BC"/>
    <w:rsid w:val="0080152A"/>
    <w:rsid w:val="008034FB"/>
    <w:rsid w:val="00804FC4"/>
    <w:rsid w:val="00805F45"/>
    <w:rsid w:val="00806EE5"/>
    <w:rsid w:val="008075AB"/>
    <w:rsid w:val="00807ABD"/>
    <w:rsid w:val="00810395"/>
    <w:rsid w:val="00810F94"/>
    <w:rsid w:val="008152C7"/>
    <w:rsid w:val="00815D66"/>
    <w:rsid w:val="008171D0"/>
    <w:rsid w:val="008200C6"/>
    <w:rsid w:val="008214F7"/>
    <w:rsid w:val="00822298"/>
    <w:rsid w:val="008241F6"/>
    <w:rsid w:val="00824309"/>
    <w:rsid w:val="00826A9F"/>
    <w:rsid w:val="00826B55"/>
    <w:rsid w:val="0083076A"/>
    <w:rsid w:val="00830E38"/>
    <w:rsid w:val="00833E39"/>
    <w:rsid w:val="008361F9"/>
    <w:rsid w:val="008366A1"/>
    <w:rsid w:val="00841581"/>
    <w:rsid w:val="00841967"/>
    <w:rsid w:val="008430B5"/>
    <w:rsid w:val="00843934"/>
    <w:rsid w:val="00844926"/>
    <w:rsid w:val="00844C60"/>
    <w:rsid w:val="0084595E"/>
    <w:rsid w:val="0084638E"/>
    <w:rsid w:val="00846ACE"/>
    <w:rsid w:val="00846B35"/>
    <w:rsid w:val="0085064E"/>
    <w:rsid w:val="00856A05"/>
    <w:rsid w:val="00857363"/>
    <w:rsid w:val="00857D08"/>
    <w:rsid w:val="00861EB8"/>
    <w:rsid w:val="00863037"/>
    <w:rsid w:val="00864A7C"/>
    <w:rsid w:val="00864D44"/>
    <w:rsid w:val="00867BB3"/>
    <w:rsid w:val="008741BB"/>
    <w:rsid w:val="0087628C"/>
    <w:rsid w:val="00890DB3"/>
    <w:rsid w:val="00891490"/>
    <w:rsid w:val="008916ED"/>
    <w:rsid w:val="008950A6"/>
    <w:rsid w:val="008950FD"/>
    <w:rsid w:val="00895D03"/>
    <w:rsid w:val="008A05FF"/>
    <w:rsid w:val="008A24F4"/>
    <w:rsid w:val="008A2B17"/>
    <w:rsid w:val="008A31A0"/>
    <w:rsid w:val="008A367D"/>
    <w:rsid w:val="008A6222"/>
    <w:rsid w:val="008B07B7"/>
    <w:rsid w:val="008B29EF"/>
    <w:rsid w:val="008B5E8D"/>
    <w:rsid w:val="008B5F5B"/>
    <w:rsid w:val="008C1AE2"/>
    <w:rsid w:val="008C49FD"/>
    <w:rsid w:val="008C6262"/>
    <w:rsid w:val="008D02A6"/>
    <w:rsid w:val="008D2EF2"/>
    <w:rsid w:val="008D2FA8"/>
    <w:rsid w:val="008D3811"/>
    <w:rsid w:val="008D5200"/>
    <w:rsid w:val="008D574D"/>
    <w:rsid w:val="008D5ADA"/>
    <w:rsid w:val="008D5D0E"/>
    <w:rsid w:val="008D79A0"/>
    <w:rsid w:val="008E120E"/>
    <w:rsid w:val="008E7724"/>
    <w:rsid w:val="008F09FA"/>
    <w:rsid w:val="008F0B58"/>
    <w:rsid w:val="008F1020"/>
    <w:rsid w:val="008F1548"/>
    <w:rsid w:val="008F28DF"/>
    <w:rsid w:val="008F362F"/>
    <w:rsid w:val="008F6305"/>
    <w:rsid w:val="008F7170"/>
    <w:rsid w:val="00903374"/>
    <w:rsid w:val="00903691"/>
    <w:rsid w:val="00904539"/>
    <w:rsid w:val="009073E6"/>
    <w:rsid w:val="0090768A"/>
    <w:rsid w:val="00907AC7"/>
    <w:rsid w:val="00910CFC"/>
    <w:rsid w:val="0091461F"/>
    <w:rsid w:val="00914E1E"/>
    <w:rsid w:val="00920D54"/>
    <w:rsid w:val="00921202"/>
    <w:rsid w:val="009225B3"/>
    <w:rsid w:val="0092442F"/>
    <w:rsid w:val="00924E36"/>
    <w:rsid w:val="00926746"/>
    <w:rsid w:val="00927B5E"/>
    <w:rsid w:val="00930DE4"/>
    <w:rsid w:val="009317B3"/>
    <w:rsid w:val="00931D2D"/>
    <w:rsid w:val="009331D2"/>
    <w:rsid w:val="009335A7"/>
    <w:rsid w:val="00935C99"/>
    <w:rsid w:val="009375C7"/>
    <w:rsid w:val="00941F62"/>
    <w:rsid w:val="00944FE1"/>
    <w:rsid w:val="00945085"/>
    <w:rsid w:val="009468A6"/>
    <w:rsid w:val="00947ECD"/>
    <w:rsid w:val="00953FA6"/>
    <w:rsid w:val="00956A5A"/>
    <w:rsid w:val="009574EB"/>
    <w:rsid w:val="00957DE9"/>
    <w:rsid w:val="009608CA"/>
    <w:rsid w:val="009613C5"/>
    <w:rsid w:val="009614FF"/>
    <w:rsid w:val="0096283B"/>
    <w:rsid w:val="00963DE7"/>
    <w:rsid w:val="009663EF"/>
    <w:rsid w:val="009667BE"/>
    <w:rsid w:val="00966F8F"/>
    <w:rsid w:val="00967E85"/>
    <w:rsid w:val="0097014E"/>
    <w:rsid w:val="00970C32"/>
    <w:rsid w:val="009750ED"/>
    <w:rsid w:val="009753D7"/>
    <w:rsid w:val="009758BA"/>
    <w:rsid w:val="00976D95"/>
    <w:rsid w:val="0098007F"/>
    <w:rsid w:val="00980483"/>
    <w:rsid w:val="00981131"/>
    <w:rsid w:val="00983B74"/>
    <w:rsid w:val="00986109"/>
    <w:rsid w:val="0099165E"/>
    <w:rsid w:val="00991E41"/>
    <w:rsid w:val="009924A8"/>
    <w:rsid w:val="00993CA8"/>
    <w:rsid w:val="009948E2"/>
    <w:rsid w:val="00996237"/>
    <w:rsid w:val="009A38A4"/>
    <w:rsid w:val="009A38FC"/>
    <w:rsid w:val="009A4DD6"/>
    <w:rsid w:val="009A61F6"/>
    <w:rsid w:val="009A650C"/>
    <w:rsid w:val="009B0477"/>
    <w:rsid w:val="009B0B30"/>
    <w:rsid w:val="009B3196"/>
    <w:rsid w:val="009C126D"/>
    <w:rsid w:val="009C15EF"/>
    <w:rsid w:val="009C3B2C"/>
    <w:rsid w:val="009C492D"/>
    <w:rsid w:val="009C5584"/>
    <w:rsid w:val="009D22CC"/>
    <w:rsid w:val="009D28A7"/>
    <w:rsid w:val="009D2B95"/>
    <w:rsid w:val="009E0068"/>
    <w:rsid w:val="009E1543"/>
    <w:rsid w:val="009E1E86"/>
    <w:rsid w:val="009E5E39"/>
    <w:rsid w:val="009E630C"/>
    <w:rsid w:val="009F18CF"/>
    <w:rsid w:val="009F1B0D"/>
    <w:rsid w:val="009F4537"/>
    <w:rsid w:val="009F5CD9"/>
    <w:rsid w:val="009F6A32"/>
    <w:rsid w:val="009F78AC"/>
    <w:rsid w:val="00A00993"/>
    <w:rsid w:val="00A0225B"/>
    <w:rsid w:val="00A023E6"/>
    <w:rsid w:val="00A03EB0"/>
    <w:rsid w:val="00A04BB9"/>
    <w:rsid w:val="00A05FA5"/>
    <w:rsid w:val="00A0752A"/>
    <w:rsid w:val="00A133B8"/>
    <w:rsid w:val="00A13B11"/>
    <w:rsid w:val="00A13C83"/>
    <w:rsid w:val="00A16061"/>
    <w:rsid w:val="00A178C9"/>
    <w:rsid w:val="00A20DA4"/>
    <w:rsid w:val="00A224AD"/>
    <w:rsid w:val="00A22607"/>
    <w:rsid w:val="00A233E0"/>
    <w:rsid w:val="00A242BE"/>
    <w:rsid w:val="00A2450F"/>
    <w:rsid w:val="00A24F6D"/>
    <w:rsid w:val="00A25B7B"/>
    <w:rsid w:val="00A30048"/>
    <w:rsid w:val="00A3180A"/>
    <w:rsid w:val="00A32C35"/>
    <w:rsid w:val="00A33139"/>
    <w:rsid w:val="00A33390"/>
    <w:rsid w:val="00A40AAF"/>
    <w:rsid w:val="00A43AA6"/>
    <w:rsid w:val="00A46BF7"/>
    <w:rsid w:val="00A50A08"/>
    <w:rsid w:val="00A50E38"/>
    <w:rsid w:val="00A52393"/>
    <w:rsid w:val="00A52784"/>
    <w:rsid w:val="00A53079"/>
    <w:rsid w:val="00A54305"/>
    <w:rsid w:val="00A5491B"/>
    <w:rsid w:val="00A61232"/>
    <w:rsid w:val="00A61675"/>
    <w:rsid w:val="00A617E1"/>
    <w:rsid w:val="00A63024"/>
    <w:rsid w:val="00A63F37"/>
    <w:rsid w:val="00A64E76"/>
    <w:rsid w:val="00A66B1C"/>
    <w:rsid w:val="00A671E6"/>
    <w:rsid w:val="00A721BD"/>
    <w:rsid w:val="00A729CF"/>
    <w:rsid w:val="00A740B2"/>
    <w:rsid w:val="00A74DBC"/>
    <w:rsid w:val="00A76CB1"/>
    <w:rsid w:val="00A80886"/>
    <w:rsid w:val="00A80ED8"/>
    <w:rsid w:val="00A84E40"/>
    <w:rsid w:val="00A8578D"/>
    <w:rsid w:val="00A8609C"/>
    <w:rsid w:val="00A94A49"/>
    <w:rsid w:val="00A966F0"/>
    <w:rsid w:val="00A9751F"/>
    <w:rsid w:val="00A97C99"/>
    <w:rsid w:val="00AA4C9A"/>
    <w:rsid w:val="00AA7127"/>
    <w:rsid w:val="00AB09A1"/>
    <w:rsid w:val="00AB25FC"/>
    <w:rsid w:val="00AB3A87"/>
    <w:rsid w:val="00AB4088"/>
    <w:rsid w:val="00AB447C"/>
    <w:rsid w:val="00AB50D2"/>
    <w:rsid w:val="00AB790F"/>
    <w:rsid w:val="00AC070F"/>
    <w:rsid w:val="00AC25DD"/>
    <w:rsid w:val="00AC425D"/>
    <w:rsid w:val="00AC5265"/>
    <w:rsid w:val="00AC6154"/>
    <w:rsid w:val="00AC634B"/>
    <w:rsid w:val="00AD1838"/>
    <w:rsid w:val="00AD21D8"/>
    <w:rsid w:val="00AD25C0"/>
    <w:rsid w:val="00AD44F5"/>
    <w:rsid w:val="00AD45A4"/>
    <w:rsid w:val="00AD46EC"/>
    <w:rsid w:val="00AD4E48"/>
    <w:rsid w:val="00AE0C66"/>
    <w:rsid w:val="00AE1312"/>
    <w:rsid w:val="00AE2831"/>
    <w:rsid w:val="00AE36D8"/>
    <w:rsid w:val="00AE4589"/>
    <w:rsid w:val="00AE67B3"/>
    <w:rsid w:val="00AE79DE"/>
    <w:rsid w:val="00AF1D70"/>
    <w:rsid w:val="00AF318C"/>
    <w:rsid w:val="00AF3C8D"/>
    <w:rsid w:val="00AF5D77"/>
    <w:rsid w:val="00AF6627"/>
    <w:rsid w:val="00AF6787"/>
    <w:rsid w:val="00AF6C13"/>
    <w:rsid w:val="00B00979"/>
    <w:rsid w:val="00B009B9"/>
    <w:rsid w:val="00B01D41"/>
    <w:rsid w:val="00B06618"/>
    <w:rsid w:val="00B15432"/>
    <w:rsid w:val="00B17034"/>
    <w:rsid w:val="00B21B9A"/>
    <w:rsid w:val="00B226A0"/>
    <w:rsid w:val="00B237B3"/>
    <w:rsid w:val="00B24774"/>
    <w:rsid w:val="00B25ABE"/>
    <w:rsid w:val="00B25D71"/>
    <w:rsid w:val="00B2797E"/>
    <w:rsid w:val="00B309F8"/>
    <w:rsid w:val="00B311A4"/>
    <w:rsid w:val="00B31226"/>
    <w:rsid w:val="00B328C7"/>
    <w:rsid w:val="00B32C94"/>
    <w:rsid w:val="00B333E9"/>
    <w:rsid w:val="00B36935"/>
    <w:rsid w:val="00B3781B"/>
    <w:rsid w:val="00B422CA"/>
    <w:rsid w:val="00B42874"/>
    <w:rsid w:val="00B42C0B"/>
    <w:rsid w:val="00B50C7B"/>
    <w:rsid w:val="00B5218F"/>
    <w:rsid w:val="00B5242F"/>
    <w:rsid w:val="00B528DA"/>
    <w:rsid w:val="00B53530"/>
    <w:rsid w:val="00B54694"/>
    <w:rsid w:val="00B5649F"/>
    <w:rsid w:val="00B57368"/>
    <w:rsid w:val="00B57401"/>
    <w:rsid w:val="00B57F01"/>
    <w:rsid w:val="00B60190"/>
    <w:rsid w:val="00B61068"/>
    <w:rsid w:val="00B61499"/>
    <w:rsid w:val="00B62C06"/>
    <w:rsid w:val="00B633F7"/>
    <w:rsid w:val="00B651BC"/>
    <w:rsid w:val="00B676A3"/>
    <w:rsid w:val="00B70873"/>
    <w:rsid w:val="00B71108"/>
    <w:rsid w:val="00B7469A"/>
    <w:rsid w:val="00B749D8"/>
    <w:rsid w:val="00B75C51"/>
    <w:rsid w:val="00B811F5"/>
    <w:rsid w:val="00B90F36"/>
    <w:rsid w:val="00B9128B"/>
    <w:rsid w:val="00B91685"/>
    <w:rsid w:val="00BA1BB2"/>
    <w:rsid w:val="00BA263E"/>
    <w:rsid w:val="00BA2C6F"/>
    <w:rsid w:val="00BA47E7"/>
    <w:rsid w:val="00BA520B"/>
    <w:rsid w:val="00BB2852"/>
    <w:rsid w:val="00BB2DF1"/>
    <w:rsid w:val="00BB2F2F"/>
    <w:rsid w:val="00BB3AB7"/>
    <w:rsid w:val="00BB3BB4"/>
    <w:rsid w:val="00BB5817"/>
    <w:rsid w:val="00BC4380"/>
    <w:rsid w:val="00BD37E1"/>
    <w:rsid w:val="00BD4A50"/>
    <w:rsid w:val="00BE03B8"/>
    <w:rsid w:val="00BE1DE1"/>
    <w:rsid w:val="00BE3D21"/>
    <w:rsid w:val="00BF0F09"/>
    <w:rsid w:val="00BF3E3C"/>
    <w:rsid w:val="00BF48C9"/>
    <w:rsid w:val="00BF4CF7"/>
    <w:rsid w:val="00BF6401"/>
    <w:rsid w:val="00BF76E5"/>
    <w:rsid w:val="00C0099D"/>
    <w:rsid w:val="00C014C1"/>
    <w:rsid w:val="00C04B82"/>
    <w:rsid w:val="00C116D8"/>
    <w:rsid w:val="00C12A3C"/>
    <w:rsid w:val="00C1475F"/>
    <w:rsid w:val="00C20EFA"/>
    <w:rsid w:val="00C22A88"/>
    <w:rsid w:val="00C23A83"/>
    <w:rsid w:val="00C24223"/>
    <w:rsid w:val="00C270F9"/>
    <w:rsid w:val="00C27ECE"/>
    <w:rsid w:val="00C304EA"/>
    <w:rsid w:val="00C30571"/>
    <w:rsid w:val="00C3335A"/>
    <w:rsid w:val="00C3402D"/>
    <w:rsid w:val="00C35519"/>
    <w:rsid w:val="00C3591F"/>
    <w:rsid w:val="00C36092"/>
    <w:rsid w:val="00C439C0"/>
    <w:rsid w:val="00C449A4"/>
    <w:rsid w:val="00C45F1F"/>
    <w:rsid w:val="00C51FA5"/>
    <w:rsid w:val="00C5244A"/>
    <w:rsid w:val="00C52565"/>
    <w:rsid w:val="00C55138"/>
    <w:rsid w:val="00C6257A"/>
    <w:rsid w:val="00C63D6F"/>
    <w:rsid w:val="00C65FAC"/>
    <w:rsid w:val="00C7012D"/>
    <w:rsid w:val="00C71659"/>
    <w:rsid w:val="00C72B27"/>
    <w:rsid w:val="00C75FE0"/>
    <w:rsid w:val="00C776A0"/>
    <w:rsid w:val="00C84C03"/>
    <w:rsid w:val="00C871B9"/>
    <w:rsid w:val="00C87424"/>
    <w:rsid w:val="00C92C0B"/>
    <w:rsid w:val="00C92D2A"/>
    <w:rsid w:val="00C930BB"/>
    <w:rsid w:val="00C9317D"/>
    <w:rsid w:val="00C93369"/>
    <w:rsid w:val="00C9610E"/>
    <w:rsid w:val="00C975E9"/>
    <w:rsid w:val="00CA30D0"/>
    <w:rsid w:val="00CA41B6"/>
    <w:rsid w:val="00CA42AC"/>
    <w:rsid w:val="00CA5190"/>
    <w:rsid w:val="00CA7F78"/>
    <w:rsid w:val="00CB1714"/>
    <w:rsid w:val="00CB25FA"/>
    <w:rsid w:val="00CB286B"/>
    <w:rsid w:val="00CB28C1"/>
    <w:rsid w:val="00CB590E"/>
    <w:rsid w:val="00CC0004"/>
    <w:rsid w:val="00CC0192"/>
    <w:rsid w:val="00CC0A3A"/>
    <w:rsid w:val="00CC2520"/>
    <w:rsid w:val="00CC27E0"/>
    <w:rsid w:val="00CD2D3E"/>
    <w:rsid w:val="00CD389E"/>
    <w:rsid w:val="00CD3D14"/>
    <w:rsid w:val="00CD5D7D"/>
    <w:rsid w:val="00CD65B7"/>
    <w:rsid w:val="00CD6713"/>
    <w:rsid w:val="00CD7262"/>
    <w:rsid w:val="00CE1768"/>
    <w:rsid w:val="00CE2601"/>
    <w:rsid w:val="00CE361D"/>
    <w:rsid w:val="00CE45B1"/>
    <w:rsid w:val="00CE5513"/>
    <w:rsid w:val="00CE55F6"/>
    <w:rsid w:val="00CE5D1E"/>
    <w:rsid w:val="00CE7704"/>
    <w:rsid w:val="00CF4975"/>
    <w:rsid w:val="00D02C6F"/>
    <w:rsid w:val="00D03614"/>
    <w:rsid w:val="00D106BE"/>
    <w:rsid w:val="00D110A7"/>
    <w:rsid w:val="00D12CF3"/>
    <w:rsid w:val="00D14247"/>
    <w:rsid w:val="00D144DD"/>
    <w:rsid w:val="00D14A8A"/>
    <w:rsid w:val="00D15097"/>
    <w:rsid w:val="00D15807"/>
    <w:rsid w:val="00D15A27"/>
    <w:rsid w:val="00D166C4"/>
    <w:rsid w:val="00D224B9"/>
    <w:rsid w:val="00D25087"/>
    <w:rsid w:val="00D253A6"/>
    <w:rsid w:val="00D25E5E"/>
    <w:rsid w:val="00D27C0E"/>
    <w:rsid w:val="00D308F3"/>
    <w:rsid w:val="00D31383"/>
    <w:rsid w:val="00D314E2"/>
    <w:rsid w:val="00D32A7F"/>
    <w:rsid w:val="00D331F7"/>
    <w:rsid w:val="00D35558"/>
    <w:rsid w:val="00D3564F"/>
    <w:rsid w:val="00D35B52"/>
    <w:rsid w:val="00D375C8"/>
    <w:rsid w:val="00D3768D"/>
    <w:rsid w:val="00D37B9B"/>
    <w:rsid w:val="00D421CA"/>
    <w:rsid w:val="00D43AD4"/>
    <w:rsid w:val="00D47EF5"/>
    <w:rsid w:val="00D5530E"/>
    <w:rsid w:val="00D57301"/>
    <w:rsid w:val="00D6054D"/>
    <w:rsid w:val="00D62195"/>
    <w:rsid w:val="00D62D39"/>
    <w:rsid w:val="00D63994"/>
    <w:rsid w:val="00D649E3"/>
    <w:rsid w:val="00D6533E"/>
    <w:rsid w:val="00D67DA1"/>
    <w:rsid w:val="00D67E2C"/>
    <w:rsid w:val="00D7049F"/>
    <w:rsid w:val="00D71DF9"/>
    <w:rsid w:val="00D721D5"/>
    <w:rsid w:val="00D73A33"/>
    <w:rsid w:val="00D7619F"/>
    <w:rsid w:val="00D822B4"/>
    <w:rsid w:val="00D826DE"/>
    <w:rsid w:val="00D8283A"/>
    <w:rsid w:val="00D9065F"/>
    <w:rsid w:val="00D917D2"/>
    <w:rsid w:val="00D92C2B"/>
    <w:rsid w:val="00D95404"/>
    <w:rsid w:val="00D9549C"/>
    <w:rsid w:val="00D954D5"/>
    <w:rsid w:val="00D966CF"/>
    <w:rsid w:val="00D9671D"/>
    <w:rsid w:val="00D96E83"/>
    <w:rsid w:val="00DA081C"/>
    <w:rsid w:val="00DA1D5A"/>
    <w:rsid w:val="00DA30E4"/>
    <w:rsid w:val="00DA6678"/>
    <w:rsid w:val="00DB13D8"/>
    <w:rsid w:val="00DB246C"/>
    <w:rsid w:val="00DB4626"/>
    <w:rsid w:val="00DB6F6F"/>
    <w:rsid w:val="00DC1288"/>
    <w:rsid w:val="00DC18BE"/>
    <w:rsid w:val="00DC27DD"/>
    <w:rsid w:val="00DC2C85"/>
    <w:rsid w:val="00DC336F"/>
    <w:rsid w:val="00DC58E5"/>
    <w:rsid w:val="00DC5CBD"/>
    <w:rsid w:val="00DC6E09"/>
    <w:rsid w:val="00DD05FC"/>
    <w:rsid w:val="00DD16BB"/>
    <w:rsid w:val="00DD1D60"/>
    <w:rsid w:val="00DD695B"/>
    <w:rsid w:val="00DE2587"/>
    <w:rsid w:val="00DE27A8"/>
    <w:rsid w:val="00DE67CB"/>
    <w:rsid w:val="00DE76CC"/>
    <w:rsid w:val="00DF0EA1"/>
    <w:rsid w:val="00DF2B7B"/>
    <w:rsid w:val="00DF2C80"/>
    <w:rsid w:val="00DF7DA8"/>
    <w:rsid w:val="00E0097B"/>
    <w:rsid w:val="00E0597B"/>
    <w:rsid w:val="00E06BB2"/>
    <w:rsid w:val="00E1123B"/>
    <w:rsid w:val="00E13703"/>
    <w:rsid w:val="00E14489"/>
    <w:rsid w:val="00E14E8F"/>
    <w:rsid w:val="00E242AC"/>
    <w:rsid w:val="00E2591A"/>
    <w:rsid w:val="00E2678C"/>
    <w:rsid w:val="00E32DF9"/>
    <w:rsid w:val="00E35151"/>
    <w:rsid w:val="00E35D73"/>
    <w:rsid w:val="00E374FA"/>
    <w:rsid w:val="00E37B83"/>
    <w:rsid w:val="00E41137"/>
    <w:rsid w:val="00E42319"/>
    <w:rsid w:val="00E42F98"/>
    <w:rsid w:val="00E442C3"/>
    <w:rsid w:val="00E46780"/>
    <w:rsid w:val="00E51D3F"/>
    <w:rsid w:val="00E55ABD"/>
    <w:rsid w:val="00E56F89"/>
    <w:rsid w:val="00E61F3A"/>
    <w:rsid w:val="00E622E6"/>
    <w:rsid w:val="00E6654A"/>
    <w:rsid w:val="00E74DB6"/>
    <w:rsid w:val="00E75D14"/>
    <w:rsid w:val="00E761C0"/>
    <w:rsid w:val="00E77F81"/>
    <w:rsid w:val="00E80607"/>
    <w:rsid w:val="00E81B32"/>
    <w:rsid w:val="00E87C3B"/>
    <w:rsid w:val="00E90DD0"/>
    <w:rsid w:val="00E91338"/>
    <w:rsid w:val="00E92D17"/>
    <w:rsid w:val="00E93634"/>
    <w:rsid w:val="00EA0757"/>
    <w:rsid w:val="00EA07E0"/>
    <w:rsid w:val="00EA0B41"/>
    <w:rsid w:val="00EA22F4"/>
    <w:rsid w:val="00EA27E7"/>
    <w:rsid w:val="00EA3648"/>
    <w:rsid w:val="00EA4757"/>
    <w:rsid w:val="00EA660A"/>
    <w:rsid w:val="00EB34CB"/>
    <w:rsid w:val="00EB4969"/>
    <w:rsid w:val="00EB6857"/>
    <w:rsid w:val="00EB6A4D"/>
    <w:rsid w:val="00EC146A"/>
    <w:rsid w:val="00EC1CF7"/>
    <w:rsid w:val="00EC3D0E"/>
    <w:rsid w:val="00EC49DF"/>
    <w:rsid w:val="00EC4B3B"/>
    <w:rsid w:val="00EC5117"/>
    <w:rsid w:val="00EC5995"/>
    <w:rsid w:val="00EC6EA0"/>
    <w:rsid w:val="00EC773F"/>
    <w:rsid w:val="00ED01D9"/>
    <w:rsid w:val="00ED0381"/>
    <w:rsid w:val="00ED22F9"/>
    <w:rsid w:val="00ED5E38"/>
    <w:rsid w:val="00ED6D99"/>
    <w:rsid w:val="00EE1A65"/>
    <w:rsid w:val="00EE1B57"/>
    <w:rsid w:val="00EE206A"/>
    <w:rsid w:val="00EE5E4D"/>
    <w:rsid w:val="00EE6FBB"/>
    <w:rsid w:val="00EF0836"/>
    <w:rsid w:val="00EF1246"/>
    <w:rsid w:val="00EF1CAA"/>
    <w:rsid w:val="00EF1EC6"/>
    <w:rsid w:val="00EF337A"/>
    <w:rsid w:val="00EF3C33"/>
    <w:rsid w:val="00EF6428"/>
    <w:rsid w:val="00EF6F7B"/>
    <w:rsid w:val="00F07F5B"/>
    <w:rsid w:val="00F110DA"/>
    <w:rsid w:val="00F12118"/>
    <w:rsid w:val="00F12FA1"/>
    <w:rsid w:val="00F13C23"/>
    <w:rsid w:val="00F163D2"/>
    <w:rsid w:val="00F223FB"/>
    <w:rsid w:val="00F236ED"/>
    <w:rsid w:val="00F23F3C"/>
    <w:rsid w:val="00F248C1"/>
    <w:rsid w:val="00F26CEB"/>
    <w:rsid w:val="00F318CE"/>
    <w:rsid w:val="00F359FF"/>
    <w:rsid w:val="00F36C32"/>
    <w:rsid w:val="00F375CB"/>
    <w:rsid w:val="00F4156F"/>
    <w:rsid w:val="00F52DCD"/>
    <w:rsid w:val="00F533E3"/>
    <w:rsid w:val="00F55440"/>
    <w:rsid w:val="00F556F6"/>
    <w:rsid w:val="00F57431"/>
    <w:rsid w:val="00F60722"/>
    <w:rsid w:val="00F61145"/>
    <w:rsid w:val="00F633E6"/>
    <w:rsid w:val="00F65817"/>
    <w:rsid w:val="00F71D5C"/>
    <w:rsid w:val="00F72964"/>
    <w:rsid w:val="00F73504"/>
    <w:rsid w:val="00F74E54"/>
    <w:rsid w:val="00F77EAC"/>
    <w:rsid w:val="00F80774"/>
    <w:rsid w:val="00F80C18"/>
    <w:rsid w:val="00F81889"/>
    <w:rsid w:val="00F84EA0"/>
    <w:rsid w:val="00F90A55"/>
    <w:rsid w:val="00F91A72"/>
    <w:rsid w:val="00F92499"/>
    <w:rsid w:val="00F9448D"/>
    <w:rsid w:val="00F94C48"/>
    <w:rsid w:val="00F96CB9"/>
    <w:rsid w:val="00FA035E"/>
    <w:rsid w:val="00FA11BF"/>
    <w:rsid w:val="00FA3F52"/>
    <w:rsid w:val="00FA4C82"/>
    <w:rsid w:val="00FA7A45"/>
    <w:rsid w:val="00FB05D3"/>
    <w:rsid w:val="00FB4157"/>
    <w:rsid w:val="00FB66F4"/>
    <w:rsid w:val="00FB7CE7"/>
    <w:rsid w:val="00FB7D64"/>
    <w:rsid w:val="00FC22D9"/>
    <w:rsid w:val="00FC2F33"/>
    <w:rsid w:val="00FC73BB"/>
    <w:rsid w:val="00FC7654"/>
    <w:rsid w:val="00FD1070"/>
    <w:rsid w:val="00FD3CC4"/>
    <w:rsid w:val="00FD4D40"/>
    <w:rsid w:val="00FD4D4C"/>
    <w:rsid w:val="00FD5094"/>
    <w:rsid w:val="00FD7905"/>
    <w:rsid w:val="00FE1621"/>
    <w:rsid w:val="00FE7001"/>
    <w:rsid w:val="00FE7870"/>
    <w:rsid w:val="00FE7AF3"/>
    <w:rsid w:val="00FF2348"/>
    <w:rsid w:val="00FF27AD"/>
    <w:rsid w:val="00FF6B44"/>
    <w:rsid w:val="00FF6FD3"/>
    <w:rsid w:val="00FF7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5ECC9E-53B9-46CB-BF43-24212B07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1pt. Arial"/>
    <w:qFormat/>
    <w:rsid w:val="00335A28"/>
    <w:pPr>
      <w:spacing w:after="0" w:line="240" w:lineRule="auto"/>
    </w:pPr>
    <w:rPr>
      <w:rFonts w:ascii="Times New Roman" w:eastAsia="Times New Roman" w:hAnsi="Times New Roman" w:cs="Times New Roman"/>
      <w:sz w:val="24"/>
      <w:szCs w:val="24"/>
      <w:lang w:eastAsia="es-MX"/>
    </w:rPr>
  </w:style>
  <w:style w:type="paragraph" w:styleId="Ttulo1">
    <w:name w:val="heading 1"/>
    <w:next w:val="Normal"/>
    <w:link w:val="Ttulo1Car"/>
    <w:uiPriority w:val="9"/>
    <w:qFormat/>
    <w:rsid w:val="00B422CA"/>
    <w:pPr>
      <w:keepNext/>
      <w:pageBreakBefore/>
      <w:numPr>
        <w:numId w:val="35"/>
      </w:numPr>
      <w:shd w:val="pct12" w:color="auto" w:fill="FFFFFF"/>
      <w:overflowPunct w:val="0"/>
      <w:autoSpaceDE w:val="0"/>
      <w:autoSpaceDN w:val="0"/>
      <w:adjustRightInd w:val="0"/>
      <w:spacing w:before="360" w:after="60" w:line="260" w:lineRule="atLeast"/>
      <w:textAlignment w:val="baseline"/>
      <w:outlineLvl w:val="0"/>
    </w:pPr>
    <w:rPr>
      <w:rFonts w:ascii="Arial" w:eastAsia="Times New Roman" w:hAnsi="Arial" w:cs="Times New Roman"/>
      <w:b/>
      <w:kern w:val="28"/>
      <w:sz w:val="32"/>
      <w:szCs w:val="20"/>
      <w:lang w:val="en-GB" w:eastAsia="es-ES"/>
    </w:rPr>
  </w:style>
  <w:style w:type="paragraph" w:styleId="Ttulo2">
    <w:name w:val="heading 2"/>
    <w:next w:val="Normal"/>
    <w:link w:val="Ttulo2Car"/>
    <w:uiPriority w:val="9"/>
    <w:qFormat/>
    <w:rsid w:val="00B422CA"/>
    <w:pPr>
      <w:keepNext/>
      <w:keepLines/>
      <w:numPr>
        <w:ilvl w:val="1"/>
        <w:numId w:val="35"/>
      </w:numPr>
      <w:overflowPunct w:val="0"/>
      <w:autoSpaceDE w:val="0"/>
      <w:autoSpaceDN w:val="0"/>
      <w:adjustRightInd w:val="0"/>
      <w:spacing w:before="240" w:after="0" w:line="260" w:lineRule="atLeast"/>
      <w:textAlignment w:val="baseline"/>
      <w:outlineLvl w:val="1"/>
    </w:pPr>
    <w:rPr>
      <w:rFonts w:ascii="Arial" w:eastAsia="Times New Roman" w:hAnsi="Arial" w:cs="Times New Roman"/>
      <w:b/>
      <w:sz w:val="28"/>
      <w:szCs w:val="20"/>
      <w:lang w:val="en-GB" w:eastAsia="es-ES"/>
    </w:rPr>
  </w:style>
  <w:style w:type="paragraph" w:styleId="Ttulo3">
    <w:name w:val="heading 3"/>
    <w:next w:val="Normal"/>
    <w:link w:val="Ttulo3Car"/>
    <w:uiPriority w:val="9"/>
    <w:qFormat/>
    <w:rsid w:val="00B422CA"/>
    <w:pPr>
      <w:keepNext/>
      <w:numPr>
        <w:ilvl w:val="2"/>
        <w:numId w:val="35"/>
      </w:numPr>
      <w:overflowPunct w:val="0"/>
      <w:autoSpaceDE w:val="0"/>
      <w:autoSpaceDN w:val="0"/>
      <w:adjustRightInd w:val="0"/>
      <w:spacing w:before="240" w:after="0" w:line="260" w:lineRule="atLeast"/>
      <w:textAlignment w:val="baseline"/>
      <w:outlineLvl w:val="2"/>
    </w:pPr>
    <w:rPr>
      <w:rFonts w:ascii="Arial" w:eastAsia="Times New Roman" w:hAnsi="Arial" w:cs="Times New Roman"/>
      <w:b/>
      <w:sz w:val="26"/>
      <w:szCs w:val="20"/>
      <w:lang w:val="en-GB" w:eastAsia="es-ES"/>
    </w:rPr>
  </w:style>
  <w:style w:type="paragraph" w:styleId="Ttulo4">
    <w:name w:val="heading 4"/>
    <w:next w:val="Normal"/>
    <w:link w:val="Ttulo4Car"/>
    <w:qFormat/>
    <w:rsid w:val="00360400"/>
    <w:pPr>
      <w:keepNext/>
      <w:numPr>
        <w:ilvl w:val="3"/>
        <w:numId w:val="35"/>
      </w:numPr>
      <w:tabs>
        <w:tab w:val="left" w:pos="907"/>
      </w:tabs>
      <w:spacing w:before="240" w:after="0" w:line="240" w:lineRule="auto"/>
      <w:outlineLvl w:val="3"/>
    </w:pPr>
    <w:rPr>
      <w:rFonts w:ascii="Arial" w:eastAsia="Times New Roman" w:hAnsi="Arial" w:cs="Arial"/>
      <w:b/>
      <w:szCs w:val="20"/>
      <w:shd w:val="clear" w:color="auto" w:fill="FFFFFF"/>
      <w:lang w:eastAsia="es-ES"/>
    </w:rPr>
  </w:style>
  <w:style w:type="paragraph" w:styleId="Ttulo5">
    <w:name w:val="heading 5"/>
    <w:aliases w:val="-E Überschrift 5"/>
    <w:next w:val="Normal"/>
    <w:link w:val="Ttulo5Car"/>
    <w:qFormat/>
    <w:rsid w:val="00B422CA"/>
    <w:pPr>
      <w:numPr>
        <w:ilvl w:val="4"/>
        <w:numId w:val="35"/>
      </w:numPr>
      <w:overflowPunct w:val="0"/>
      <w:autoSpaceDE w:val="0"/>
      <w:autoSpaceDN w:val="0"/>
      <w:adjustRightInd w:val="0"/>
      <w:spacing w:before="240" w:after="0" w:line="260" w:lineRule="atLeast"/>
      <w:textAlignment w:val="baseline"/>
      <w:outlineLvl w:val="4"/>
    </w:pPr>
    <w:rPr>
      <w:rFonts w:ascii="Arial" w:eastAsia="Times New Roman" w:hAnsi="Arial" w:cs="Times New Roman"/>
      <w:b/>
      <w:lang w:val="en-GB" w:eastAsia="es-ES"/>
    </w:rPr>
  </w:style>
  <w:style w:type="paragraph" w:styleId="Ttulo6">
    <w:name w:val="heading 6"/>
    <w:next w:val="Normal"/>
    <w:link w:val="Ttulo6Car"/>
    <w:qFormat/>
    <w:rsid w:val="00B422CA"/>
    <w:pPr>
      <w:numPr>
        <w:ilvl w:val="5"/>
        <w:numId w:val="35"/>
      </w:numPr>
      <w:overflowPunct w:val="0"/>
      <w:autoSpaceDE w:val="0"/>
      <w:autoSpaceDN w:val="0"/>
      <w:adjustRightInd w:val="0"/>
      <w:spacing w:before="240" w:after="0" w:line="260" w:lineRule="atLeast"/>
      <w:textAlignment w:val="baseline"/>
      <w:outlineLvl w:val="5"/>
    </w:pPr>
    <w:rPr>
      <w:rFonts w:ascii="Arial" w:eastAsia="Times New Roman" w:hAnsi="Arial" w:cs="Times New Roman"/>
      <w:b/>
      <w:lang w:val="en-GB" w:eastAsia="es-ES"/>
    </w:rPr>
  </w:style>
  <w:style w:type="paragraph" w:styleId="Ttulo7">
    <w:name w:val="heading 7"/>
    <w:next w:val="Normal"/>
    <w:link w:val="Ttulo7Car"/>
    <w:qFormat/>
    <w:rsid w:val="00B422CA"/>
    <w:pPr>
      <w:numPr>
        <w:ilvl w:val="6"/>
        <w:numId w:val="35"/>
      </w:numPr>
      <w:overflowPunct w:val="0"/>
      <w:autoSpaceDE w:val="0"/>
      <w:autoSpaceDN w:val="0"/>
      <w:adjustRightInd w:val="0"/>
      <w:spacing w:before="240" w:after="0" w:line="260" w:lineRule="atLeast"/>
      <w:textAlignment w:val="baseline"/>
      <w:outlineLvl w:val="6"/>
    </w:pPr>
    <w:rPr>
      <w:rFonts w:ascii="Arial" w:eastAsia="Times New Roman" w:hAnsi="Arial" w:cs="Times New Roman"/>
      <w:b/>
      <w:lang w:val="en-GB" w:eastAsia="es-ES"/>
    </w:rPr>
  </w:style>
  <w:style w:type="paragraph" w:styleId="Ttulo8">
    <w:name w:val="heading 8"/>
    <w:next w:val="Normal"/>
    <w:link w:val="Ttulo8Car"/>
    <w:qFormat/>
    <w:rsid w:val="00B422CA"/>
    <w:pPr>
      <w:numPr>
        <w:ilvl w:val="7"/>
        <w:numId w:val="35"/>
      </w:numPr>
      <w:overflowPunct w:val="0"/>
      <w:autoSpaceDE w:val="0"/>
      <w:autoSpaceDN w:val="0"/>
      <w:adjustRightInd w:val="0"/>
      <w:spacing w:before="240" w:after="0" w:line="260" w:lineRule="atLeast"/>
      <w:textAlignment w:val="baseline"/>
      <w:outlineLvl w:val="7"/>
    </w:pPr>
    <w:rPr>
      <w:rFonts w:ascii="Arial" w:eastAsia="Times New Roman" w:hAnsi="Arial" w:cs="Times New Roman"/>
      <w:b/>
      <w:lang w:val="en-GB" w:eastAsia="es-ES"/>
    </w:rPr>
  </w:style>
  <w:style w:type="paragraph" w:styleId="Ttulo9">
    <w:name w:val="heading 9"/>
    <w:next w:val="Normal"/>
    <w:link w:val="Ttulo9Car"/>
    <w:qFormat/>
    <w:rsid w:val="00B422CA"/>
    <w:pPr>
      <w:numPr>
        <w:ilvl w:val="8"/>
        <w:numId w:val="35"/>
      </w:numPr>
      <w:overflowPunct w:val="0"/>
      <w:autoSpaceDE w:val="0"/>
      <w:autoSpaceDN w:val="0"/>
      <w:adjustRightInd w:val="0"/>
      <w:spacing w:before="240" w:after="0" w:line="260" w:lineRule="atLeast"/>
      <w:textAlignment w:val="baseline"/>
      <w:outlineLvl w:val="8"/>
    </w:pPr>
    <w:rPr>
      <w:rFonts w:ascii="Arial" w:eastAsia="Times New Roman" w:hAnsi="Arial" w:cs="Times New Roman"/>
      <w:b/>
      <w:lang w:val="en-GB"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tadaCabeceraGris">
    <w:name w:val="Portada Cabecera  Gris"/>
    <w:rsid w:val="00890DB3"/>
    <w:pPr>
      <w:spacing w:before="60" w:after="120" w:line="240" w:lineRule="auto"/>
      <w:jc w:val="center"/>
    </w:pPr>
    <w:rPr>
      <w:rFonts w:ascii="Arial" w:eastAsia="Times New Roman" w:hAnsi="Arial" w:cs="Arial"/>
      <w:color w:val="808080"/>
      <w:lang w:eastAsia="es-ES"/>
    </w:rPr>
  </w:style>
  <w:style w:type="paragraph" w:customStyle="1" w:styleId="DeckblattPublikationstitel">
    <w:name w:val="Deckblatt Publikationstitel"/>
    <w:next w:val="Normal"/>
    <w:semiHidden/>
    <w:rsid w:val="00890DB3"/>
    <w:pPr>
      <w:spacing w:after="0" w:line="360" w:lineRule="auto"/>
      <w:jc w:val="center"/>
    </w:pPr>
    <w:rPr>
      <w:rFonts w:ascii="Arial" w:eastAsia="Times New Roman" w:hAnsi="Arial" w:cs="Arial"/>
      <w:sz w:val="40"/>
      <w:szCs w:val="40"/>
      <w:lang w:eastAsia="es-ES"/>
    </w:rPr>
  </w:style>
  <w:style w:type="paragraph" w:customStyle="1" w:styleId="PortadaGrisSubrayadoInterlineadoSencillo">
    <w:name w:val="Portada Gris Subrayado Interlineado Sencillo"/>
    <w:next w:val="Normal"/>
    <w:rsid w:val="00890DB3"/>
    <w:pPr>
      <w:spacing w:after="60" w:line="240" w:lineRule="auto"/>
      <w:jc w:val="center"/>
    </w:pPr>
    <w:rPr>
      <w:rFonts w:ascii="Arial" w:eastAsia="Times New Roman" w:hAnsi="Arial" w:cs="Arial"/>
      <w:color w:val="808080"/>
      <w:u w:val="single"/>
      <w:lang w:eastAsia="es-ES"/>
    </w:rPr>
  </w:style>
  <w:style w:type="paragraph" w:customStyle="1" w:styleId="PortadaGrisInterlineadosencillo">
    <w:name w:val="Portada Gris Interlineado sencillo"/>
    <w:next w:val="Normal"/>
    <w:rsid w:val="00890DB3"/>
    <w:pPr>
      <w:spacing w:after="0" w:line="240" w:lineRule="auto"/>
      <w:jc w:val="center"/>
    </w:pPr>
    <w:rPr>
      <w:rFonts w:ascii="Arial" w:eastAsia="Times New Roman" w:hAnsi="Arial" w:cs="Arial"/>
      <w:color w:val="808080"/>
      <w:lang w:eastAsia="es-ES"/>
    </w:rPr>
  </w:style>
  <w:style w:type="paragraph" w:styleId="Textodeglobo">
    <w:name w:val="Balloon Text"/>
    <w:basedOn w:val="Normal"/>
    <w:link w:val="TextodegloboCar"/>
    <w:uiPriority w:val="99"/>
    <w:semiHidden/>
    <w:unhideWhenUsed/>
    <w:rsid w:val="00890DB3"/>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DB3"/>
    <w:rPr>
      <w:rFonts w:ascii="Tahoma" w:eastAsia="Times New Roman" w:hAnsi="Tahoma" w:cs="Tahoma"/>
      <w:sz w:val="16"/>
      <w:szCs w:val="16"/>
      <w:lang w:eastAsia="es-ES"/>
    </w:rPr>
  </w:style>
  <w:style w:type="paragraph" w:customStyle="1" w:styleId="TtulosCentradoNegrita">
    <w:name w:val="Títulos Centrado Negrita"/>
    <w:next w:val="Normal"/>
    <w:rsid w:val="00DE67CB"/>
    <w:pPr>
      <w:spacing w:before="120" w:after="120" w:line="240" w:lineRule="auto"/>
      <w:jc w:val="center"/>
    </w:pPr>
    <w:rPr>
      <w:rFonts w:ascii="Arial" w:eastAsia="Times New Roman" w:hAnsi="Arial" w:cs="Times New Roman"/>
      <w:b/>
      <w:sz w:val="24"/>
      <w:szCs w:val="20"/>
      <w:lang w:eastAsia="es-ES"/>
    </w:rPr>
  </w:style>
  <w:style w:type="paragraph" w:styleId="Encabezado">
    <w:name w:val="header"/>
    <w:basedOn w:val="Normal"/>
    <w:link w:val="EncabezadoCar"/>
    <w:unhideWhenUsed/>
    <w:rsid w:val="00DE67CB"/>
    <w:pPr>
      <w:tabs>
        <w:tab w:val="center" w:pos="4419"/>
        <w:tab w:val="right" w:pos="8838"/>
      </w:tabs>
    </w:pPr>
  </w:style>
  <w:style w:type="character" w:customStyle="1" w:styleId="EncabezadoCar">
    <w:name w:val="Encabezado Car"/>
    <w:basedOn w:val="Fuentedeprrafopredeter"/>
    <w:link w:val="Encabezado"/>
    <w:uiPriority w:val="99"/>
    <w:rsid w:val="00DE67CB"/>
    <w:rPr>
      <w:rFonts w:ascii="Arial" w:eastAsia="Times New Roman" w:hAnsi="Arial" w:cs="Times New Roman"/>
      <w:szCs w:val="20"/>
      <w:lang w:eastAsia="es-ES"/>
    </w:rPr>
  </w:style>
  <w:style w:type="paragraph" w:styleId="Piedepgina">
    <w:name w:val="footer"/>
    <w:basedOn w:val="Normal"/>
    <w:link w:val="PiedepginaCar"/>
    <w:unhideWhenUsed/>
    <w:rsid w:val="00DE67CB"/>
    <w:pPr>
      <w:tabs>
        <w:tab w:val="center" w:pos="4419"/>
        <w:tab w:val="right" w:pos="8838"/>
      </w:tabs>
    </w:pPr>
  </w:style>
  <w:style w:type="character" w:customStyle="1" w:styleId="PiedepginaCar">
    <w:name w:val="Pie de página Car"/>
    <w:basedOn w:val="Fuentedeprrafopredeter"/>
    <w:link w:val="Piedepgina"/>
    <w:uiPriority w:val="99"/>
    <w:rsid w:val="00DE67CB"/>
    <w:rPr>
      <w:rFonts w:ascii="Arial" w:eastAsia="Times New Roman" w:hAnsi="Arial" w:cs="Times New Roman"/>
      <w:szCs w:val="20"/>
      <w:lang w:eastAsia="es-ES"/>
    </w:rPr>
  </w:style>
  <w:style w:type="character" w:styleId="Hipervnculo">
    <w:name w:val="Hyperlink"/>
    <w:basedOn w:val="Fuentedeprrafopredeter"/>
    <w:uiPriority w:val="99"/>
    <w:rsid w:val="006B16A8"/>
    <w:rPr>
      <w:rFonts w:ascii="Arial" w:hAnsi="Arial"/>
      <w:color w:val="0000FF"/>
      <w:sz w:val="22"/>
      <w:u w:val="single"/>
    </w:rPr>
  </w:style>
  <w:style w:type="paragraph" w:styleId="TDC1">
    <w:name w:val="toc 1"/>
    <w:basedOn w:val="Normal"/>
    <w:next w:val="Normal"/>
    <w:autoRedefine/>
    <w:uiPriority w:val="39"/>
    <w:rsid w:val="00903691"/>
    <w:pPr>
      <w:tabs>
        <w:tab w:val="left" w:pos="1616"/>
        <w:tab w:val="right" w:leader="dot" w:pos="9214"/>
      </w:tabs>
      <w:spacing w:line="276" w:lineRule="auto"/>
      <w:ind w:left="397" w:right="397" w:hanging="397"/>
    </w:pPr>
    <w:rPr>
      <w:b/>
      <w:noProof/>
    </w:rPr>
  </w:style>
  <w:style w:type="paragraph" w:styleId="TDC2">
    <w:name w:val="toc 2"/>
    <w:basedOn w:val="Normal"/>
    <w:next w:val="Normal"/>
    <w:autoRedefine/>
    <w:uiPriority w:val="39"/>
    <w:rsid w:val="00777F0D"/>
    <w:pPr>
      <w:tabs>
        <w:tab w:val="left" w:pos="993"/>
        <w:tab w:val="left" w:pos="1560"/>
        <w:tab w:val="right" w:leader="dot" w:pos="9214"/>
      </w:tabs>
      <w:spacing w:line="480" w:lineRule="auto"/>
      <w:ind w:left="879" w:right="397" w:hanging="312"/>
    </w:pPr>
    <w:rPr>
      <w:noProof/>
    </w:rPr>
  </w:style>
  <w:style w:type="paragraph" w:styleId="TDC3">
    <w:name w:val="toc 3"/>
    <w:basedOn w:val="Normal"/>
    <w:next w:val="Normal"/>
    <w:autoRedefine/>
    <w:uiPriority w:val="39"/>
    <w:rsid w:val="00FD4D40"/>
    <w:pPr>
      <w:tabs>
        <w:tab w:val="left" w:pos="1616"/>
        <w:tab w:val="right" w:leader="dot" w:pos="9214"/>
      </w:tabs>
      <w:ind w:left="1616" w:right="397" w:hanging="737"/>
    </w:pPr>
    <w:rPr>
      <w:i/>
      <w:noProof/>
      <w:snapToGrid w:val="0"/>
      <w:w w:val="0"/>
    </w:rPr>
  </w:style>
  <w:style w:type="paragraph" w:styleId="Tabladeilustraciones">
    <w:name w:val="table of figures"/>
    <w:basedOn w:val="Normal"/>
    <w:next w:val="Normal"/>
    <w:uiPriority w:val="99"/>
    <w:rsid w:val="006E6605"/>
    <w:pPr>
      <w:tabs>
        <w:tab w:val="left" w:pos="1077"/>
        <w:tab w:val="right" w:leader="dot" w:pos="9412"/>
      </w:tabs>
      <w:overflowPunct w:val="0"/>
      <w:autoSpaceDE w:val="0"/>
      <w:autoSpaceDN w:val="0"/>
      <w:adjustRightInd w:val="0"/>
      <w:ind w:left="1077" w:right="567" w:hanging="1077"/>
      <w:textAlignment w:val="baseline"/>
    </w:pPr>
    <w:rPr>
      <w:noProof/>
    </w:rPr>
  </w:style>
  <w:style w:type="character" w:customStyle="1" w:styleId="Ttulo1Car">
    <w:name w:val="Título 1 Car"/>
    <w:basedOn w:val="Fuentedeprrafopredeter"/>
    <w:link w:val="Ttulo1"/>
    <w:uiPriority w:val="9"/>
    <w:rsid w:val="00B422CA"/>
    <w:rPr>
      <w:rFonts w:ascii="Arial" w:eastAsia="Times New Roman" w:hAnsi="Arial" w:cs="Times New Roman"/>
      <w:b/>
      <w:kern w:val="28"/>
      <w:sz w:val="32"/>
      <w:szCs w:val="20"/>
      <w:shd w:val="pct12" w:color="auto" w:fill="FFFFFF"/>
      <w:lang w:val="en-GB" w:eastAsia="es-ES"/>
    </w:rPr>
  </w:style>
  <w:style w:type="character" w:customStyle="1" w:styleId="Ttulo2Car">
    <w:name w:val="Título 2 Car"/>
    <w:basedOn w:val="Fuentedeprrafopredeter"/>
    <w:link w:val="Ttulo2"/>
    <w:uiPriority w:val="9"/>
    <w:rsid w:val="00B422CA"/>
    <w:rPr>
      <w:rFonts w:ascii="Arial" w:eastAsia="Times New Roman" w:hAnsi="Arial" w:cs="Times New Roman"/>
      <w:b/>
      <w:sz w:val="28"/>
      <w:szCs w:val="20"/>
      <w:lang w:val="en-GB" w:eastAsia="es-ES"/>
    </w:rPr>
  </w:style>
  <w:style w:type="character" w:customStyle="1" w:styleId="Ttulo3Car">
    <w:name w:val="Título 3 Car"/>
    <w:basedOn w:val="Fuentedeprrafopredeter"/>
    <w:link w:val="Ttulo3"/>
    <w:uiPriority w:val="9"/>
    <w:rsid w:val="00B422CA"/>
    <w:rPr>
      <w:rFonts w:ascii="Arial" w:eastAsia="Times New Roman" w:hAnsi="Arial" w:cs="Times New Roman"/>
      <w:b/>
      <w:sz w:val="26"/>
      <w:szCs w:val="20"/>
      <w:lang w:val="en-GB" w:eastAsia="es-ES"/>
    </w:rPr>
  </w:style>
  <w:style w:type="character" w:customStyle="1" w:styleId="Ttulo4Car">
    <w:name w:val="Título 4 Car"/>
    <w:basedOn w:val="Fuentedeprrafopredeter"/>
    <w:link w:val="Ttulo4"/>
    <w:rsid w:val="00360400"/>
    <w:rPr>
      <w:rFonts w:ascii="Arial" w:eastAsia="Times New Roman" w:hAnsi="Arial" w:cs="Arial"/>
      <w:b/>
      <w:szCs w:val="20"/>
      <w:lang w:eastAsia="es-ES"/>
    </w:rPr>
  </w:style>
  <w:style w:type="character" w:customStyle="1" w:styleId="Ttulo5Car">
    <w:name w:val="Título 5 Car"/>
    <w:aliases w:val="-E Überschrift 5 Car"/>
    <w:basedOn w:val="Fuentedeprrafopredeter"/>
    <w:link w:val="Ttulo5"/>
    <w:rsid w:val="00B422CA"/>
    <w:rPr>
      <w:rFonts w:ascii="Arial" w:eastAsia="Times New Roman" w:hAnsi="Arial" w:cs="Times New Roman"/>
      <w:b/>
      <w:lang w:val="en-GB" w:eastAsia="es-ES"/>
    </w:rPr>
  </w:style>
  <w:style w:type="character" w:customStyle="1" w:styleId="Ttulo6Car">
    <w:name w:val="Título 6 Car"/>
    <w:basedOn w:val="Fuentedeprrafopredeter"/>
    <w:link w:val="Ttulo6"/>
    <w:rsid w:val="00B422CA"/>
    <w:rPr>
      <w:rFonts w:ascii="Arial" w:eastAsia="Times New Roman" w:hAnsi="Arial" w:cs="Times New Roman"/>
      <w:b/>
      <w:lang w:val="en-GB" w:eastAsia="es-ES"/>
    </w:rPr>
  </w:style>
  <w:style w:type="character" w:customStyle="1" w:styleId="Ttulo7Car">
    <w:name w:val="Título 7 Car"/>
    <w:basedOn w:val="Fuentedeprrafopredeter"/>
    <w:link w:val="Ttulo7"/>
    <w:rsid w:val="00B422CA"/>
    <w:rPr>
      <w:rFonts w:ascii="Arial" w:eastAsia="Times New Roman" w:hAnsi="Arial" w:cs="Times New Roman"/>
      <w:b/>
      <w:lang w:val="en-GB" w:eastAsia="es-ES"/>
    </w:rPr>
  </w:style>
  <w:style w:type="character" w:customStyle="1" w:styleId="Ttulo8Car">
    <w:name w:val="Título 8 Car"/>
    <w:basedOn w:val="Fuentedeprrafopredeter"/>
    <w:link w:val="Ttulo8"/>
    <w:rsid w:val="00B422CA"/>
    <w:rPr>
      <w:rFonts w:ascii="Arial" w:eastAsia="Times New Roman" w:hAnsi="Arial" w:cs="Times New Roman"/>
      <w:b/>
      <w:lang w:val="en-GB" w:eastAsia="es-ES"/>
    </w:rPr>
  </w:style>
  <w:style w:type="character" w:customStyle="1" w:styleId="Ttulo9Car">
    <w:name w:val="Título 9 Car"/>
    <w:basedOn w:val="Fuentedeprrafopredeter"/>
    <w:link w:val="Ttulo9"/>
    <w:rsid w:val="00B422CA"/>
    <w:rPr>
      <w:rFonts w:ascii="Arial" w:eastAsia="Times New Roman" w:hAnsi="Arial" w:cs="Times New Roman"/>
      <w:b/>
      <w:lang w:val="en-GB" w:eastAsia="es-ES"/>
    </w:rPr>
  </w:style>
  <w:style w:type="paragraph" w:styleId="Encabezadodelista">
    <w:name w:val="toa heading"/>
    <w:basedOn w:val="Normal"/>
    <w:next w:val="Normal"/>
    <w:semiHidden/>
    <w:rsid w:val="00B422CA"/>
    <w:pPr>
      <w:numPr>
        <w:numId w:val="1"/>
      </w:numPr>
      <w:overflowPunct w:val="0"/>
      <w:autoSpaceDE w:val="0"/>
      <w:autoSpaceDN w:val="0"/>
      <w:adjustRightInd w:val="0"/>
      <w:spacing w:before="240" w:line="260" w:lineRule="atLeast"/>
      <w:textAlignment w:val="baseline"/>
    </w:pPr>
    <w:rPr>
      <w:lang w:val="en-GB"/>
    </w:rPr>
  </w:style>
  <w:style w:type="character" w:styleId="nfasis">
    <w:name w:val="Emphasis"/>
    <w:basedOn w:val="Fuentedeprrafopredeter"/>
    <w:qFormat/>
    <w:rsid w:val="009F18CF"/>
    <w:rPr>
      <w:i/>
      <w:iCs/>
    </w:rPr>
  </w:style>
  <w:style w:type="paragraph" w:styleId="Textonotapie">
    <w:name w:val="footnote text"/>
    <w:aliases w:val="-E Fußnotentext,Fußnotentext Ursprung,footnote text,Footnote Text Char"/>
    <w:basedOn w:val="Normal"/>
    <w:link w:val="TextonotapieCar"/>
    <w:uiPriority w:val="99"/>
    <w:rsid w:val="009F18CF"/>
    <w:pPr>
      <w:tabs>
        <w:tab w:val="left" w:pos="227"/>
      </w:tabs>
      <w:spacing w:after="80"/>
      <w:ind w:left="227" w:hanging="227"/>
    </w:pPr>
    <w:rPr>
      <w:sz w:val="18"/>
    </w:rPr>
  </w:style>
  <w:style w:type="character" w:customStyle="1" w:styleId="TextonotapieCar">
    <w:name w:val="Texto nota pie Car"/>
    <w:aliases w:val="-E Fußnotentext Car,Fußnotentext Ursprung Car,footnote text Car,Footnote Text Char Car"/>
    <w:basedOn w:val="Fuentedeprrafopredeter"/>
    <w:link w:val="Textonotapie"/>
    <w:uiPriority w:val="99"/>
    <w:rsid w:val="009F18CF"/>
    <w:rPr>
      <w:rFonts w:ascii="Arial" w:eastAsia="Times New Roman" w:hAnsi="Arial" w:cs="Times New Roman"/>
      <w:sz w:val="18"/>
      <w:szCs w:val="20"/>
      <w:lang w:eastAsia="es-ES"/>
    </w:rPr>
  </w:style>
  <w:style w:type="character" w:styleId="Refdenotaalpie">
    <w:name w:val="footnote reference"/>
    <w:basedOn w:val="Fuentedeprrafopredeter"/>
    <w:uiPriority w:val="99"/>
    <w:rsid w:val="009F18CF"/>
    <w:rPr>
      <w:vertAlign w:val="superscript"/>
    </w:rPr>
  </w:style>
  <w:style w:type="paragraph" w:customStyle="1" w:styleId="Anexos-Bibliografa">
    <w:name w:val="Anexos - Bibliografía"/>
    <w:basedOn w:val="Ttulo1"/>
    <w:next w:val="Normal"/>
    <w:rsid w:val="009E630C"/>
    <w:pPr>
      <w:numPr>
        <w:numId w:val="0"/>
      </w:numPr>
    </w:pPr>
  </w:style>
  <w:style w:type="character" w:customStyle="1" w:styleId="mediumtext1">
    <w:name w:val="medium_text1"/>
    <w:basedOn w:val="Fuentedeprrafopredeter"/>
    <w:rsid w:val="00CE5D1E"/>
    <w:rPr>
      <w:sz w:val="24"/>
      <w:szCs w:val="24"/>
    </w:rPr>
  </w:style>
  <w:style w:type="character" w:customStyle="1" w:styleId="longtext1">
    <w:name w:val="long_text1"/>
    <w:basedOn w:val="Fuentedeprrafopredeter"/>
    <w:rsid w:val="00A0752A"/>
  </w:style>
  <w:style w:type="paragraph" w:styleId="Prrafodelista">
    <w:name w:val="List Paragraph"/>
    <w:basedOn w:val="Normal"/>
    <w:uiPriority w:val="34"/>
    <w:qFormat/>
    <w:rsid w:val="00043547"/>
    <w:pPr>
      <w:ind w:left="720"/>
      <w:contextualSpacing/>
    </w:pPr>
  </w:style>
  <w:style w:type="paragraph" w:customStyle="1" w:styleId="Default">
    <w:name w:val="Default"/>
    <w:rsid w:val="00BD37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1">
    <w:name w:val="short_text1"/>
    <w:basedOn w:val="Fuentedeprrafopredeter"/>
    <w:rsid w:val="009750ED"/>
    <w:rPr>
      <w:sz w:val="29"/>
      <w:szCs w:val="29"/>
    </w:rPr>
  </w:style>
  <w:style w:type="paragraph" w:styleId="Descripcin">
    <w:name w:val="caption"/>
    <w:aliases w:val="Título tabla Car,Epígrafe Car Car,Epígrafe1,Título tabla Car1 Car Car Car Car,Título tabla,Título tabla Car1 Car,Título tabla Car Car Car Car Car,Título tabla Car Car Car Car"/>
    <w:basedOn w:val="Normal"/>
    <w:next w:val="Normal"/>
    <w:link w:val="DescripcinCar"/>
    <w:qFormat/>
    <w:rsid w:val="00060A21"/>
    <w:rPr>
      <w:b/>
      <w:bCs/>
      <w:sz w:val="20"/>
    </w:rPr>
  </w:style>
  <w:style w:type="character" w:styleId="Nmerodepgina">
    <w:name w:val="page number"/>
    <w:aliases w:val="Número de Página"/>
    <w:basedOn w:val="Fuentedeprrafopredeter"/>
    <w:rsid w:val="00D96E83"/>
    <w:rPr>
      <w:rFonts w:ascii="Arial" w:hAnsi="Arial"/>
      <w:sz w:val="22"/>
    </w:rPr>
  </w:style>
  <w:style w:type="paragraph" w:styleId="TDC4">
    <w:name w:val="toc 4"/>
    <w:basedOn w:val="Normal"/>
    <w:next w:val="Normal"/>
    <w:autoRedefine/>
    <w:uiPriority w:val="39"/>
    <w:unhideWhenUsed/>
    <w:rsid w:val="00FC73BB"/>
    <w:pPr>
      <w:tabs>
        <w:tab w:val="left" w:pos="2127"/>
        <w:tab w:val="right" w:leader="dot" w:pos="9214"/>
      </w:tabs>
      <w:spacing w:after="100" w:line="276" w:lineRule="auto"/>
      <w:ind w:left="2127" w:hanging="993"/>
    </w:pPr>
  </w:style>
  <w:style w:type="paragraph" w:styleId="TtuloTDC">
    <w:name w:val="TOC Heading"/>
    <w:basedOn w:val="Ttulo1"/>
    <w:next w:val="Normal"/>
    <w:uiPriority w:val="39"/>
    <w:semiHidden/>
    <w:unhideWhenUsed/>
    <w:qFormat/>
    <w:rsid w:val="001043B6"/>
    <w:pPr>
      <w:keepLines/>
      <w:pageBreakBefore w:val="0"/>
      <w:numPr>
        <w:numId w:val="0"/>
      </w:numPr>
      <w:shd w:val="clear" w:color="auto" w:fill="auto"/>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 w:val="28"/>
      <w:szCs w:val="28"/>
      <w:lang w:val="es-ES" w:eastAsia="en-US"/>
    </w:rPr>
  </w:style>
  <w:style w:type="character" w:customStyle="1" w:styleId="fuenteazul21">
    <w:name w:val="fuente_azul21"/>
    <w:basedOn w:val="Fuentedeprrafopredeter"/>
    <w:rsid w:val="009667BE"/>
    <w:rPr>
      <w:color w:val="3A86C2"/>
    </w:rPr>
  </w:style>
  <w:style w:type="paragraph" w:customStyle="1" w:styleId="CM112">
    <w:name w:val="CM112"/>
    <w:basedOn w:val="Default"/>
    <w:next w:val="Default"/>
    <w:uiPriority w:val="99"/>
    <w:rsid w:val="005D0FFE"/>
    <w:rPr>
      <w:rFonts w:ascii="Trebuchet MS" w:hAnsi="Trebuchet MS" w:cstheme="minorBidi"/>
      <w:color w:val="auto"/>
    </w:rPr>
  </w:style>
  <w:style w:type="paragraph" w:customStyle="1" w:styleId="CM122">
    <w:name w:val="CM122"/>
    <w:basedOn w:val="Default"/>
    <w:next w:val="Default"/>
    <w:uiPriority w:val="99"/>
    <w:rsid w:val="00184D9E"/>
    <w:rPr>
      <w:rFonts w:ascii="Trebuchet MS" w:hAnsi="Trebuchet MS" w:cstheme="minorBidi"/>
      <w:color w:val="auto"/>
    </w:rPr>
  </w:style>
  <w:style w:type="paragraph" w:customStyle="1" w:styleId="CM44">
    <w:name w:val="CM44"/>
    <w:basedOn w:val="Default"/>
    <w:next w:val="Default"/>
    <w:uiPriority w:val="99"/>
    <w:rsid w:val="0091461F"/>
    <w:rPr>
      <w:rFonts w:ascii="Trebuchet MS" w:hAnsi="Trebuchet MS" w:cstheme="minorBidi"/>
      <w:color w:val="auto"/>
    </w:rPr>
  </w:style>
  <w:style w:type="paragraph" w:customStyle="1" w:styleId="CM208">
    <w:name w:val="CM208"/>
    <w:basedOn w:val="Default"/>
    <w:next w:val="Default"/>
    <w:uiPriority w:val="99"/>
    <w:rsid w:val="00745494"/>
    <w:rPr>
      <w:rFonts w:ascii="Trebuchet MS" w:hAnsi="Trebuchet MS" w:cstheme="minorBidi"/>
      <w:color w:val="auto"/>
    </w:rPr>
  </w:style>
  <w:style w:type="character" w:customStyle="1" w:styleId="A11">
    <w:name w:val="A11"/>
    <w:uiPriority w:val="99"/>
    <w:rsid w:val="00E80607"/>
    <w:rPr>
      <w:rFonts w:cs="Presidencia Base"/>
      <w:color w:val="000000"/>
      <w:sz w:val="26"/>
      <w:szCs w:val="26"/>
    </w:rPr>
  </w:style>
  <w:style w:type="paragraph" w:customStyle="1" w:styleId="CM10">
    <w:name w:val="CM10"/>
    <w:basedOn w:val="Default"/>
    <w:next w:val="Default"/>
    <w:uiPriority w:val="99"/>
    <w:rsid w:val="000215F5"/>
    <w:pPr>
      <w:spacing w:line="256" w:lineRule="atLeast"/>
    </w:pPr>
    <w:rPr>
      <w:rFonts w:ascii="Trebuchet MS" w:hAnsi="Trebuchet MS" w:cstheme="minorBidi"/>
      <w:color w:val="auto"/>
    </w:rPr>
  </w:style>
  <w:style w:type="character" w:styleId="Textoennegrita">
    <w:name w:val="Strong"/>
    <w:basedOn w:val="Fuentedeprrafopredeter"/>
    <w:uiPriority w:val="22"/>
    <w:qFormat/>
    <w:rsid w:val="00B2797E"/>
    <w:rPr>
      <w:b/>
      <w:bCs/>
    </w:rPr>
  </w:style>
  <w:style w:type="paragraph" w:styleId="Lista">
    <w:name w:val="List"/>
    <w:basedOn w:val="Normal"/>
    <w:uiPriority w:val="99"/>
    <w:unhideWhenUsed/>
    <w:rsid w:val="00CD6713"/>
    <w:pPr>
      <w:ind w:left="283" w:hanging="283"/>
      <w:contextualSpacing/>
    </w:pPr>
  </w:style>
  <w:style w:type="paragraph" w:styleId="Listaconvietas">
    <w:name w:val="List Bullet"/>
    <w:basedOn w:val="Normal"/>
    <w:uiPriority w:val="99"/>
    <w:unhideWhenUsed/>
    <w:rsid w:val="00CD6713"/>
    <w:pPr>
      <w:numPr>
        <w:numId w:val="2"/>
      </w:numPr>
      <w:contextualSpacing/>
    </w:pPr>
  </w:style>
  <w:style w:type="paragraph" w:styleId="Listaconvietas2">
    <w:name w:val="List Bullet 2"/>
    <w:basedOn w:val="Normal"/>
    <w:uiPriority w:val="99"/>
    <w:unhideWhenUsed/>
    <w:rsid w:val="00CD6713"/>
    <w:pPr>
      <w:numPr>
        <w:numId w:val="3"/>
      </w:numPr>
      <w:contextualSpacing/>
    </w:pPr>
  </w:style>
  <w:style w:type="paragraph" w:styleId="Continuarlista">
    <w:name w:val="List Continue"/>
    <w:basedOn w:val="Normal"/>
    <w:uiPriority w:val="99"/>
    <w:unhideWhenUsed/>
    <w:rsid w:val="00CD6713"/>
    <w:pPr>
      <w:ind w:left="283"/>
      <w:contextualSpacing/>
    </w:pPr>
  </w:style>
  <w:style w:type="paragraph" w:styleId="Continuarlista2">
    <w:name w:val="List Continue 2"/>
    <w:basedOn w:val="Normal"/>
    <w:uiPriority w:val="99"/>
    <w:unhideWhenUsed/>
    <w:rsid w:val="00CD6713"/>
    <w:pPr>
      <w:ind w:left="566"/>
      <w:contextualSpacing/>
    </w:pPr>
  </w:style>
  <w:style w:type="paragraph" w:styleId="Textoindependiente">
    <w:name w:val="Body Text"/>
    <w:basedOn w:val="Normal"/>
    <w:link w:val="TextoindependienteCar"/>
    <w:uiPriority w:val="99"/>
    <w:unhideWhenUsed/>
    <w:rsid w:val="00CD6713"/>
  </w:style>
  <w:style w:type="character" w:customStyle="1" w:styleId="TextoindependienteCar">
    <w:name w:val="Texto independiente Car"/>
    <w:basedOn w:val="Fuentedeprrafopredeter"/>
    <w:link w:val="Textoindependiente"/>
    <w:uiPriority w:val="99"/>
    <w:rsid w:val="00CD6713"/>
    <w:rPr>
      <w:rFonts w:ascii="Arial" w:eastAsia="Times New Roman" w:hAnsi="Arial" w:cs="Times New Roman"/>
      <w:szCs w:val="20"/>
      <w:lang w:eastAsia="es-ES"/>
    </w:rPr>
  </w:style>
  <w:style w:type="paragraph" w:styleId="Sangradetextonormal">
    <w:name w:val="Body Text Indent"/>
    <w:basedOn w:val="Normal"/>
    <w:link w:val="SangradetextonormalCar"/>
    <w:uiPriority w:val="99"/>
    <w:unhideWhenUsed/>
    <w:rsid w:val="00CD6713"/>
    <w:pPr>
      <w:ind w:left="283"/>
    </w:pPr>
  </w:style>
  <w:style w:type="character" w:customStyle="1" w:styleId="SangradetextonormalCar">
    <w:name w:val="Sangría de texto normal Car"/>
    <w:basedOn w:val="Fuentedeprrafopredeter"/>
    <w:link w:val="Sangradetextonormal"/>
    <w:uiPriority w:val="99"/>
    <w:rsid w:val="00CD6713"/>
    <w:rPr>
      <w:rFonts w:ascii="Arial" w:eastAsia="Times New Roman" w:hAnsi="Arial" w:cs="Times New Roman"/>
      <w:szCs w:val="20"/>
      <w:lang w:eastAsia="es-ES"/>
    </w:rPr>
  </w:style>
  <w:style w:type="paragraph" w:styleId="Textoindependienteprimerasangra2">
    <w:name w:val="Body Text First Indent 2"/>
    <w:basedOn w:val="Sangradetextonormal"/>
    <w:link w:val="Textoindependienteprimerasangra2Car"/>
    <w:uiPriority w:val="99"/>
    <w:unhideWhenUsed/>
    <w:rsid w:val="00CD6713"/>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D6713"/>
    <w:rPr>
      <w:rFonts w:ascii="Arial" w:eastAsia="Times New Roman" w:hAnsi="Arial" w:cs="Times New Roman"/>
      <w:szCs w:val="20"/>
      <w:lang w:eastAsia="es-ES"/>
    </w:rPr>
  </w:style>
  <w:style w:type="character" w:styleId="Referenciaintensa">
    <w:name w:val="Intense Reference"/>
    <w:basedOn w:val="Fuentedeprrafopredeter"/>
    <w:uiPriority w:val="32"/>
    <w:qFormat/>
    <w:rsid w:val="00277A18"/>
    <w:rPr>
      <w:b/>
      <w:bCs/>
      <w:smallCaps/>
      <w:color w:val="C0504D" w:themeColor="accent2"/>
      <w:spacing w:val="5"/>
      <w:u w:val="single"/>
    </w:rPr>
  </w:style>
  <w:style w:type="character" w:styleId="Ttulodellibro">
    <w:name w:val="Book Title"/>
    <w:basedOn w:val="Fuentedeprrafopredeter"/>
    <w:uiPriority w:val="33"/>
    <w:qFormat/>
    <w:rsid w:val="00277A18"/>
    <w:rPr>
      <w:b/>
      <w:bCs/>
      <w:smallCaps/>
      <w:spacing w:val="5"/>
    </w:rPr>
  </w:style>
  <w:style w:type="character" w:styleId="Textodelmarcadordeposicin">
    <w:name w:val="Placeholder Text"/>
    <w:basedOn w:val="Fuentedeprrafopredeter"/>
    <w:uiPriority w:val="99"/>
    <w:semiHidden/>
    <w:rsid w:val="00277A18"/>
    <w:rPr>
      <w:color w:val="808080"/>
    </w:rPr>
  </w:style>
  <w:style w:type="paragraph" w:styleId="Sinespaciado">
    <w:name w:val="No Spacing"/>
    <w:uiPriority w:val="1"/>
    <w:qFormat/>
    <w:rsid w:val="00277A18"/>
    <w:pPr>
      <w:spacing w:after="0" w:line="240" w:lineRule="auto"/>
    </w:pPr>
    <w:rPr>
      <w:lang w:val="es-ES"/>
    </w:rPr>
  </w:style>
  <w:style w:type="character" w:styleId="Referenciasutil">
    <w:name w:val="Subtle Reference"/>
    <w:basedOn w:val="Fuentedeprrafopredeter"/>
    <w:uiPriority w:val="31"/>
    <w:qFormat/>
    <w:rsid w:val="00277A18"/>
    <w:rPr>
      <w:smallCaps/>
      <w:color w:val="C0504D" w:themeColor="accent2"/>
      <w:u w:val="single"/>
    </w:rPr>
  </w:style>
  <w:style w:type="paragraph" w:styleId="Citadestacada">
    <w:name w:val="Intense Quote"/>
    <w:basedOn w:val="Normal"/>
    <w:next w:val="Normal"/>
    <w:link w:val="CitadestacadaCar"/>
    <w:uiPriority w:val="30"/>
    <w:qFormat/>
    <w:rsid w:val="00277A18"/>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s-ES" w:eastAsia="en-US"/>
    </w:rPr>
  </w:style>
  <w:style w:type="character" w:customStyle="1" w:styleId="CitadestacadaCar">
    <w:name w:val="Cita destacada Car"/>
    <w:basedOn w:val="Fuentedeprrafopredeter"/>
    <w:link w:val="Citadestacada"/>
    <w:uiPriority w:val="30"/>
    <w:rsid w:val="00277A18"/>
    <w:rPr>
      <w:b/>
      <w:bCs/>
      <w:i/>
      <w:iCs/>
      <w:color w:val="4F81BD" w:themeColor="accent1"/>
      <w:lang w:val="es-ES"/>
    </w:rPr>
  </w:style>
  <w:style w:type="paragraph" w:styleId="Cita">
    <w:name w:val="Quote"/>
    <w:basedOn w:val="Normal"/>
    <w:next w:val="Normal"/>
    <w:link w:val="CitaCar"/>
    <w:uiPriority w:val="29"/>
    <w:qFormat/>
    <w:rsid w:val="00277A18"/>
    <w:pPr>
      <w:spacing w:after="200" w:line="276" w:lineRule="auto"/>
    </w:pPr>
    <w:rPr>
      <w:rFonts w:asciiTheme="minorHAnsi" w:eastAsiaTheme="minorHAnsi" w:hAnsiTheme="minorHAnsi" w:cstheme="minorBidi"/>
      <w:i/>
      <w:iCs/>
      <w:color w:val="000000" w:themeColor="text1"/>
      <w:szCs w:val="22"/>
      <w:lang w:val="es-ES" w:eastAsia="en-US"/>
    </w:rPr>
  </w:style>
  <w:style w:type="character" w:customStyle="1" w:styleId="CitaCar">
    <w:name w:val="Cita Car"/>
    <w:basedOn w:val="Fuentedeprrafopredeter"/>
    <w:link w:val="Cita"/>
    <w:uiPriority w:val="29"/>
    <w:rsid w:val="00277A18"/>
    <w:rPr>
      <w:i/>
      <w:iCs/>
      <w:color w:val="000000" w:themeColor="text1"/>
      <w:lang w:val="es-ES"/>
    </w:rPr>
  </w:style>
  <w:style w:type="character" w:styleId="nfasisintenso">
    <w:name w:val="Intense Emphasis"/>
    <w:basedOn w:val="Fuentedeprrafopredeter"/>
    <w:uiPriority w:val="21"/>
    <w:qFormat/>
    <w:rsid w:val="00277A18"/>
    <w:rPr>
      <w:b/>
      <w:bCs/>
      <w:i/>
      <w:iCs/>
      <w:color w:val="4F81BD" w:themeColor="accent1"/>
    </w:rPr>
  </w:style>
  <w:style w:type="character" w:styleId="nfasissutil">
    <w:name w:val="Subtle Emphasis"/>
    <w:basedOn w:val="Fuentedeprrafopredeter"/>
    <w:uiPriority w:val="19"/>
    <w:qFormat/>
    <w:rsid w:val="00277A18"/>
    <w:rPr>
      <w:i/>
      <w:iCs/>
      <w:color w:val="808080" w:themeColor="text1" w:themeTint="7F"/>
    </w:rPr>
  </w:style>
  <w:style w:type="paragraph" w:styleId="Subttulo">
    <w:name w:val="Subtitle"/>
    <w:basedOn w:val="Normal"/>
    <w:next w:val="Normal"/>
    <w:link w:val="SubttuloCar"/>
    <w:uiPriority w:val="11"/>
    <w:qFormat/>
    <w:rsid w:val="00277A18"/>
    <w:pPr>
      <w:numPr>
        <w:ilvl w:val="1"/>
      </w:numPr>
      <w:spacing w:after="200" w:line="276" w:lineRule="auto"/>
    </w:pPr>
    <w:rPr>
      <w:rFonts w:asciiTheme="majorHAnsi" w:eastAsiaTheme="majorEastAsia" w:hAnsiTheme="majorHAnsi" w:cstheme="majorBidi"/>
      <w:i/>
      <w:iCs/>
      <w:color w:val="4F81BD" w:themeColor="accent1"/>
      <w:spacing w:val="15"/>
      <w:lang w:val="es-ES" w:eastAsia="en-US"/>
    </w:rPr>
  </w:style>
  <w:style w:type="character" w:customStyle="1" w:styleId="SubttuloCar">
    <w:name w:val="Subtítulo Car"/>
    <w:basedOn w:val="Fuentedeprrafopredeter"/>
    <w:link w:val="Subttulo"/>
    <w:uiPriority w:val="11"/>
    <w:rsid w:val="00277A18"/>
    <w:rPr>
      <w:rFonts w:asciiTheme="majorHAnsi" w:eastAsiaTheme="majorEastAsia" w:hAnsiTheme="majorHAnsi" w:cstheme="majorBidi"/>
      <w:i/>
      <w:iCs/>
      <w:color w:val="4F81BD" w:themeColor="accent1"/>
      <w:spacing w:val="15"/>
      <w:sz w:val="24"/>
      <w:szCs w:val="24"/>
      <w:lang w:val="es-ES"/>
    </w:rPr>
  </w:style>
  <w:style w:type="paragraph" w:styleId="Ttulo">
    <w:name w:val="Title"/>
    <w:basedOn w:val="Normal"/>
    <w:next w:val="Normal"/>
    <w:link w:val="TtuloCar"/>
    <w:qFormat/>
    <w:rsid w:val="00277A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n-US"/>
    </w:rPr>
  </w:style>
  <w:style w:type="character" w:customStyle="1" w:styleId="TtuloCar">
    <w:name w:val="Título Car"/>
    <w:basedOn w:val="Fuentedeprrafopredeter"/>
    <w:link w:val="Ttulo"/>
    <w:uiPriority w:val="10"/>
    <w:rsid w:val="00277A18"/>
    <w:rPr>
      <w:rFonts w:asciiTheme="majorHAnsi" w:eastAsiaTheme="majorEastAsia" w:hAnsiTheme="majorHAnsi" w:cstheme="majorBidi"/>
      <w:color w:val="17365D" w:themeColor="text2" w:themeShade="BF"/>
      <w:spacing w:val="5"/>
      <w:kern w:val="28"/>
      <w:sz w:val="52"/>
      <w:szCs w:val="52"/>
      <w:lang w:val="es-ES"/>
    </w:rPr>
  </w:style>
  <w:style w:type="numbering" w:customStyle="1" w:styleId="Estilo1">
    <w:name w:val="Estilo1"/>
    <w:uiPriority w:val="99"/>
    <w:rsid w:val="00277A18"/>
    <w:pPr>
      <w:numPr>
        <w:numId w:val="4"/>
      </w:numPr>
    </w:pPr>
  </w:style>
  <w:style w:type="numbering" w:customStyle="1" w:styleId="Estilo2">
    <w:name w:val="Estilo2"/>
    <w:uiPriority w:val="99"/>
    <w:rsid w:val="00277A18"/>
    <w:pPr>
      <w:numPr>
        <w:numId w:val="5"/>
      </w:numPr>
    </w:pPr>
  </w:style>
  <w:style w:type="numbering" w:customStyle="1" w:styleId="Estilo3">
    <w:name w:val="Estilo3"/>
    <w:uiPriority w:val="99"/>
    <w:rsid w:val="00277A18"/>
    <w:pPr>
      <w:numPr>
        <w:numId w:val="6"/>
      </w:numPr>
    </w:pPr>
  </w:style>
  <w:style w:type="numbering" w:customStyle="1" w:styleId="Estilo4">
    <w:name w:val="Estilo4"/>
    <w:uiPriority w:val="99"/>
    <w:rsid w:val="00277A18"/>
    <w:pPr>
      <w:numPr>
        <w:numId w:val="7"/>
      </w:numPr>
    </w:pPr>
  </w:style>
  <w:style w:type="numbering" w:customStyle="1" w:styleId="Estilo5">
    <w:name w:val="Estilo5"/>
    <w:uiPriority w:val="99"/>
    <w:rsid w:val="00277A18"/>
    <w:pPr>
      <w:numPr>
        <w:numId w:val="8"/>
      </w:numPr>
    </w:pPr>
  </w:style>
  <w:style w:type="numbering" w:customStyle="1" w:styleId="Estilo6">
    <w:name w:val="Estilo6"/>
    <w:uiPriority w:val="99"/>
    <w:rsid w:val="00277A18"/>
    <w:pPr>
      <w:numPr>
        <w:numId w:val="9"/>
      </w:numPr>
    </w:pPr>
  </w:style>
  <w:style w:type="numbering" w:customStyle="1" w:styleId="Estilo7">
    <w:name w:val="Estilo7"/>
    <w:uiPriority w:val="99"/>
    <w:rsid w:val="00277A18"/>
    <w:pPr>
      <w:numPr>
        <w:numId w:val="10"/>
      </w:numPr>
    </w:pPr>
  </w:style>
  <w:style w:type="numbering" w:customStyle="1" w:styleId="Estilo8">
    <w:name w:val="Estilo8"/>
    <w:uiPriority w:val="99"/>
    <w:rsid w:val="00277A18"/>
    <w:pPr>
      <w:numPr>
        <w:numId w:val="11"/>
      </w:numPr>
    </w:pPr>
  </w:style>
  <w:style w:type="numbering" w:customStyle="1" w:styleId="Estilo9">
    <w:name w:val="Estilo9"/>
    <w:uiPriority w:val="99"/>
    <w:rsid w:val="00277A18"/>
    <w:pPr>
      <w:numPr>
        <w:numId w:val="12"/>
      </w:numPr>
    </w:pPr>
  </w:style>
  <w:style w:type="numbering" w:customStyle="1" w:styleId="Estilo10">
    <w:name w:val="Estilo10"/>
    <w:uiPriority w:val="99"/>
    <w:rsid w:val="00277A18"/>
    <w:pPr>
      <w:numPr>
        <w:numId w:val="13"/>
      </w:numPr>
    </w:pPr>
  </w:style>
  <w:style w:type="numbering" w:customStyle="1" w:styleId="Estilo11">
    <w:name w:val="Estilo11"/>
    <w:uiPriority w:val="99"/>
    <w:rsid w:val="00277A18"/>
    <w:pPr>
      <w:numPr>
        <w:numId w:val="14"/>
      </w:numPr>
    </w:pPr>
  </w:style>
  <w:style w:type="paragraph" w:customStyle="1" w:styleId="ecxmsolistparagraph">
    <w:name w:val="ecxmsolistparagraph"/>
    <w:basedOn w:val="Normal"/>
    <w:rsid w:val="004641C9"/>
    <w:pPr>
      <w:spacing w:after="324"/>
    </w:pPr>
  </w:style>
  <w:style w:type="table" w:styleId="Tablaconcuadrcula">
    <w:name w:val="Table Grid"/>
    <w:basedOn w:val="Tablanormal"/>
    <w:rsid w:val="00295D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7C0FE1"/>
    <w:rPr>
      <w:sz w:val="20"/>
    </w:rPr>
  </w:style>
  <w:style w:type="character" w:customStyle="1" w:styleId="TextonotaalfinalCar">
    <w:name w:val="Texto nota al final Car"/>
    <w:basedOn w:val="Fuentedeprrafopredeter"/>
    <w:link w:val="Textonotaalfinal"/>
    <w:uiPriority w:val="99"/>
    <w:semiHidden/>
    <w:rsid w:val="007C0FE1"/>
    <w:rPr>
      <w:rFonts w:ascii="Arial" w:eastAsia="Times New Roman" w:hAnsi="Arial" w:cs="Times New Roman"/>
      <w:sz w:val="20"/>
      <w:szCs w:val="20"/>
      <w:lang w:eastAsia="es-ES"/>
    </w:rPr>
  </w:style>
  <w:style w:type="character" w:styleId="Refdenotaalfinal">
    <w:name w:val="endnote reference"/>
    <w:basedOn w:val="Fuentedeprrafopredeter"/>
    <w:uiPriority w:val="99"/>
    <w:semiHidden/>
    <w:unhideWhenUsed/>
    <w:rsid w:val="007C0FE1"/>
    <w:rPr>
      <w:vertAlign w:val="superscript"/>
    </w:rPr>
  </w:style>
  <w:style w:type="paragraph" w:styleId="NormalWeb">
    <w:name w:val="Normal (Web)"/>
    <w:basedOn w:val="Normal"/>
    <w:uiPriority w:val="99"/>
    <w:unhideWhenUsed/>
    <w:rsid w:val="005B2180"/>
    <w:pPr>
      <w:spacing w:before="100" w:beforeAutospacing="1" w:after="100" w:afterAutospacing="1"/>
    </w:pPr>
  </w:style>
  <w:style w:type="character" w:customStyle="1" w:styleId="verde1">
    <w:name w:val="verde1"/>
    <w:basedOn w:val="Fuentedeprrafopredeter"/>
    <w:rsid w:val="005B2180"/>
    <w:rPr>
      <w:color w:val="00959B"/>
    </w:rPr>
  </w:style>
  <w:style w:type="numbering" w:customStyle="1" w:styleId="Estilo12">
    <w:name w:val="Estilo12"/>
    <w:uiPriority w:val="99"/>
    <w:rsid w:val="0079455A"/>
    <w:pPr>
      <w:numPr>
        <w:numId w:val="15"/>
      </w:numPr>
    </w:pPr>
  </w:style>
  <w:style w:type="numbering" w:customStyle="1" w:styleId="Estilo13">
    <w:name w:val="Estilo13"/>
    <w:uiPriority w:val="99"/>
    <w:rsid w:val="0079455A"/>
    <w:pPr>
      <w:numPr>
        <w:numId w:val="16"/>
      </w:numPr>
    </w:pPr>
  </w:style>
  <w:style w:type="numbering" w:customStyle="1" w:styleId="Estilo14">
    <w:name w:val="Estilo14"/>
    <w:uiPriority w:val="99"/>
    <w:rsid w:val="00BE3D21"/>
    <w:pPr>
      <w:numPr>
        <w:numId w:val="17"/>
      </w:numPr>
    </w:pPr>
  </w:style>
  <w:style w:type="numbering" w:customStyle="1" w:styleId="Estilo15">
    <w:name w:val="Estilo15"/>
    <w:uiPriority w:val="99"/>
    <w:rsid w:val="00BE3D21"/>
    <w:pPr>
      <w:numPr>
        <w:numId w:val="18"/>
      </w:numPr>
    </w:pPr>
  </w:style>
  <w:style w:type="numbering" w:customStyle="1" w:styleId="Estilo16">
    <w:name w:val="Estilo16"/>
    <w:uiPriority w:val="99"/>
    <w:rsid w:val="00B91685"/>
    <w:pPr>
      <w:numPr>
        <w:numId w:val="19"/>
      </w:numPr>
    </w:pPr>
  </w:style>
  <w:style w:type="numbering" w:customStyle="1" w:styleId="Estilo17">
    <w:name w:val="Estilo17"/>
    <w:uiPriority w:val="99"/>
    <w:rsid w:val="00011405"/>
    <w:pPr>
      <w:numPr>
        <w:numId w:val="20"/>
      </w:numPr>
    </w:pPr>
  </w:style>
  <w:style w:type="numbering" w:customStyle="1" w:styleId="Estilo18">
    <w:name w:val="Estilo18"/>
    <w:uiPriority w:val="99"/>
    <w:rsid w:val="00011405"/>
    <w:pPr>
      <w:numPr>
        <w:numId w:val="21"/>
      </w:numPr>
    </w:pPr>
  </w:style>
  <w:style w:type="numbering" w:customStyle="1" w:styleId="Estilo19">
    <w:name w:val="Estilo19"/>
    <w:uiPriority w:val="99"/>
    <w:rsid w:val="00011405"/>
    <w:pPr>
      <w:numPr>
        <w:numId w:val="22"/>
      </w:numPr>
    </w:pPr>
  </w:style>
  <w:style w:type="numbering" w:customStyle="1" w:styleId="Estilo20">
    <w:name w:val="Estilo20"/>
    <w:uiPriority w:val="99"/>
    <w:rsid w:val="008D574D"/>
    <w:pPr>
      <w:numPr>
        <w:numId w:val="23"/>
      </w:numPr>
    </w:pPr>
  </w:style>
  <w:style w:type="numbering" w:customStyle="1" w:styleId="Estilo21">
    <w:name w:val="Estilo21"/>
    <w:uiPriority w:val="99"/>
    <w:rsid w:val="000737EE"/>
    <w:pPr>
      <w:numPr>
        <w:numId w:val="24"/>
      </w:numPr>
    </w:pPr>
  </w:style>
  <w:style w:type="paragraph" w:customStyle="1" w:styleId="TablasyGraficas-Titulo">
    <w:name w:val="Tablas y Graficas - Titulo"/>
    <w:link w:val="TablasyGraficas-TituloZchnZchn"/>
    <w:rsid w:val="00126876"/>
    <w:pPr>
      <w:spacing w:before="120" w:after="120" w:line="240" w:lineRule="auto"/>
      <w:jc w:val="center"/>
    </w:pPr>
    <w:rPr>
      <w:rFonts w:ascii="Arial" w:eastAsia="Times New Roman" w:hAnsi="Arial" w:cs="Arial"/>
      <w:b/>
      <w:sz w:val="18"/>
      <w:szCs w:val="18"/>
      <w:lang w:eastAsia="es-ES"/>
    </w:rPr>
  </w:style>
  <w:style w:type="character" w:customStyle="1" w:styleId="TablasyGraficas-TituloZchnZchn">
    <w:name w:val="Tablas y Graficas - Titulo Zchn Zchn"/>
    <w:basedOn w:val="Fuentedeprrafopredeter"/>
    <w:link w:val="TablasyGraficas-Titulo"/>
    <w:rsid w:val="00126876"/>
    <w:rPr>
      <w:rFonts w:ascii="Arial" w:eastAsia="Times New Roman" w:hAnsi="Arial" w:cs="Arial"/>
      <w:b/>
      <w:sz w:val="18"/>
      <w:szCs w:val="18"/>
      <w:lang w:eastAsia="es-ES"/>
    </w:rPr>
  </w:style>
  <w:style w:type="paragraph" w:styleId="Textoindependiente2">
    <w:name w:val="Body Text 2"/>
    <w:basedOn w:val="Normal"/>
    <w:link w:val="Textoindependiente2Car"/>
    <w:uiPriority w:val="99"/>
    <w:semiHidden/>
    <w:unhideWhenUsed/>
    <w:rsid w:val="001718EB"/>
    <w:pPr>
      <w:spacing w:line="480" w:lineRule="auto"/>
    </w:pPr>
  </w:style>
  <w:style w:type="character" w:customStyle="1" w:styleId="Textoindependiente2Car">
    <w:name w:val="Texto independiente 2 Car"/>
    <w:basedOn w:val="Fuentedeprrafopredeter"/>
    <w:link w:val="Textoindependiente2"/>
    <w:uiPriority w:val="99"/>
    <w:semiHidden/>
    <w:rsid w:val="001718EB"/>
    <w:rPr>
      <w:rFonts w:ascii="Arial" w:eastAsia="Times New Roman" w:hAnsi="Arial" w:cs="Times New Roman"/>
      <w:szCs w:val="20"/>
      <w:lang w:eastAsia="es-ES"/>
    </w:rPr>
  </w:style>
  <w:style w:type="paragraph" w:customStyle="1" w:styleId="NewBullet1">
    <w:name w:val="NewBullet1"/>
    <w:basedOn w:val="Normal"/>
    <w:rsid w:val="009C5584"/>
    <w:pPr>
      <w:numPr>
        <w:numId w:val="25"/>
      </w:numPr>
    </w:pPr>
    <w:rPr>
      <w:lang w:val="en-GB" w:eastAsia="en-US"/>
    </w:rPr>
  </w:style>
  <w:style w:type="numbering" w:customStyle="1" w:styleId="Estilo22">
    <w:name w:val="Estilo22"/>
    <w:uiPriority w:val="99"/>
    <w:rsid w:val="00563DE2"/>
    <w:pPr>
      <w:numPr>
        <w:numId w:val="26"/>
      </w:numPr>
    </w:pPr>
  </w:style>
  <w:style w:type="character" w:customStyle="1" w:styleId="shorttext">
    <w:name w:val="short_text"/>
    <w:basedOn w:val="Fuentedeprrafopredeter"/>
    <w:rsid w:val="00B5242F"/>
  </w:style>
  <w:style w:type="paragraph" w:customStyle="1" w:styleId="xl24">
    <w:name w:val="xl24"/>
    <w:basedOn w:val="Normal"/>
    <w:rsid w:val="005D1F45"/>
    <w:pPr>
      <w:pBdr>
        <w:top w:val="single" w:sz="4" w:space="0" w:color="auto"/>
        <w:left w:val="single" w:sz="4" w:space="0" w:color="auto"/>
        <w:bottom w:val="single" w:sz="4" w:space="0" w:color="auto"/>
        <w:right w:val="single" w:sz="4" w:space="0" w:color="auto"/>
      </w:pBdr>
      <w:spacing w:before="100" w:after="100"/>
    </w:pPr>
    <w:rPr>
      <w:lang w:eastAsia="en-US"/>
    </w:rPr>
  </w:style>
  <w:style w:type="character" w:customStyle="1" w:styleId="gt-icon-text1">
    <w:name w:val="gt-icon-text1"/>
    <w:basedOn w:val="Fuentedeprrafopredeter"/>
    <w:rsid w:val="00E35D73"/>
  </w:style>
  <w:style w:type="paragraph" w:customStyle="1" w:styleId="texto">
    <w:name w:val="texto"/>
    <w:basedOn w:val="Default"/>
    <w:next w:val="Default"/>
    <w:uiPriority w:val="99"/>
    <w:rsid w:val="002B7249"/>
    <w:rPr>
      <w:rFonts w:ascii="CNPOCK+Verdana" w:hAnsi="CNPOCK+Verdana" w:cstheme="minorBidi"/>
      <w:color w:val="auto"/>
    </w:rPr>
  </w:style>
  <w:style w:type="paragraph" w:customStyle="1" w:styleId="ROMANOS">
    <w:name w:val="ROMANOS"/>
    <w:basedOn w:val="Default"/>
    <w:next w:val="Default"/>
    <w:uiPriority w:val="99"/>
    <w:rsid w:val="002B7249"/>
    <w:rPr>
      <w:rFonts w:ascii="CNPOCK+Verdana" w:hAnsi="CNPOCK+Verdana" w:cstheme="minorBidi"/>
      <w:color w:val="auto"/>
    </w:rPr>
  </w:style>
  <w:style w:type="character" w:customStyle="1" w:styleId="DescripcinCar">
    <w:name w:val="Descripción Car"/>
    <w:aliases w:val="Título tabla Car Car,Epígrafe Car Car Car,Epígrafe1 Car,Título tabla Car1 Car Car Car Car Car,Título tabla Car1,Título tabla Car1 Car Car,Título tabla Car Car Car Car Car Car,Título tabla Car Car Car Car Car1"/>
    <w:basedOn w:val="Fuentedeprrafopredeter"/>
    <w:link w:val="Descripcin"/>
    <w:locked/>
    <w:rsid w:val="00463473"/>
    <w:rPr>
      <w:rFonts w:ascii="Arial" w:eastAsia="Times New Roman" w:hAnsi="Arial" w:cs="Times New Roman"/>
      <w:b/>
      <w:bCs/>
      <w:sz w:val="20"/>
      <w:szCs w:val="20"/>
      <w:lang w:eastAsia="es-ES"/>
    </w:rPr>
  </w:style>
  <w:style w:type="character" w:customStyle="1" w:styleId="hps">
    <w:name w:val="hps"/>
    <w:basedOn w:val="Fuentedeprrafopredeter"/>
    <w:rsid w:val="00344EF1"/>
  </w:style>
  <w:style w:type="character" w:customStyle="1" w:styleId="left">
    <w:name w:val="left"/>
    <w:rsid w:val="00D71DF9"/>
  </w:style>
  <w:style w:type="paragraph" w:customStyle="1" w:styleId="ListParagraph1">
    <w:name w:val="List Paragraph1"/>
    <w:rsid w:val="001B27F0"/>
    <w:pPr>
      <w:spacing w:before="120" w:after="120" w:line="240" w:lineRule="auto"/>
      <w:ind w:left="720"/>
      <w:jc w:val="both"/>
    </w:pPr>
    <w:rPr>
      <w:rFonts w:ascii="Times New Roman" w:eastAsia="ヒラギノ角ゴ Pro W3" w:hAnsi="Times New Roman" w:cs="Times New Roman"/>
      <w:color w:val="000000"/>
      <w:sz w:val="24"/>
      <w:szCs w:val="24"/>
      <w:lang w:val="es-ES_tradnl" w:eastAsia="es-MX"/>
    </w:rPr>
  </w:style>
  <w:style w:type="paragraph" w:customStyle="1" w:styleId="Prrafodelista1">
    <w:name w:val="Párrafo de lista1"/>
    <w:basedOn w:val="Normal"/>
    <w:rsid w:val="001B27F0"/>
    <w:pPr>
      <w:spacing w:before="120"/>
      <w:ind w:left="720"/>
      <w:jc w:val="both"/>
    </w:pPr>
    <w:rPr>
      <w:rFonts w:ascii="Verdana" w:hAnsi="Verdana"/>
      <w:sz w:val="20"/>
      <w:szCs w:val="20"/>
      <w:lang w:val="en-US" w:eastAsia="es-ES"/>
    </w:rPr>
  </w:style>
  <w:style w:type="paragraph" w:customStyle="1" w:styleId="Bullets">
    <w:name w:val="Bullets"/>
    <w:rsid w:val="009924A8"/>
    <w:pPr>
      <w:widowControl w:val="0"/>
      <w:numPr>
        <w:numId w:val="33"/>
      </w:numPr>
      <w:spacing w:after="120" w:line="240" w:lineRule="auto"/>
    </w:pPr>
    <w:rPr>
      <w:rFonts w:ascii="Arial" w:eastAsia="Times New Roman" w:hAnsi="Arial" w:cs="Arial"/>
      <w:lang w:eastAsia="es-ES"/>
    </w:rPr>
  </w:style>
  <w:style w:type="paragraph" w:customStyle="1" w:styleId="CM38">
    <w:name w:val="CM38"/>
    <w:basedOn w:val="Default"/>
    <w:next w:val="Default"/>
    <w:uiPriority w:val="99"/>
    <w:rsid w:val="009B0477"/>
    <w:rPr>
      <w:rFonts w:ascii="ADGMDO+TimesNewRoman,BoldItalic" w:hAnsi="ADGMDO+TimesNewRoman,BoldItalic" w:cstheme="minorBidi"/>
      <w:color w:val="auto"/>
    </w:rPr>
  </w:style>
  <w:style w:type="character" w:customStyle="1" w:styleId="spelle">
    <w:name w:val="spelle"/>
    <w:basedOn w:val="Fuentedeprrafopredeter"/>
    <w:rsid w:val="00981131"/>
  </w:style>
  <w:style w:type="table" w:customStyle="1" w:styleId="IntensivesAnfhrungszeichen1">
    <w:name w:val="Intensives Anführungszeichen1"/>
    <w:basedOn w:val="Tablanormal"/>
    <w:uiPriority w:val="60"/>
    <w:qFormat/>
    <w:rsid w:val="001F3E34"/>
    <w:pPr>
      <w:spacing w:after="0" w:line="240" w:lineRule="auto"/>
    </w:pPr>
    <w:rPr>
      <w:rFonts w:ascii="Cambria" w:eastAsia="MS Mincho" w:hAnsi="Cambria" w:cs="Times New Roman"/>
      <w:color w:val="365F91"/>
      <w:sz w:val="20"/>
      <w:szCs w:val="20"/>
      <w:lang w:val="en-US"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1">
    <w:name w:val="Sombreado claro - Énfasis 11"/>
    <w:basedOn w:val="Tablanormal"/>
    <w:uiPriority w:val="60"/>
    <w:rsid w:val="001F3E34"/>
    <w:pPr>
      <w:spacing w:after="0" w:line="240" w:lineRule="auto"/>
    </w:pPr>
    <w:rPr>
      <w:rFonts w:ascii="Cambria" w:eastAsia="Cambria"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0157">
      <w:bodyDiv w:val="1"/>
      <w:marLeft w:val="0"/>
      <w:marRight w:val="0"/>
      <w:marTop w:val="0"/>
      <w:marBottom w:val="0"/>
      <w:divBdr>
        <w:top w:val="none" w:sz="0" w:space="0" w:color="auto"/>
        <w:left w:val="none" w:sz="0" w:space="0" w:color="auto"/>
        <w:bottom w:val="none" w:sz="0" w:space="0" w:color="auto"/>
        <w:right w:val="none" w:sz="0" w:space="0" w:color="auto"/>
      </w:divBdr>
    </w:div>
    <w:div w:id="120852966">
      <w:bodyDiv w:val="1"/>
      <w:marLeft w:val="0"/>
      <w:marRight w:val="0"/>
      <w:marTop w:val="0"/>
      <w:marBottom w:val="0"/>
      <w:divBdr>
        <w:top w:val="none" w:sz="0" w:space="0" w:color="auto"/>
        <w:left w:val="none" w:sz="0" w:space="0" w:color="auto"/>
        <w:bottom w:val="none" w:sz="0" w:space="0" w:color="auto"/>
        <w:right w:val="none" w:sz="0" w:space="0" w:color="auto"/>
      </w:divBdr>
    </w:div>
    <w:div w:id="138618313">
      <w:bodyDiv w:val="1"/>
      <w:marLeft w:val="0"/>
      <w:marRight w:val="0"/>
      <w:marTop w:val="0"/>
      <w:marBottom w:val="0"/>
      <w:divBdr>
        <w:top w:val="none" w:sz="0" w:space="0" w:color="auto"/>
        <w:left w:val="none" w:sz="0" w:space="0" w:color="auto"/>
        <w:bottom w:val="none" w:sz="0" w:space="0" w:color="auto"/>
        <w:right w:val="none" w:sz="0" w:space="0" w:color="auto"/>
      </w:divBdr>
    </w:div>
    <w:div w:id="152066615">
      <w:bodyDiv w:val="1"/>
      <w:marLeft w:val="0"/>
      <w:marRight w:val="0"/>
      <w:marTop w:val="0"/>
      <w:marBottom w:val="0"/>
      <w:divBdr>
        <w:top w:val="none" w:sz="0" w:space="0" w:color="auto"/>
        <w:left w:val="none" w:sz="0" w:space="0" w:color="auto"/>
        <w:bottom w:val="none" w:sz="0" w:space="0" w:color="auto"/>
        <w:right w:val="none" w:sz="0" w:space="0" w:color="auto"/>
      </w:divBdr>
    </w:div>
    <w:div w:id="186070400">
      <w:bodyDiv w:val="1"/>
      <w:marLeft w:val="0"/>
      <w:marRight w:val="0"/>
      <w:marTop w:val="0"/>
      <w:marBottom w:val="0"/>
      <w:divBdr>
        <w:top w:val="none" w:sz="0" w:space="0" w:color="auto"/>
        <w:left w:val="none" w:sz="0" w:space="0" w:color="auto"/>
        <w:bottom w:val="none" w:sz="0" w:space="0" w:color="auto"/>
        <w:right w:val="none" w:sz="0" w:space="0" w:color="auto"/>
      </w:divBdr>
    </w:div>
    <w:div w:id="221911483">
      <w:bodyDiv w:val="1"/>
      <w:marLeft w:val="0"/>
      <w:marRight w:val="0"/>
      <w:marTop w:val="0"/>
      <w:marBottom w:val="0"/>
      <w:divBdr>
        <w:top w:val="none" w:sz="0" w:space="0" w:color="auto"/>
        <w:left w:val="none" w:sz="0" w:space="0" w:color="auto"/>
        <w:bottom w:val="none" w:sz="0" w:space="0" w:color="auto"/>
        <w:right w:val="none" w:sz="0" w:space="0" w:color="auto"/>
      </w:divBdr>
    </w:div>
    <w:div w:id="309864119">
      <w:bodyDiv w:val="1"/>
      <w:marLeft w:val="0"/>
      <w:marRight w:val="0"/>
      <w:marTop w:val="0"/>
      <w:marBottom w:val="0"/>
      <w:divBdr>
        <w:top w:val="none" w:sz="0" w:space="0" w:color="auto"/>
        <w:left w:val="none" w:sz="0" w:space="0" w:color="auto"/>
        <w:bottom w:val="none" w:sz="0" w:space="0" w:color="auto"/>
        <w:right w:val="none" w:sz="0" w:space="0" w:color="auto"/>
      </w:divBdr>
    </w:div>
    <w:div w:id="351954412">
      <w:bodyDiv w:val="1"/>
      <w:marLeft w:val="0"/>
      <w:marRight w:val="0"/>
      <w:marTop w:val="0"/>
      <w:marBottom w:val="0"/>
      <w:divBdr>
        <w:top w:val="none" w:sz="0" w:space="0" w:color="auto"/>
        <w:left w:val="none" w:sz="0" w:space="0" w:color="auto"/>
        <w:bottom w:val="none" w:sz="0" w:space="0" w:color="auto"/>
        <w:right w:val="none" w:sz="0" w:space="0" w:color="auto"/>
      </w:divBdr>
    </w:div>
    <w:div w:id="367536020">
      <w:bodyDiv w:val="1"/>
      <w:marLeft w:val="0"/>
      <w:marRight w:val="0"/>
      <w:marTop w:val="0"/>
      <w:marBottom w:val="0"/>
      <w:divBdr>
        <w:top w:val="none" w:sz="0" w:space="0" w:color="auto"/>
        <w:left w:val="none" w:sz="0" w:space="0" w:color="auto"/>
        <w:bottom w:val="none" w:sz="0" w:space="0" w:color="auto"/>
        <w:right w:val="none" w:sz="0" w:space="0" w:color="auto"/>
      </w:divBdr>
    </w:div>
    <w:div w:id="470291263">
      <w:bodyDiv w:val="1"/>
      <w:marLeft w:val="0"/>
      <w:marRight w:val="0"/>
      <w:marTop w:val="0"/>
      <w:marBottom w:val="0"/>
      <w:divBdr>
        <w:top w:val="none" w:sz="0" w:space="0" w:color="auto"/>
        <w:left w:val="none" w:sz="0" w:space="0" w:color="auto"/>
        <w:bottom w:val="none" w:sz="0" w:space="0" w:color="auto"/>
        <w:right w:val="none" w:sz="0" w:space="0" w:color="auto"/>
      </w:divBdr>
    </w:div>
    <w:div w:id="493421666">
      <w:bodyDiv w:val="1"/>
      <w:marLeft w:val="0"/>
      <w:marRight w:val="0"/>
      <w:marTop w:val="0"/>
      <w:marBottom w:val="0"/>
      <w:divBdr>
        <w:top w:val="none" w:sz="0" w:space="0" w:color="auto"/>
        <w:left w:val="none" w:sz="0" w:space="0" w:color="auto"/>
        <w:bottom w:val="none" w:sz="0" w:space="0" w:color="auto"/>
        <w:right w:val="none" w:sz="0" w:space="0" w:color="auto"/>
      </w:divBdr>
    </w:div>
    <w:div w:id="532041925">
      <w:bodyDiv w:val="1"/>
      <w:marLeft w:val="0"/>
      <w:marRight w:val="0"/>
      <w:marTop w:val="0"/>
      <w:marBottom w:val="0"/>
      <w:divBdr>
        <w:top w:val="none" w:sz="0" w:space="0" w:color="auto"/>
        <w:left w:val="none" w:sz="0" w:space="0" w:color="auto"/>
        <w:bottom w:val="none" w:sz="0" w:space="0" w:color="auto"/>
        <w:right w:val="none" w:sz="0" w:space="0" w:color="auto"/>
      </w:divBdr>
    </w:div>
    <w:div w:id="682704493">
      <w:bodyDiv w:val="1"/>
      <w:marLeft w:val="0"/>
      <w:marRight w:val="0"/>
      <w:marTop w:val="0"/>
      <w:marBottom w:val="0"/>
      <w:divBdr>
        <w:top w:val="none" w:sz="0" w:space="0" w:color="auto"/>
        <w:left w:val="none" w:sz="0" w:space="0" w:color="auto"/>
        <w:bottom w:val="none" w:sz="0" w:space="0" w:color="auto"/>
        <w:right w:val="none" w:sz="0" w:space="0" w:color="auto"/>
      </w:divBdr>
    </w:div>
    <w:div w:id="708846617">
      <w:bodyDiv w:val="1"/>
      <w:marLeft w:val="0"/>
      <w:marRight w:val="0"/>
      <w:marTop w:val="0"/>
      <w:marBottom w:val="0"/>
      <w:divBdr>
        <w:top w:val="none" w:sz="0" w:space="0" w:color="auto"/>
        <w:left w:val="none" w:sz="0" w:space="0" w:color="auto"/>
        <w:bottom w:val="none" w:sz="0" w:space="0" w:color="auto"/>
        <w:right w:val="none" w:sz="0" w:space="0" w:color="auto"/>
      </w:divBdr>
    </w:div>
    <w:div w:id="738864024">
      <w:bodyDiv w:val="1"/>
      <w:marLeft w:val="0"/>
      <w:marRight w:val="0"/>
      <w:marTop w:val="0"/>
      <w:marBottom w:val="0"/>
      <w:divBdr>
        <w:top w:val="none" w:sz="0" w:space="0" w:color="auto"/>
        <w:left w:val="none" w:sz="0" w:space="0" w:color="auto"/>
        <w:bottom w:val="none" w:sz="0" w:space="0" w:color="auto"/>
        <w:right w:val="none" w:sz="0" w:space="0" w:color="auto"/>
      </w:divBdr>
    </w:div>
    <w:div w:id="762645114">
      <w:bodyDiv w:val="1"/>
      <w:marLeft w:val="0"/>
      <w:marRight w:val="0"/>
      <w:marTop w:val="0"/>
      <w:marBottom w:val="0"/>
      <w:divBdr>
        <w:top w:val="none" w:sz="0" w:space="0" w:color="auto"/>
        <w:left w:val="none" w:sz="0" w:space="0" w:color="auto"/>
        <w:bottom w:val="none" w:sz="0" w:space="0" w:color="auto"/>
        <w:right w:val="none" w:sz="0" w:space="0" w:color="auto"/>
      </w:divBdr>
    </w:div>
    <w:div w:id="787040777">
      <w:bodyDiv w:val="1"/>
      <w:marLeft w:val="0"/>
      <w:marRight w:val="0"/>
      <w:marTop w:val="0"/>
      <w:marBottom w:val="0"/>
      <w:divBdr>
        <w:top w:val="none" w:sz="0" w:space="0" w:color="auto"/>
        <w:left w:val="none" w:sz="0" w:space="0" w:color="auto"/>
        <w:bottom w:val="none" w:sz="0" w:space="0" w:color="auto"/>
        <w:right w:val="none" w:sz="0" w:space="0" w:color="auto"/>
      </w:divBdr>
      <w:divsChild>
        <w:div w:id="361129682">
          <w:marLeft w:val="0"/>
          <w:marRight w:val="0"/>
          <w:marTop w:val="0"/>
          <w:marBottom w:val="0"/>
          <w:divBdr>
            <w:top w:val="none" w:sz="0" w:space="0" w:color="auto"/>
            <w:left w:val="none" w:sz="0" w:space="0" w:color="auto"/>
            <w:bottom w:val="none" w:sz="0" w:space="0" w:color="auto"/>
            <w:right w:val="none" w:sz="0" w:space="0" w:color="auto"/>
          </w:divBdr>
          <w:divsChild>
            <w:div w:id="605045632">
              <w:marLeft w:val="0"/>
              <w:marRight w:val="0"/>
              <w:marTop w:val="0"/>
              <w:marBottom w:val="0"/>
              <w:divBdr>
                <w:top w:val="single" w:sz="6" w:space="0" w:color="FFFFFF"/>
                <w:left w:val="none" w:sz="0" w:space="0" w:color="auto"/>
                <w:bottom w:val="none" w:sz="0" w:space="0" w:color="auto"/>
                <w:right w:val="none" w:sz="0" w:space="0" w:color="auto"/>
              </w:divBdr>
              <w:divsChild>
                <w:div w:id="575943427">
                  <w:marLeft w:val="0"/>
                  <w:marRight w:val="0"/>
                  <w:marTop w:val="0"/>
                  <w:marBottom w:val="0"/>
                  <w:divBdr>
                    <w:top w:val="none" w:sz="0" w:space="0" w:color="auto"/>
                    <w:left w:val="single" w:sz="6" w:space="0" w:color="AEB2BE"/>
                    <w:bottom w:val="none" w:sz="0" w:space="0" w:color="auto"/>
                    <w:right w:val="none" w:sz="0" w:space="0" w:color="auto"/>
                  </w:divBdr>
                  <w:divsChild>
                    <w:div w:id="204680710">
                      <w:marLeft w:val="1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0463997">
      <w:bodyDiv w:val="1"/>
      <w:marLeft w:val="0"/>
      <w:marRight w:val="0"/>
      <w:marTop w:val="0"/>
      <w:marBottom w:val="0"/>
      <w:divBdr>
        <w:top w:val="none" w:sz="0" w:space="0" w:color="auto"/>
        <w:left w:val="none" w:sz="0" w:space="0" w:color="auto"/>
        <w:bottom w:val="none" w:sz="0" w:space="0" w:color="auto"/>
        <w:right w:val="none" w:sz="0" w:space="0" w:color="auto"/>
      </w:divBdr>
    </w:div>
    <w:div w:id="846750673">
      <w:bodyDiv w:val="1"/>
      <w:marLeft w:val="0"/>
      <w:marRight w:val="0"/>
      <w:marTop w:val="0"/>
      <w:marBottom w:val="0"/>
      <w:divBdr>
        <w:top w:val="none" w:sz="0" w:space="0" w:color="auto"/>
        <w:left w:val="none" w:sz="0" w:space="0" w:color="auto"/>
        <w:bottom w:val="none" w:sz="0" w:space="0" w:color="auto"/>
        <w:right w:val="none" w:sz="0" w:space="0" w:color="auto"/>
      </w:divBdr>
    </w:div>
    <w:div w:id="850871155">
      <w:bodyDiv w:val="1"/>
      <w:marLeft w:val="0"/>
      <w:marRight w:val="0"/>
      <w:marTop w:val="0"/>
      <w:marBottom w:val="0"/>
      <w:divBdr>
        <w:top w:val="none" w:sz="0" w:space="0" w:color="auto"/>
        <w:left w:val="none" w:sz="0" w:space="0" w:color="auto"/>
        <w:bottom w:val="none" w:sz="0" w:space="0" w:color="auto"/>
        <w:right w:val="none" w:sz="0" w:space="0" w:color="auto"/>
      </w:divBdr>
      <w:divsChild>
        <w:div w:id="1154881198">
          <w:marLeft w:val="0"/>
          <w:marRight w:val="0"/>
          <w:marTop w:val="0"/>
          <w:marBottom w:val="0"/>
          <w:divBdr>
            <w:top w:val="none" w:sz="0" w:space="0" w:color="auto"/>
            <w:left w:val="none" w:sz="0" w:space="0" w:color="auto"/>
            <w:bottom w:val="none" w:sz="0" w:space="0" w:color="auto"/>
            <w:right w:val="none" w:sz="0" w:space="0" w:color="auto"/>
          </w:divBdr>
          <w:divsChild>
            <w:div w:id="233855881">
              <w:marLeft w:val="0"/>
              <w:marRight w:val="0"/>
              <w:marTop w:val="0"/>
              <w:marBottom w:val="0"/>
              <w:divBdr>
                <w:top w:val="single" w:sz="6" w:space="0" w:color="FFFFFF"/>
                <w:left w:val="none" w:sz="0" w:space="0" w:color="auto"/>
                <w:bottom w:val="none" w:sz="0" w:space="0" w:color="auto"/>
                <w:right w:val="none" w:sz="0" w:space="0" w:color="auto"/>
              </w:divBdr>
              <w:divsChild>
                <w:div w:id="139885931">
                  <w:marLeft w:val="0"/>
                  <w:marRight w:val="0"/>
                  <w:marTop w:val="0"/>
                  <w:marBottom w:val="0"/>
                  <w:divBdr>
                    <w:top w:val="none" w:sz="0" w:space="0" w:color="auto"/>
                    <w:left w:val="single" w:sz="6" w:space="0" w:color="AEB2BE"/>
                    <w:bottom w:val="none" w:sz="0" w:space="0" w:color="auto"/>
                    <w:right w:val="none" w:sz="0" w:space="0" w:color="auto"/>
                  </w:divBdr>
                  <w:divsChild>
                    <w:div w:id="240481051">
                      <w:marLeft w:val="1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4460613">
      <w:bodyDiv w:val="1"/>
      <w:marLeft w:val="0"/>
      <w:marRight w:val="0"/>
      <w:marTop w:val="0"/>
      <w:marBottom w:val="0"/>
      <w:divBdr>
        <w:top w:val="none" w:sz="0" w:space="0" w:color="auto"/>
        <w:left w:val="none" w:sz="0" w:space="0" w:color="auto"/>
        <w:bottom w:val="none" w:sz="0" w:space="0" w:color="auto"/>
        <w:right w:val="none" w:sz="0" w:space="0" w:color="auto"/>
      </w:divBdr>
      <w:divsChild>
        <w:div w:id="492794859">
          <w:marLeft w:val="0"/>
          <w:marRight w:val="0"/>
          <w:marTop w:val="0"/>
          <w:marBottom w:val="0"/>
          <w:divBdr>
            <w:top w:val="none" w:sz="0" w:space="0" w:color="auto"/>
            <w:left w:val="none" w:sz="0" w:space="0" w:color="auto"/>
            <w:bottom w:val="none" w:sz="0" w:space="0" w:color="auto"/>
            <w:right w:val="none" w:sz="0" w:space="0" w:color="auto"/>
          </w:divBdr>
        </w:div>
      </w:divsChild>
    </w:div>
    <w:div w:id="854661020">
      <w:bodyDiv w:val="1"/>
      <w:marLeft w:val="0"/>
      <w:marRight w:val="0"/>
      <w:marTop w:val="0"/>
      <w:marBottom w:val="0"/>
      <w:divBdr>
        <w:top w:val="none" w:sz="0" w:space="0" w:color="auto"/>
        <w:left w:val="none" w:sz="0" w:space="0" w:color="auto"/>
        <w:bottom w:val="none" w:sz="0" w:space="0" w:color="auto"/>
        <w:right w:val="none" w:sz="0" w:space="0" w:color="auto"/>
      </w:divBdr>
    </w:div>
    <w:div w:id="880246319">
      <w:bodyDiv w:val="1"/>
      <w:marLeft w:val="0"/>
      <w:marRight w:val="0"/>
      <w:marTop w:val="0"/>
      <w:marBottom w:val="0"/>
      <w:divBdr>
        <w:top w:val="none" w:sz="0" w:space="0" w:color="auto"/>
        <w:left w:val="none" w:sz="0" w:space="0" w:color="auto"/>
        <w:bottom w:val="none" w:sz="0" w:space="0" w:color="auto"/>
        <w:right w:val="none" w:sz="0" w:space="0" w:color="auto"/>
      </w:divBdr>
      <w:divsChild>
        <w:div w:id="114445225">
          <w:marLeft w:val="0"/>
          <w:marRight w:val="0"/>
          <w:marTop w:val="0"/>
          <w:marBottom w:val="0"/>
          <w:divBdr>
            <w:top w:val="none" w:sz="0" w:space="0" w:color="auto"/>
            <w:left w:val="none" w:sz="0" w:space="0" w:color="auto"/>
            <w:bottom w:val="none" w:sz="0" w:space="0" w:color="auto"/>
            <w:right w:val="none" w:sz="0" w:space="0" w:color="auto"/>
          </w:divBdr>
          <w:divsChild>
            <w:div w:id="1796750681">
              <w:marLeft w:val="-225"/>
              <w:marRight w:val="-225"/>
              <w:marTop w:val="0"/>
              <w:marBottom w:val="0"/>
              <w:divBdr>
                <w:top w:val="none" w:sz="0" w:space="0" w:color="auto"/>
                <w:left w:val="none" w:sz="0" w:space="0" w:color="auto"/>
                <w:bottom w:val="none" w:sz="0" w:space="0" w:color="auto"/>
                <w:right w:val="none" w:sz="0" w:space="0" w:color="auto"/>
              </w:divBdr>
              <w:divsChild>
                <w:div w:id="105782353">
                  <w:marLeft w:val="0"/>
                  <w:marRight w:val="0"/>
                  <w:marTop w:val="0"/>
                  <w:marBottom w:val="0"/>
                  <w:divBdr>
                    <w:top w:val="none" w:sz="0" w:space="0" w:color="auto"/>
                    <w:left w:val="none" w:sz="0" w:space="0" w:color="auto"/>
                    <w:bottom w:val="none" w:sz="0" w:space="0" w:color="auto"/>
                    <w:right w:val="none" w:sz="0" w:space="0" w:color="auto"/>
                  </w:divBdr>
                  <w:divsChild>
                    <w:div w:id="873926130">
                      <w:marLeft w:val="0"/>
                      <w:marRight w:val="0"/>
                      <w:marTop w:val="0"/>
                      <w:marBottom w:val="0"/>
                      <w:divBdr>
                        <w:top w:val="none" w:sz="0" w:space="0" w:color="auto"/>
                        <w:left w:val="none" w:sz="0" w:space="0" w:color="auto"/>
                        <w:bottom w:val="none" w:sz="0" w:space="0" w:color="auto"/>
                        <w:right w:val="none" w:sz="0" w:space="0" w:color="auto"/>
                      </w:divBdr>
                      <w:divsChild>
                        <w:div w:id="651836351">
                          <w:marLeft w:val="-225"/>
                          <w:marRight w:val="-225"/>
                          <w:marTop w:val="0"/>
                          <w:marBottom w:val="0"/>
                          <w:divBdr>
                            <w:top w:val="none" w:sz="0" w:space="0" w:color="auto"/>
                            <w:left w:val="none" w:sz="0" w:space="0" w:color="auto"/>
                            <w:bottom w:val="none" w:sz="0" w:space="0" w:color="auto"/>
                            <w:right w:val="none" w:sz="0" w:space="0" w:color="auto"/>
                          </w:divBdr>
                          <w:divsChild>
                            <w:div w:id="18209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49196">
      <w:bodyDiv w:val="1"/>
      <w:marLeft w:val="0"/>
      <w:marRight w:val="0"/>
      <w:marTop w:val="0"/>
      <w:marBottom w:val="0"/>
      <w:divBdr>
        <w:top w:val="none" w:sz="0" w:space="0" w:color="auto"/>
        <w:left w:val="none" w:sz="0" w:space="0" w:color="auto"/>
        <w:bottom w:val="none" w:sz="0" w:space="0" w:color="auto"/>
        <w:right w:val="none" w:sz="0" w:space="0" w:color="auto"/>
      </w:divBdr>
    </w:div>
    <w:div w:id="917788207">
      <w:bodyDiv w:val="1"/>
      <w:marLeft w:val="0"/>
      <w:marRight w:val="0"/>
      <w:marTop w:val="0"/>
      <w:marBottom w:val="0"/>
      <w:divBdr>
        <w:top w:val="none" w:sz="0" w:space="0" w:color="auto"/>
        <w:left w:val="none" w:sz="0" w:space="0" w:color="auto"/>
        <w:bottom w:val="none" w:sz="0" w:space="0" w:color="auto"/>
        <w:right w:val="none" w:sz="0" w:space="0" w:color="auto"/>
      </w:divBdr>
    </w:div>
    <w:div w:id="1024751706">
      <w:bodyDiv w:val="1"/>
      <w:marLeft w:val="0"/>
      <w:marRight w:val="0"/>
      <w:marTop w:val="0"/>
      <w:marBottom w:val="0"/>
      <w:divBdr>
        <w:top w:val="none" w:sz="0" w:space="0" w:color="auto"/>
        <w:left w:val="none" w:sz="0" w:space="0" w:color="auto"/>
        <w:bottom w:val="none" w:sz="0" w:space="0" w:color="auto"/>
        <w:right w:val="none" w:sz="0" w:space="0" w:color="auto"/>
      </w:divBdr>
    </w:div>
    <w:div w:id="1062950620">
      <w:bodyDiv w:val="1"/>
      <w:marLeft w:val="0"/>
      <w:marRight w:val="0"/>
      <w:marTop w:val="0"/>
      <w:marBottom w:val="0"/>
      <w:divBdr>
        <w:top w:val="none" w:sz="0" w:space="0" w:color="auto"/>
        <w:left w:val="none" w:sz="0" w:space="0" w:color="auto"/>
        <w:bottom w:val="none" w:sz="0" w:space="0" w:color="auto"/>
        <w:right w:val="none" w:sz="0" w:space="0" w:color="auto"/>
      </w:divBdr>
    </w:div>
    <w:div w:id="1063914130">
      <w:bodyDiv w:val="1"/>
      <w:marLeft w:val="0"/>
      <w:marRight w:val="0"/>
      <w:marTop w:val="0"/>
      <w:marBottom w:val="0"/>
      <w:divBdr>
        <w:top w:val="none" w:sz="0" w:space="0" w:color="auto"/>
        <w:left w:val="none" w:sz="0" w:space="0" w:color="auto"/>
        <w:bottom w:val="none" w:sz="0" w:space="0" w:color="auto"/>
        <w:right w:val="none" w:sz="0" w:space="0" w:color="auto"/>
      </w:divBdr>
    </w:div>
    <w:div w:id="1083839992">
      <w:bodyDiv w:val="1"/>
      <w:marLeft w:val="0"/>
      <w:marRight w:val="0"/>
      <w:marTop w:val="0"/>
      <w:marBottom w:val="0"/>
      <w:divBdr>
        <w:top w:val="none" w:sz="0" w:space="0" w:color="auto"/>
        <w:left w:val="none" w:sz="0" w:space="0" w:color="auto"/>
        <w:bottom w:val="none" w:sz="0" w:space="0" w:color="auto"/>
        <w:right w:val="none" w:sz="0" w:space="0" w:color="auto"/>
      </w:divBdr>
    </w:div>
    <w:div w:id="1090666044">
      <w:bodyDiv w:val="1"/>
      <w:marLeft w:val="0"/>
      <w:marRight w:val="0"/>
      <w:marTop w:val="0"/>
      <w:marBottom w:val="0"/>
      <w:divBdr>
        <w:top w:val="none" w:sz="0" w:space="0" w:color="auto"/>
        <w:left w:val="none" w:sz="0" w:space="0" w:color="auto"/>
        <w:bottom w:val="none" w:sz="0" w:space="0" w:color="auto"/>
        <w:right w:val="none" w:sz="0" w:space="0" w:color="auto"/>
      </w:divBdr>
    </w:div>
    <w:div w:id="1100638462">
      <w:bodyDiv w:val="1"/>
      <w:marLeft w:val="0"/>
      <w:marRight w:val="0"/>
      <w:marTop w:val="0"/>
      <w:marBottom w:val="0"/>
      <w:divBdr>
        <w:top w:val="none" w:sz="0" w:space="0" w:color="auto"/>
        <w:left w:val="none" w:sz="0" w:space="0" w:color="auto"/>
        <w:bottom w:val="none" w:sz="0" w:space="0" w:color="auto"/>
        <w:right w:val="none" w:sz="0" w:space="0" w:color="auto"/>
      </w:divBdr>
    </w:div>
    <w:div w:id="1221012722">
      <w:bodyDiv w:val="1"/>
      <w:marLeft w:val="0"/>
      <w:marRight w:val="0"/>
      <w:marTop w:val="0"/>
      <w:marBottom w:val="0"/>
      <w:divBdr>
        <w:top w:val="none" w:sz="0" w:space="0" w:color="auto"/>
        <w:left w:val="none" w:sz="0" w:space="0" w:color="auto"/>
        <w:bottom w:val="none" w:sz="0" w:space="0" w:color="auto"/>
        <w:right w:val="none" w:sz="0" w:space="0" w:color="auto"/>
      </w:divBdr>
    </w:div>
    <w:div w:id="1251039555">
      <w:bodyDiv w:val="1"/>
      <w:marLeft w:val="0"/>
      <w:marRight w:val="0"/>
      <w:marTop w:val="0"/>
      <w:marBottom w:val="0"/>
      <w:divBdr>
        <w:top w:val="none" w:sz="0" w:space="0" w:color="auto"/>
        <w:left w:val="none" w:sz="0" w:space="0" w:color="auto"/>
        <w:bottom w:val="none" w:sz="0" w:space="0" w:color="auto"/>
        <w:right w:val="none" w:sz="0" w:space="0" w:color="auto"/>
      </w:divBdr>
    </w:div>
    <w:div w:id="1296564953">
      <w:bodyDiv w:val="1"/>
      <w:marLeft w:val="0"/>
      <w:marRight w:val="0"/>
      <w:marTop w:val="0"/>
      <w:marBottom w:val="0"/>
      <w:divBdr>
        <w:top w:val="none" w:sz="0" w:space="0" w:color="auto"/>
        <w:left w:val="none" w:sz="0" w:space="0" w:color="auto"/>
        <w:bottom w:val="none" w:sz="0" w:space="0" w:color="auto"/>
        <w:right w:val="none" w:sz="0" w:space="0" w:color="auto"/>
      </w:divBdr>
    </w:div>
    <w:div w:id="1298336764">
      <w:bodyDiv w:val="1"/>
      <w:marLeft w:val="0"/>
      <w:marRight w:val="0"/>
      <w:marTop w:val="0"/>
      <w:marBottom w:val="0"/>
      <w:divBdr>
        <w:top w:val="none" w:sz="0" w:space="0" w:color="auto"/>
        <w:left w:val="none" w:sz="0" w:space="0" w:color="auto"/>
        <w:bottom w:val="none" w:sz="0" w:space="0" w:color="auto"/>
        <w:right w:val="none" w:sz="0" w:space="0" w:color="auto"/>
      </w:divBdr>
    </w:div>
    <w:div w:id="1302997551">
      <w:bodyDiv w:val="1"/>
      <w:marLeft w:val="0"/>
      <w:marRight w:val="0"/>
      <w:marTop w:val="45"/>
      <w:marBottom w:val="45"/>
      <w:divBdr>
        <w:top w:val="none" w:sz="0" w:space="0" w:color="auto"/>
        <w:left w:val="none" w:sz="0" w:space="0" w:color="auto"/>
        <w:bottom w:val="none" w:sz="0" w:space="0" w:color="auto"/>
        <w:right w:val="none" w:sz="0" w:space="0" w:color="auto"/>
      </w:divBdr>
      <w:divsChild>
        <w:div w:id="251470912">
          <w:marLeft w:val="0"/>
          <w:marRight w:val="0"/>
          <w:marTop w:val="0"/>
          <w:marBottom w:val="0"/>
          <w:divBdr>
            <w:top w:val="none" w:sz="0" w:space="0" w:color="auto"/>
            <w:left w:val="none" w:sz="0" w:space="0" w:color="auto"/>
            <w:bottom w:val="none" w:sz="0" w:space="0" w:color="auto"/>
            <w:right w:val="none" w:sz="0" w:space="0" w:color="auto"/>
          </w:divBdr>
          <w:divsChild>
            <w:div w:id="1321546843">
              <w:marLeft w:val="0"/>
              <w:marRight w:val="0"/>
              <w:marTop w:val="0"/>
              <w:marBottom w:val="0"/>
              <w:divBdr>
                <w:top w:val="none" w:sz="0" w:space="0" w:color="auto"/>
                <w:left w:val="none" w:sz="0" w:space="0" w:color="auto"/>
                <w:bottom w:val="none" w:sz="0" w:space="0" w:color="auto"/>
                <w:right w:val="none" w:sz="0" w:space="0" w:color="auto"/>
              </w:divBdr>
              <w:divsChild>
                <w:div w:id="420874413">
                  <w:marLeft w:val="2385"/>
                  <w:marRight w:val="3960"/>
                  <w:marTop w:val="0"/>
                  <w:marBottom w:val="0"/>
                  <w:divBdr>
                    <w:top w:val="none" w:sz="0" w:space="0" w:color="auto"/>
                    <w:left w:val="single" w:sz="6" w:space="0" w:color="D3E1F9"/>
                    <w:bottom w:val="none" w:sz="0" w:space="0" w:color="auto"/>
                    <w:right w:val="none" w:sz="0" w:space="0" w:color="auto"/>
                  </w:divBdr>
                  <w:divsChild>
                    <w:div w:id="1756517112">
                      <w:marLeft w:val="0"/>
                      <w:marRight w:val="0"/>
                      <w:marTop w:val="0"/>
                      <w:marBottom w:val="0"/>
                      <w:divBdr>
                        <w:top w:val="none" w:sz="0" w:space="0" w:color="auto"/>
                        <w:left w:val="none" w:sz="0" w:space="0" w:color="auto"/>
                        <w:bottom w:val="none" w:sz="0" w:space="0" w:color="auto"/>
                        <w:right w:val="none" w:sz="0" w:space="0" w:color="auto"/>
                      </w:divBdr>
                      <w:divsChild>
                        <w:div w:id="7026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733139">
      <w:bodyDiv w:val="1"/>
      <w:marLeft w:val="0"/>
      <w:marRight w:val="0"/>
      <w:marTop w:val="0"/>
      <w:marBottom w:val="0"/>
      <w:divBdr>
        <w:top w:val="none" w:sz="0" w:space="0" w:color="auto"/>
        <w:left w:val="none" w:sz="0" w:space="0" w:color="auto"/>
        <w:bottom w:val="none" w:sz="0" w:space="0" w:color="auto"/>
        <w:right w:val="none" w:sz="0" w:space="0" w:color="auto"/>
      </w:divBdr>
    </w:div>
    <w:div w:id="1367296999">
      <w:bodyDiv w:val="1"/>
      <w:marLeft w:val="0"/>
      <w:marRight w:val="0"/>
      <w:marTop w:val="0"/>
      <w:marBottom w:val="0"/>
      <w:divBdr>
        <w:top w:val="none" w:sz="0" w:space="0" w:color="auto"/>
        <w:left w:val="none" w:sz="0" w:space="0" w:color="auto"/>
        <w:bottom w:val="none" w:sz="0" w:space="0" w:color="auto"/>
        <w:right w:val="none" w:sz="0" w:space="0" w:color="auto"/>
      </w:divBdr>
    </w:div>
    <w:div w:id="1380087667">
      <w:bodyDiv w:val="1"/>
      <w:marLeft w:val="0"/>
      <w:marRight w:val="0"/>
      <w:marTop w:val="0"/>
      <w:marBottom w:val="0"/>
      <w:divBdr>
        <w:top w:val="none" w:sz="0" w:space="0" w:color="auto"/>
        <w:left w:val="none" w:sz="0" w:space="0" w:color="auto"/>
        <w:bottom w:val="none" w:sz="0" w:space="0" w:color="auto"/>
        <w:right w:val="none" w:sz="0" w:space="0" w:color="auto"/>
      </w:divBdr>
    </w:div>
    <w:div w:id="1382167840">
      <w:bodyDiv w:val="1"/>
      <w:marLeft w:val="0"/>
      <w:marRight w:val="0"/>
      <w:marTop w:val="0"/>
      <w:marBottom w:val="0"/>
      <w:divBdr>
        <w:top w:val="none" w:sz="0" w:space="0" w:color="auto"/>
        <w:left w:val="none" w:sz="0" w:space="0" w:color="auto"/>
        <w:bottom w:val="none" w:sz="0" w:space="0" w:color="auto"/>
        <w:right w:val="none" w:sz="0" w:space="0" w:color="auto"/>
      </w:divBdr>
    </w:div>
    <w:div w:id="1384910847">
      <w:bodyDiv w:val="1"/>
      <w:marLeft w:val="0"/>
      <w:marRight w:val="0"/>
      <w:marTop w:val="0"/>
      <w:marBottom w:val="0"/>
      <w:divBdr>
        <w:top w:val="none" w:sz="0" w:space="0" w:color="auto"/>
        <w:left w:val="none" w:sz="0" w:space="0" w:color="auto"/>
        <w:bottom w:val="none" w:sz="0" w:space="0" w:color="auto"/>
        <w:right w:val="none" w:sz="0" w:space="0" w:color="auto"/>
      </w:divBdr>
    </w:div>
    <w:div w:id="1471945019">
      <w:bodyDiv w:val="1"/>
      <w:marLeft w:val="0"/>
      <w:marRight w:val="0"/>
      <w:marTop w:val="0"/>
      <w:marBottom w:val="0"/>
      <w:divBdr>
        <w:top w:val="none" w:sz="0" w:space="0" w:color="auto"/>
        <w:left w:val="none" w:sz="0" w:space="0" w:color="auto"/>
        <w:bottom w:val="none" w:sz="0" w:space="0" w:color="auto"/>
        <w:right w:val="none" w:sz="0" w:space="0" w:color="auto"/>
      </w:divBdr>
    </w:div>
    <w:div w:id="1484542296">
      <w:bodyDiv w:val="1"/>
      <w:marLeft w:val="0"/>
      <w:marRight w:val="0"/>
      <w:marTop w:val="0"/>
      <w:marBottom w:val="0"/>
      <w:divBdr>
        <w:top w:val="none" w:sz="0" w:space="0" w:color="auto"/>
        <w:left w:val="none" w:sz="0" w:space="0" w:color="auto"/>
        <w:bottom w:val="none" w:sz="0" w:space="0" w:color="auto"/>
        <w:right w:val="none" w:sz="0" w:space="0" w:color="auto"/>
      </w:divBdr>
    </w:div>
    <w:div w:id="1584484292">
      <w:bodyDiv w:val="1"/>
      <w:marLeft w:val="0"/>
      <w:marRight w:val="0"/>
      <w:marTop w:val="0"/>
      <w:marBottom w:val="0"/>
      <w:divBdr>
        <w:top w:val="none" w:sz="0" w:space="0" w:color="auto"/>
        <w:left w:val="none" w:sz="0" w:space="0" w:color="auto"/>
        <w:bottom w:val="none" w:sz="0" w:space="0" w:color="auto"/>
        <w:right w:val="none" w:sz="0" w:space="0" w:color="auto"/>
      </w:divBdr>
      <w:divsChild>
        <w:div w:id="706221987">
          <w:marLeft w:val="0"/>
          <w:marRight w:val="0"/>
          <w:marTop w:val="0"/>
          <w:marBottom w:val="0"/>
          <w:divBdr>
            <w:top w:val="none" w:sz="0" w:space="0" w:color="auto"/>
            <w:left w:val="none" w:sz="0" w:space="0" w:color="auto"/>
            <w:bottom w:val="none" w:sz="0" w:space="0" w:color="auto"/>
            <w:right w:val="none" w:sz="0" w:space="0" w:color="auto"/>
          </w:divBdr>
          <w:divsChild>
            <w:div w:id="745999542">
              <w:marLeft w:val="0"/>
              <w:marRight w:val="0"/>
              <w:marTop w:val="0"/>
              <w:marBottom w:val="0"/>
              <w:divBdr>
                <w:top w:val="none" w:sz="0" w:space="0" w:color="auto"/>
                <w:left w:val="none" w:sz="0" w:space="0" w:color="auto"/>
                <w:bottom w:val="none" w:sz="0" w:space="0" w:color="auto"/>
                <w:right w:val="none" w:sz="0" w:space="0" w:color="auto"/>
              </w:divBdr>
              <w:divsChild>
                <w:div w:id="1459104388">
                  <w:marLeft w:val="0"/>
                  <w:marRight w:val="0"/>
                  <w:marTop w:val="0"/>
                  <w:marBottom w:val="0"/>
                  <w:divBdr>
                    <w:top w:val="single" w:sz="6" w:space="0" w:color="999999"/>
                    <w:left w:val="single" w:sz="6" w:space="0" w:color="CCCCCC"/>
                    <w:bottom w:val="single" w:sz="6" w:space="0" w:color="CCCCCC"/>
                    <w:right w:val="single" w:sz="6" w:space="0" w:color="999999"/>
                  </w:divBdr>
                  <w:divsChild>
                    <w:div w:id="15962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4368">
      <w:bodyDiv w:val="1"/>
      <w:marLeft w:val="0"/>
      <w:marRight w:val="0"/>
      <w:marTop w:val="0"/>
      <w:marBottom w:val="0"/>
      <w:divBdr>
        <w:top w:val="none" w:sz="0" w:space="0" w:color="auto"/>
        <w:left w:val="none" w:sz="0" w:space="0" w:color="auto"/>
        <w:bottom w:val="none" w:sz="0" w:space="0" w:color="auto"/>
        <w:right w:val="none" w:sz="0" w:space="0" w:color="auto"/>
      </w:divBdr>
    </w:div>
    <w:div w:id="1686593958">
      <w:bodyDiv w:val="1"/>
      <w:marLeft w:val="0"/>
      <w:marRight w:val="0"/>
      <w:marTop w:val="0"/>
      <w:marBottom w:val="0"/>
      <w:divBdr>
        <w:top w:val="none" w:sz="0" w:space="0" w:color="auto"/>
        <w:left w:val="none" w:sz="0" w:space="0" w:color="auto"/>
        <w:bottom w:val="none" w:sz="0" w:space="0" w:color="auto"/>
        <w:right w:val="none" w:sz="0" w:space="0" w:color="auto"/>
      </w:divBdr>
    </w:div>
    <w:div w:id="1702826945">
      <w:bodyDiv w:val="1"/>
      <w:marLeft w:val="0"/>
      <w:marRight w:val="0"/>
      <w:marTop w:val="0"/>
      <w:marBottom w:val="0"/>
      <w:divBdr>
        <w:top w:val="none" w:sz="0" w:space="0" w:color="auto"/>
        <w:left w:val="none" w:sz="0" w:space="0" w:color="auto"/>
        <w:bottom w:val="none" w:sz="0" w:space="0" w:color="auto"/>
        <w:right w:val="none" w:sz="0" w:space="0" w:color="auto"/>
      </w:divBdr>
    </w:div>
    <w:div w:id="1712340155">
      <w:bodyDiv w:val="1"/>
      <w:marLeft w:val="0"/>
      <w:marRight w:val="0"/>
      <w:marTop w:val="0"/>
      <w:marBottom w:val="0"/>
      <w:divBdr>
        <w:top w:val="none" w:sz="0" w:space="0" w:color="auto"/>
        <w:left w:val="none" w:sz="0" w:space="0" w:color="auto"/>
        <w:bottom w:val="none" w:sz="0" w:space="0" w:color="auto"/>
        <w:right w:val="none" w:sz="0" w:space="0" w:color="auto"/>
      </w:divBdr>
    </w:div>
    <w:div w:id="1724409353">
      <w:bodyDiv w:val="1"/>
      <w:marLeft w:val="0"/>
      <w:marRight w:val="0"/>
      <w:marTop w:val="0"/>
      <w:marBottom w:val="0"/>
      <w:divBdr>
        <w:top w:val="none" w:sz="0" w:space="0" w:color="auto"/>
        <w:left w:val="none" w:sz="0" w:space="0" w:color="auto"/>
        <w:bottom w:val="none" w:sz="0" w:space="0" w:color="auto"/>
        <w:right w:val="none" w:sz="0" w:space="0" w:color="auto"/>
      </w:divBdr>
    </w:div>
    <w:div w:id="1729264564">
      <w:bodyDiv w:val="1"/>
      <w:marLeft w:val="0"/>
      <w:marRight w:val="0"/>
      <w:marTop w:val="0"/>
      <w:marBottom w:val="0"/>
      <w:divBdr>
        <w:top w:val="none" w:sz="0" w:space="0" w:color="auto"/>
        <w:left w:val="none" w:sz="0" w:space="0" w:color="auto"/>
        <w:bottom w:val="none" w:sz="0" w:space="0" w:color="auto"/>
        <w:right w:val="none" w:sz="0" w:space="0" w:color="auto"/>
      </w:divBdr>
      <w:divsChild>
        <w:div w:id="576474380">
          <w:marLeft w:val="0"/>
          <w:marRight w:val="0"/>
          <w:marTop w:val="0"/>
          <w:marBottom w:val="0"/>
          <w:divBdr>
            <w:top w:val="none" w:sz="0" w:space="0" w:color="auto"/>
            <w:left w:val="none" w:sz="0" w:space="0" w:color="auto"/>
            <w:bottom w:val="none" w:sz="0" w:space="0" w:color="auto"/>
            <w:right w:val="none" w:sz="0" w:space="0" w:color="auto"/>
          </w:divBdr>
          <w:divsChild>
            <w:div w:id="1860200329">
              <w:marLeft w:val="0"/>
              <w:marRight w:val="0"/>
              <w:marTop w:val="0"/>
              <w:marBottom w:val="0"/>
              <w:divBdr>
                <w:top w:val="none" w:sz="0" w:space="0" w:color="auto"/>
                <w:left w:val="none" w:sz="0" w:space="0" w:color="auto"/>
                <w:bottom w:val="none" w:sz="0" w:space="0" w:color="auto"/>
                <w:right w:val="none" w:sz="0" w:space="0" w:color="auto"/>
              </w:divBdr>
              <w:divsChild>
                <w:div w:id="192113991">
                  <w:marLeft w:val="0"/>
                  <w:marRight w:val="0"/>
                  <w:marTop w:val="0"/>
                  <w:marBottom w:val="0"/>
                  <w:divBdr>
                    <w:top w:val="none" w:sz="0" w:space="0" w:color="auto"/>
                    <w:left w:val="none" w:sz="0" w:space="0" w:color="auto"/>
                    <w:bottom w:val="none" w:sz="0" w:space="0" w:color="auto"/>
                    <w:right w:val="none" w:sz="0" w:space="0" w:color="auto"/>
                  </w:divBdr>
                  <w:divsChild>
                    <w:div w:id="1661886367">
                      <w:marLeft w:val="0"/>
                      <w:marRight w:val="0"/>
                      <w:marTop w:val="0"/>
                      <w:marBottom w:val="0"/>
                      <w:divBdr>
                        <w:top w:val="none" w:sz="0" w:space="0" w:color="auto"/>
                        <w:left w:val="none" w:sz="0" w:space="0" w:color="auto"/>
                        <w:bottom w:val="none" w:sz="0" w:space="0" w:color="auto"/>
                        <w:right w:val="none" w:sz="0" w:space="0" w:color="auto"/>
                      </w:divBdr>
                      <w:divsChild>
                        <w:div w:id="1853958042">
                          <w:marLeft w:val="0"/>
                          <w:marRight w:val="0"/>
                          <w:marTop w:val="0"/>
                          <w:marBottom w:val="0"/>
                          <w:divBdr>
                            <w:top w:val="none" w:sz="0" w:space="0" w:color="auto"/>
                            <w:left w:val="none" w:sz="0" w:space="0" w:color="auto"/>
                            <w:bottom w:val="none" w:sz="0" w:space="0" w:color="auto"/>
                            <w:right w:val="none" w:sz="0" w:space="0" w:color="auto"/>
                          </w:divBdr>
                          <w:divsChild>
                            <w:div w:id="43216298">
                              <w:marLeft w:val="0"/>
                              <w:marRight w:val="0"/>
                              <w:marTop w:val="0"/>
                              <w:marBottom w:val="0"/>
                              <w:divBdr>
                                <w:top w:val="none" w:sz="0" w:space="0" w:color="auto"/>
                                <w:left w:val="none" w:sz="0" w:space="0" w:color="auto"/>
                                <w:bottom w:val="none" w:sz="0" w:space="0" w:color="auto"/>
                                <w:right w:val="none" w:sz="0" w:space="0" w:color="auto"/>
                              </w:divBdr>
                              <w:divsChild>
                                <w:div w:id="1771580199">
                                  <w:marLeft w:val="0"/>
                                  <w:marRight w:val="0"/>
                                  <w:marTop w:val="0"/>
                                  <w:marBottom w:val="0"/>
                                  <w:divBdr>
                                    <w:top w:val="none" w:sz="0" w:space="0" w:color="auto"/>
                                    <w:left w:val="none" w:sz="0" w:space="0" w:color="auto"/>
                                    <w:bottom w:val="none" w:sz="0" w:space="0" w:color="auto"/>
                                    <w:right w:val="none" w:sz="0" w:space="0" w:color="auto"/>
                                  </w:divBdr>
                                </w:div>
                              </w:divsChild>
                            </w:div>
                            <w:div w:id="37517650">
                              <w:marLeft w:val="0"/>
                              <w:marRight w:val="0"/>
                              <w:marTop w:val="120"/>
                              <w:marBottom w:val="0"/>
                              <w:divBdr>
                                <w:top w:val="none" w:sz="0" w:space="0" w:color="auto"/>
                                <w:left w:val="none" w:sz="0" w:space="0" w:color="auto"/>
                                <w:bottom w:val="none" w:sz="0" w:space="0" w:color="auto"/>
                                <w:right w:val="none" w:sz="0" w:space="0" w:color="auto"/>
                              </w:divBdr>
                              <w:divsChild>
                                <w:div w:id="1218787395">
                                  <w:marLeft w:val="0"/>
                                  <w:marRight w:val="240"/>
                                  <w:marTop w:val="0"/>
                                  <w:marBottom w:val="0"/>
                                  <w:divBdr>
                                    <w:top w:val="none" w:sz="0" w:space="0" w:color="auto"/>
                                    <w:left w:val="none" w:sz="0" w:space="0" w:color="auto"/>
                                    <w:bottom w:val="none" w:sz="0" w:space="0" w:color="auto"/>
                                    <w:right w:val="none" w:sz="0" w:space="0" w:color="auto"/>
                                  </w:divBdr>
                                </w:div>
                                <w:div w:id="1748649352">
                                  <w:marLeft w:val="0"/>
                                  <w:marRight w:val="240"/>
                                  <w:marTop w:val="0"/>
                                  <w:marBottom w:val="0"/>
                                  <w:divBdr>
                                    <w:top w:val="none" w:sz="0" w:space="0" w:color="auto"/>
                                    <w:left w:val="none" w:sz="0" w:space="0" w:color="auto"/>
                                    <w:bottom w:val="none" w:sz="0" w:space="0" w:color="auto"/>
                                    <w:right w:val="none" w:sz="0" w:space="0" w:color="auto"/>
                                  </w:divBdr>
                                </w:div>
                              </w:divsChild>
                            </w:div>
                            <w:div w:id="1694769223">
                              <w:marLeft w:val="0"/>
                              <w:marRight w:val="0"/>
                              <w:marTop w:val="0"/>
                              <w:marBottom w:val="0"/>
                              <w:divBdr>
                                <w:top w:val="none" w:sz="0" w:space="0" w:color="auto"/>
                                <w:left w:val="none" w:sz="0" w:space="0" w:color="auto"/>
                                <w:bottom w:val="none" w:sz="0" w:space="0" w:color="auto"/>
                                <w:right w:val="none" w:sz="0" w:space="0" w:color="auto"/>
                              </w:divBdr>
                            </w:div>
                            <w:div w:id="118004982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56416">
      <w:bodyDiv w:val="1"/>
      <w:marLeft w:val="0"/>
      <w:marRight w:val="0"/>
      <w:marTop w:val="0"/>
      <w:marBottom w:val="0"/>
      <w:divBdr>
        <w:top w:val="none" w:sz="0" w:space="0" w:color="auto"/>
        <w:left w:val="none" w:sz="0" w:space="0" w:color="auto"/>
        <w:bottom w:val="none" w:sz="0" w:space="0" w:color="auto"/>
        <w:right w:val="none" w:sz="0" w:space="0" w:color="auto"/>
      </w:divBdr>
    </w:div>
    <w:div w:id="1743680455">
      <w:bodyDiv w:val="1"/>
      <w:marLeft w:val="0"/>
      <w:marRight w:val="0"/>
      <w:marTop w:val="0"/>
      <w:marBottom w:val="0"/>
      <w:divBdr>
        <w:top w:val="none" w:sz="0" w:space="0" w:color="auto"/>
        <w:left w:val="none" w:sz="0" w:space="0" w:color="auto"/>
        <w:bottom w:val="none" w:sz="0" w:space="0" w:color="auto"/>
        <w:right w:val="none" w:sz="0" w:space="0" w:color="auto"/>
      </w:divBdr>
      <w:divsChild>
        <w:div w:id="445781673">
          <w:marLeft w:val="0"/>
          <w:marRight w:val="0"/>
          <w:marTop w:val="0"/>
          <w:marBottom w:val="0"/>
          <w:divBdr>
            <w:top w:val="none" w:sz="0" w:space="0" w:color="auto"/>
            <w:left w:val="none" w:sz="0" w:space="0" w:color="auto"/>
            <w:bottom w:val="none" w:sz="0" w:space="0" w:color="auto"/>
            <w:right w:val="none" w:sz="0" w:space="0" w:color="auto"/>
          </w:divBdr>
          <w:divsChild>
            <w:div w:id="272130542">
              <w:marLeft w:val="0"/>
              <w:marRight w:val="0"/>
              <w:marTop w:val="0"/>
              <w:marBottom w:val="0"/>
              <w:divBdr>
                <w:top w:val="none" w:sz="0" w:space="0" w:color="auto"/>
                <w:left w:val="none" w:sz="0" w:space="0" w:color="auto"/>
                <w:bottom w:val="none" w:sz="0" w:space="0" w:color="auto"/>
                <w:right w:val="none" w:sz="0" w:space="0" w:color="auto"/>
              </w:divBdr>
              <w:divsChild>
                <w:div w:id="2106151408">
                  <w:marLeft w:val="0"/>
                  <w:marRight w:val="0"/>
                  <w:marTop w:val="0"/>
                  <w:marBottom w:val="0"/>
                  <w:divBdr>
                    <w:top w:val="none" w:sz="0" w:space="0" w:color="auto"/>
                    <w:left w:val="none" w:sz="0" w:space="0" w:color="auto"/>
                    <w:bottom w:val="none" w:sz="0" w:space="0" w:color="auto"/>
                    <w:right w:val="none" w:sz="0" w:space="0" w:color="auto"/>
                  </w:divBdr>
                  <w:divsChild>
                    <w:div w:id="925455079">
                      <w:marLeft w:val="0"/>
                      <w:marRight w:val="0"/>
                      <w:marTop w:val="0"/>
                      <w:marBottom w:val="0"/>
                      <w:divBdr>
                        <w:top w:val="none" w:sz="0" w:space="0" w:color="auto"/>
                        <w:left w:val="none" w:sz="0" w:space="0" w:color="auto"/>
                        <w:bottom w:val="none" w:sz="0" w:space="0" w:color="auto"/>
                        <w:right w:val="none" w:sz="0" w:space="0" w:color="auto"/>
                      </w:divBdr>
                      <w:divsChild>
                        <w:div w:id="1988392162">
                          <w:marLeft w:val="0"/>
                          <w:marRight w:val="0"/>
                          <w:marTop w:val="0"/>
                          <w:marBottom w:val="0"/>
                          <w:divBdr>
                            <w:top w:val="none" w:sz="0" w:space="0" w:color="auto"/>
                            <w:left w:val="none" w:sz="0" w:space="0" w:color="auto"/>
                            <w:bottom w:val="none" w:sz="0" w:space="0" w:color="auto"/>
                            <w:right w:val="none" w:sz="0" w:space="0" w:color="auto"/>
                          </w:divBdr>
                          <w:divsChild>
                            <w:div w:id="1615551394">
                              <w:marLeft w:val="0"/>
                              <w:marRight w:val="0"/>
                              <w:marTop w:val="0"/>
                              <w:marBottom w:val="0"/>
                              <w:divBdr>
                                <w:top w:val="none" w:sz="0" w:space="0" w:color="auto"/>
                                <w:left w:val="none" w:sz="0" w:space="0" w:color="auto"/>
                                <w:bottom w:val="none" w:sz="0" w:space="0" w:color="auto"/>
                                <w:right w:val="none" w:sz="0" w:space="0" w:color="auto"/>
                              </w:divBdr>
                              <w:divsChild>
                                <w:div w:id="1515539070">
                                  <w:marLeft w:val="0"/>
                                  <w:marRight w:val="0"/>
                                  <w:marTop w:val="0"/>
                                  <w:marBottom w:val="0"/>
                                  <w:divBdr>
                                    <w:top w:val="none" w:sz="0" w:space="0" w:color="auto"/>
                                    <w:left w:val="none" w:sz="0" w:space="0" w:color="auto"/>
                                    <w:bottom w:val="none" w:sz="0" w:space="0" w:color="auto"/>
                                    <w:right w:val="none" w:sz="0" w:space="0" w:color="auto"/>
                                  </w:divBdr>
                                </w:div>
                              </w:divsChild>
                            </w:div>
                            <w:div w:id="398405313">
                              <w:marLeft w:val="0"/>
                              <w:marRight w:val="0"/>
                              <w:marTop w:val="120"/>
                              <w:marBottom w:val="0"/>
                              <w:divBdr>
                                <w:top w:val="none" w:sz="0" w:space="0" w:color="auto"/>
                                <w:left w:val="none" w:sz="0" w:space="0" w:color="auto"/>
                                <w:bottom w:val="none" w:sz="0" w:space="0" w:color="auto"/>
                                <w:right w:val="none" w:sz="0" w:space="0" w:color="auto"/>
                              </w:divBdr>
                              <w:divsChild>
                                <w:div w:id="1764716742">
                                  <w:marLeft w:val="0"/>
                                  <w:marRight w:val="240"/>
                                  <w:marTop w:val="0"/>
                                  <w:marBottom w:val="0"/>
                                  <w:divBdr>
                                    <w:top w:val="none" w:sz="0" w:space="0" w:color="auto"/>
                                    <w:left w:val="none" w:sz="0" w:space="0" w:color="auto"/>
                                    <w:bottom w:val="none" w:sz="0" w:space="0" w:color="auto"/>
                                    <w:right w:val="none" w:sz="0" w:space="0" w:color="auto"/>
                                  </w:divBdr>
                                </w:div>
                                <w:div w:id="1986933541">
                                  <w:marLeft w:val="0"/>
                                  <w:marRight w:val="240"/>
                                  <w:marTop w:val="0"/>
                                  <w:marBottom w:val="0"/>
                                  <w:divBdr>
                                    <w:top w:val="none" w:sz="0" w:space="0" w:color="auto"/>
                                    <w:left w:val="none" w:sz="0" w:space="0" w:color="auto"/>
                                    <w:bottom w:val="none" w:sz="0" w:space="0" w:color="auto"/>
                                    <w:right w:val="none" w:sz="0" w:space="0" w:color="auto"/>
                                  </w:divBdr>
                                </w:div>
                              </w:divsChild>
                            </w:div>
                            <w:div w:id="1244796688">
                              <w:marLeft w:val="0"/>
                              <w:marRight w:val="0"/>
                              <w:marTop w:val="0"/>
                              <w:marBottom w:val="0"/>
                              <w:divBdr>
                                <w:top w:val="none" w:sz="0" w:space="0" w:color="auto"/>
                                <w:left w:val="none" w:sz="0" w:space="0" w:color="auto"/>
                                <w:bottom w:val="none" w:sz="0" w:space="0" w:color="auto"/>
                                <w:right w:val="none" w:sz="0" w:space="0" w:color="auto"/>
                              </w:divBdr>
                            </w:div>
                            <w:div w:id="11805792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624226">
      <w:bodyDiv w:val="1"/>
      <w:marLeft w:val="0"/>
      <w:marRight w:val="0"/>
      <w:marTop w:val="0"/>
      <w:marBottom w:val="0"/>
      <w:divBdr>
        <w:top w:val="none" w:sz="0" w:space="0" w:color="auto"/>
        <w:left w:val="none" w:sz="0" w:space="0" w:color="auto"/>
        <w:bottom w:val="none" w:sz="0" w:space="0" w:color="auto"/>
        <w:right w:val="none" w:sz="0" w:space="0" w:color="auto"/>
      </w:divBdr>
    </w:div>
    <w:div w:id="1816098884">
      <w:bodyDiv w:val="1"/>
      <w:marLeft w:val="0"/>
      <w:marRight w:val="0"/>
      <w:marTop w:val="0"/>
      <w:marBottom w:val="0"/>
      <w:divBdr>
        <w:top w:val="none" w:sz="0" w:space="0" w:color="auto"/>
        <w:left w:val="none" w:sz="0" w:space="0" w:color="auto"/>
        <w:bottom w:val="none" w:sz="0" w:space="0" w:color="auto"/>
        <w:right w:val="none" w:sz="0" w:space="0" w:color="auto"/>
      </w:divBdr>
    </w:div>
    <w:div w:id="1822844863">
      <w:bodyDiv w:val="1"/>
      <w:marLeft w:val="0"/>
      <w:marRight w:val="0"/>
      <w:marTop w:val="0"/>
      <w:marBottom w:val="0"/>
      <w:divBdr>
        <w:top w:val="none" w:sz="0" w:space="0" w:color="auto"/>
        <w:left w:val="none" w:sz="0" w:space="0" w:color="auto"/>
        <w:bottom w:val="none" w:sz="0" w:space="0" w:color="auto"/>
        <w:right w:val="none" w:sz="0" w:space="0" w:color="auto"/>
      </w:divBdr>
    </w:div>
    <w:div w:id="1868760139">
      <w:bodyDiv w:val="1"/>
      <w:marLeft w:val="0"/>
      <w:marRight w:val="0"/>
      <w:marTop w:val="0"/>
      <w:marBottom w:val="0"/>
      <w:divBdr>
        <w:top w:val="none" w:sz="0" w:space="0" w:color="auto"/>
        <w:left w:val="none" w:sz="0" w:space="0" w:color="auto"/>
        <w:bottom w:val="none" w:sz="0" w:space="0" w:color="auto"/>
        <w:right w:val="none" w:sz="0" w:space="0" w:color="auto"/>
      </w:divBdr>
    </w:div>
    <w:div w:id="1874340562">
      <w:bodyDiv w:val="1"/>
      <w:marLeft w:val="0"/>
      <w:marRight w:val="0"/>
      <w:marTop w:val="0"/>
      <w:marBottom w:val="0"/>
      <w:divBdr>
        <w:top w:val="none" w:sz="0" w:space="0" w:color="auto"/>
        <w:left w:val="none" w:sz="0" w:space="0" w:color="auto"/>
        <w:bottom w:val="none" w:sz="0" w:space="0" w:color="auto"/>
        <w:right w:val="none" w:sz="0" w:space="0" w:color="auto"/>
      </w:divBdr>
    </w:div>
    <w:div w:id="1917280186">
      <w:bodyDiv w:val="1"/>
      <w:marLeft w:val="0"/>
      <w:marRight w:val="0"/>
      <w:marTop w:val="0"/>
      <w:marBottom w:val="0"/>
      <w:divBdr>
        <w:top w:val="none" w:sz="0" w:space="0" w:color="auto"/>
        <w:left w:val="none" w:sz="0" w:space="0" w:color="auto"/>
        <w:bottom w:val="none" w:sz="0" w:space="0" w:color="auto"/>
        <w:right w:val="none" w:sz="0" w:space="0" w:color="auto"/>
      </w:divBdr>
    </w:div>
    <w:div w:id="1931306423">
      <w:bodyDiv w:val="1"/>
      <w:marLeft w:val="0"/>
      <w:marRight w:val="0"/>
      <w:marTop w:val="0"/>
      <w:marBottom w:val="0"/>
      <w:divBdr>
        <w:top w:val="none" w:sz="0" w:space="0" w:color="auto"/>
        <w:left w:val="none" w:sz="0" w:space="0" w:color="auto"/>
        <w:bottom w:val="none" w:sz="0" w:space="0" w:color="auto"/>
        <w:right w:val="none" w:sz="0" w:space="0" w:color="auto"/>
      </w:divBdr>
    </w:div>
    <w:div w:id="1934166718">
      <w:bodyDiv w:val="1"/>
      <w:marLeft w:val="0"/>
      <w:marRight w:val="0"/>
      <w:marTop w:val="0"/>
      <w:marBottom w:val="0"/>
      <w:divBdr>
        <w:top w:val="none" w:sz="0" w:space="0" w:color="auto"/>
        <w:left w:val="none" w:sz="0" w:space="0" w:color="auto"/>
        <w:bottom w:val="none" w:sz="0" w:space="0" w:color="auto"/>
        <w:right w:val="none" w:sz="0" w:space="0" w:color="auto"/>
      </w:divBdr>
    </w:div>
    <w:div w:id="1951669917">
      <w:bodyDiv w:val="1"/>
      <w:marLeft w:val="0"/>
      <w:marRight w:val="0"/>
      <w:marTop w:val="0"/>
      <w:marBottom w:val="0"/>
      <w:divBdr>
        <w:top w:val="none" w:sz="0" w:space="0" w:color="auto"/>
        <w:left w:val="none" w:sz="0" w:space="0" w:color="auto"/>
        <w:bottom w:val="none" w:sz="0" w:space="0" w:color="auto"/>
        <w:right w:val="none" w:sz="0" w:space="0" w:color="auto"/>
      </w:divBdr>
    </w:div>
    <w:div w:id="1984501086">
      <w:bodyDiv w:val="1"/>
      <w:marLeft w:val="0"/>
      <w:marRight w:val="0"/>
      <w:marTop w:val="0"/>
      <w:marBottom w:val="0"/>
      <w:divBdr>
        <w:top w:val="none" w:sz="0" w:space="0" w:color="auto"/>
        <w:left w:val="none" w:sz="0" w:space="0" w:color="auto"/>
        <w:bottom w:val="none" w:sz="0" w:space="0" w:color="auto"/>
        <w:right w:val="none" w:sz="0" w:space="0" w:color="auto"/>
      </w:divBdr>
      <w:divsChild>
        <w:div w:id="1991207236">
          <w:marLeft w:val="0"/>
          <w:marRight w:val="0"/>
          <w:marTop w:val="0"/>
          <w:marBottom w:val="0"/>
          <w:divBdr>
            <w:top w:val="none" w:sz="0" w:space="0" w:color="auto"/>
            <w:left w:val="none" w:sz="0" w:space="0" w:color="auto"/>
            <w:bottom w:val="none" w:sz="0" w:space="0" w:color="auto"/>
            <w:right w:val="none" w:sz="0" w:space="0" w:color="auto"/>
          </w:divBdr>
          <w:divsChild>
            <w:div w:id="618268072">
              <w:marLeft w:val="0"/>
              <w:marRight w:val="0"/>
              <w:marTop w:val="0"/>
              <w:marBottom w:val="0"/>
              <w:divBdr>
                <w:top w:val="none" w:sz="0" w:space="0" w:color="auto"/>
                <w:left w:val="none" w:sz="0" w:space="0" w:color="auto"/>
                <w:bottom w:val="none" w:sz="0" w:space="0" w:color="auto"/>
                <w:right w:val="none" w:sz="0" w:space="0" w:color="auto"/>
              </w:divBdr>
              <w:divsChild>
                <w:div w:id="155995249">
                  <w:marLeft w:val="0"/>
                  <w:marRight w:val="0"/>
                  <w:marTop w:val="0"/>
                  <w:marBottom w:val="0"/>
                  <w:divBdr>
                    <w:top w:val="none" w:sz="0" w:space="0" w:color="auto"/>
                    <w:left w:val="none" w:sz="0" w:space="0" w:color="auto"/>
                    <w:bottom w:val="none" w:sz="0" w:space="0" w:color="auto"/>
                    <w:right w:val="none" w:sz="0" w:space="0" w:color="auto"/>
                  </w:divBdr>
                  <w:divsChild>
                    <w:div w:id="2116779410">
                      <w:marLeft w:val="0"/>
                      <w:marRight w:val="0"/>
                      <w:marTop w:val="0"/>
                      <w:marBottom w:val="0"/>
                      <w:divBdr>
                        <w:top w:val="none" w:sz="0" w:space="0" w:color="auto"/>
                        <w:left w:val="none" w:sz="0" w:space="0" w:color="auto"/>
                        <w:bottom w:val="none" w:sz="0" w:space="0" w:color="auto"/>
                        <w:right w:val="none" w:sz="0" w:space="0" w:color="auto"/>
                      </w:divBdr>
                      <w:divsChild>
                        <w:div w:id="184694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00285">
      <w:bodyDiv w:val="1"/>
      <w:marLeft w:val="0"/>
      <w:marRight w:val="0"/>
      <w:marTop w:val="0"/>
      <w:marBottom w:val="0"/>
      <w:divBdr>
        <w:top w:val="none" w:sz="0" w:space="0" w:color="auto"/>
        <w:left w:val="none" w:sz="0" w:space="0" w:color="auto"/>
        <w:bottom w:val="none" w:sz="0" w:space="0" w:color="auto"/>
        <w:right w:val="none" w:sz="0" w:space="0" w:color="auto"/>
      </w:divBdr>
      <w:divsChild>
        <w:div w:id="1327514735">
          <w:marLeft w:val="0"/>
          <w:marRight w:val="0"/>
          <w:marTop w:val="0"/>
          <w:marBottom w:val="0"/>
          <w:divBdr>
            <w:top w:val="none" w:sz="0" w:space="0" w:color="auto"/>
            <w:left w:val="none" w:sz="0" w:space="0" w:color="auto"/>
            <w:bottom w:val="none" w:sz="0" w:space="0" w:color="auto"/>
            <w:right w:val="none" w:sz="0" w:space="0" w:color="auto"/>
          </w:divBdr>
          <w:divsChild>
            <w:div w:id="1119645035">
              <w:marLeft w:val="-225"/>
              <w:marRight w:val="-225"/>
              <w:marTop w:val="0"/>
              <w:marBottom w:val="0"/>
              <w:divBdr>
                <w:top w:val="none" w:sz="0" w:space="0" w:color="auto"/>
                <w:left w:val="none" w:sz="0" w:space="0" w:color="auto"/>
                <w:bottom w:val="none" w:sz="0" w:space="0" w:color="auto"/>
                <w:right w:val="none" w:sz="0" w:space="0" w:color="auto"/>
              </w:divBdr>
              <w:divsChild>
                <w:div w:id="716317453">
                  <w:marLeft w:val="0"/>
                  <w:marRight w:val="0"/>
                  <w:marTop w:val="0"/>
                  <w:marBottom w:val="0"/>
                  <w:divBdr>
                    <w:top w:val="none" w:sz="0" w:space="0" w:color="auto"/>
                    <w:left w:val="none" w:sz="0" w:space="0" w:color="auto"/>
                    <w:bottom w:val="none" w:sz="0" w:space="0" w:color="auto"/>
                    <w:right w:val="none" w:sz="0" w:space="0" w:color="auto"/>
                  </w:divBdr>
                  <w:divsChild>
                    <w:div w:id="868566679">
                      <w:marLeft w:val="0"/>
                      <w:marRight w:val="0"/>
                      <w:marTop w:val="0"/>
                      <w:marBottom w:val="0"/>
                      <w:divBdr>
                        <w:top w:val="none" w:sz="0" w:space="0" w:color="auto"/>
                        <w:left w:val="none" w:sz="0" w:space="0" w:color="auto"/>
                        <w:bottom w:val="none" w:sz="0" w:space="0" w:color="auto"/>
                        <w:right w:val="none" w:sz="0" w:space="0" w:color="auto"/>
                      </w:divBdr>
                      <w:divsChild>
                        <w:div w:id="480780295">
                          <w:marLeft w:val="-225"/>
                          <w:marRight w:val="-225"/>
                          <w:marTop w:val="0"/>
                          <w:marBottom w:val="0"/>
                          <w:divBdr>
                            <w:top w:val="none" w:sz="0" w:space="0" w:color="auto"/>
                            <w:left w:val="none" w:sz="0" w:space="0" w:color="auto"/>
                            <w:bottom w:val="none" w:sz="0" w:space="0" w:color="auto"/>
                            <w:right w:val="none" w:sz="0" w:space="0" w:color="auto"/>
                          </w:divBdr>
                          <w:divsChild>
                            <w:div w:id="835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68463">
      <w:bodyDiv w:val="1"/>
      <w:marLeft w:val="0"/>
      <w:marRight w:val="0"/>
      <w:marTop w:val="0"/>
      <w:marBottom w:val="0"/>
      <w:divBdr>
        <w:top w:val="none" w:sz="0" w:space="0" w:color="auto"/>
        <w:left w:val="none" w:sz="0" w:space="0" w:color="auto"/>
        <w:bottom w:val="none" w:sz="0" w:space="0" w:color="auto"/>
        <w:right w:val="none" w:sz="0" w:space="0" w:color="auto"/>
      </w:divBdr>
    </w:div>
    <w:div w:id="2064137910">
      <w:bodyDiv w:val="1"/>
      <w:marLeft w:val="0"/>
      <w:marRight w:val="0"/>
      <w:marTop w:val="0"/>
      <w:marBottom w:val="0"/>
      <w:divBdr>
        <w:top w:val="none" w:sz="0" w:space="0" w:color="auto"/>
        <w:left w:val="none" w:sz="0" w:space="0" w:color="auto"/>
        <w:bottom w:val="none" w:sz="0" w:space="0" w:color="auto"/>
        <w:right w:val="none" w:sz="0" w:space="0" w:color="auto"/>
      </w:divBdr>
      <w:divsChild>
        <w:div w:id="1480616493">
          <w:marLeft w:val="0"/>
          <w:marRight w:val="0"/>
          <w:marTop w:val="0"/>
          <w:marBottom w:val="0"/>
          <w:divBdr>
            <w:top w:val="none" w:sz="0" w:space="0" w:color="auto"/>
            <w:left w:val="none" w:sz="0" w:space="0" w:color="auto"/>
            <w:bottom w:val="none" w:sz="0" w:space="0" w:color="auto"/>
            <w:right w:val="none" w:sz="0" w:space="0" w:color="auto"/>
          </w:divBdr>
          <w:divsChild>
            <w:div w:id="1787460409">
              <w:marLeft w:val="0"/>
              <w:marRight w:val="0"/>
              <w:marTop w:val="0"/>
              <w:marBottom w:val="0"/>
              <w:divBdr>
                <w:top w:val="single" w:sz="6" w:space="0" w:color="FFFFFF"/>
                <w:left w:val="none" w:sz="0" w:space="0" w:color="auto"/>
                <w:bottom w:val="none" w:sz="0" w:space="0" w:color="auto"/>
                <w:right w:val="none" w:sz="0" w:space="0" w:color="auto"/>
              </w:divBdr>
              <w:divsChild>
                <w:div w:id="1310935328">
                  <w:marLeft w:val="0"/>
                  <w:marRight w:val="0"/>
                  <w:marTop w:val="0"/>
                  <w:marBottom w:val="0"/>
                  <w:divBdr>
                    <w:top w:val="none" w:sz="0" w:space="0" w:color="auto"/>
                    <w:left w:val="single" w:sz="6" w:space="0" w:color="AEB2BE"/>
                    <w:bottom w:val="none" w:sz="0" w:space="0" w:color="auto"/>
                    <w:right w:val="none" w:sz="0" w:space="0" w:color="auto"/>
                  </w:divBdr>
                  <w:divsChild>
                    <w:div w:id="1128666729">
                      <w:marLeft w:val="1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9180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42" Type="http://schemas.openxmlformats.org/officeDocument/2006/relationships/oleObject" Target="embeddings/oleObject13.bin"/><Relationship Id="rId47" Type="http://schemas.openxmlformats.org/officeDocument/2006/relationships/image" Target="media/image21.png"/><Relationship Id="rId63" Type="http://schemas.openxmlformats.org/officeDocument/2006/relationships/chart" Target="charts/chart1.xml"/><Relationship Id="rId6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hyperlink" Target="http://minisplitsmexico.com/" TargetMode="External"/><Relationship Id="rId53" Type="http://schemas.openxmlformats.org/officeDocument/2006/relationships/hyperlink" Target="http://es.wikipedia.org/wiki/Resistencia_t%C3%A9rmica" TargetMode="External"/><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6.wmf"/><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header" Target="header7.xml"/><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hyperlink" Target="http://es.wikipedia.org/wiki/Sistema_Internacional" TargetMode="External"/><Relationship Id="rId62" Type="http://schemas.openxmlformats.org/officeDocument/2006/relationships/image" Target="media/image33.emf"/><Relationship Id="rId70" Type="http://schemas.openxmlformats.org/officeDocument/2006/relationships/hyperlink" Target="http://app.cfe.gob.mx/Aplicaciones/QCFE/EstVtas/Default.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hyperlink" Target="http://es.wikipedia.org/wiki/Aislante_t%C3%A9rmico" TargetMode="External"/><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16.wmf"/><Relationship Id="rId34" Type="http://schemas.openxmlformats.org/officeDocument/2006/relationships/oleObject" Target="embeddings/oleObject9.bin"/><Relationship Id="rId50" Type="http://schemas.openxmlformats.org/officeDocument/2006/relationships/image" Target="media/image24.png"/><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ie\OneDrive\Documentos\Documents\Tetra%20Tech%202015\Informacion%20Tecnica\FV\Irradiancia%20Nasa%20por%20estado\Irradiancia%20por%20estado%20kwh%20m2%20d%20%20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Hoja1!$D$2</c:f>
              <c:strCache>
                <c:ptCount val="1"/>
                <c:pt idx="0">
                  <c:v>Latitud</c:v>
                </c:pt>
              </c:strCache>
            </c:strRef>
          </c:tx>
          <c:spPr>
            <a:solidFill>
              <a:schemeClr val="accent1"/>
            </a:solidFill>
            <a:ln>
              <a:noFill/>
            </a:ln>
            <a:effectLst/>
          </c:spPr>
          <c:invertIfNegative val="0"/>
          <c:cat>
            <c:strRef>
              <c:f>Hoja1!$C$3:$C$52</c:f>
              <c:strCache>
                <c:ptCount val="50"/>
                <c:pt idx="0">
                  <c:v>Aguascalientes</c:v>
                </c:pt>
                <c:pt idx="1">
                  <c:v>Tijuana</c:v>
                </c:pt>
                <c:pt idx="2">
                  <c:v>Mexicali</c:v>
                </c:pt>
                <c:pt idx="3">
                  <c:v>Ensenada</c:v>
                </c:pt>
                <c:pt idx="4">
                  <c:v>La Paz</c:v>
                </c:pt>
                <c:pt idx="5">
                  <c:v>Los Cabos San Lucas</c:v>
                </c:pt>
                <c:pt idx="6">
                  <c:v>Campeche</c:v>
                </c:pt>
                <c:pt idx="7">
                  <c:v>Moclova</c:v>
                </c:pt>
                <c:pt idx="8">
                  <c:v>Torreon</c:v>
                </c:pt>
                <c:pt idx="9">
                  <c:v>saltillo</c:v>
                </c:pt>
                <c:pt idx="10">
                  <c:v>Colima</c:v>
                </c:pt>
                <c:pt idx="11">
                  <c:v>Manzanillo</c:v>
                </c:pt>
                <c:pt idx="12">
                  <c:v>Tuxtla Gutierrez</c:v>
                </c:pt>
                <c:pt idx="13">
                  <c:v>Chihuahua</c:v>
                </c:pt>
                <c:pt idx="14">
                  <c:v>Cd Juarez</c:v>
                </c:pt>
                <c:pt idx="15">
                  <c:v>Distrito Federal</c:v>
                </c:pt>
                <c:pt idx="16">
                  <c:v>Durango</c:v>
                </c:pt>
                <c:pt idx="17">
                  <c:v>Guanajuato</c:v>
                </c:pt>
                <c:pt idx="18">
                  <c:v>Leòn</c:v>
                </c:pt>
                <c:pt idx="19">
                  <c:v>Irapuato</c:v>
                </c:pt>
                <c:pt idx="20">
                  <c:v>Acapulco</c:v>
                </c:pt>
                <c:pt idx="21">
                  <c:v>Chilpancingo</c:v>
                </c:pt>
                <c:pt idx="22">
                  <c:v>Pachuca de Soto</c:v>
                </c:pt>
                <c:pt idx="23">
                  <c:v>Guadalajara</c:v>
                </c:pt>
                <c:pt idx="24">
                  <c:v>Puerto Vallarta</c:v>
                </c:pt>
                <c:pt idx="25">
                  <c:v>Toluca</c:v>
                </c:pt>
                <c:pt idx="26">
                  <c:v>Morelia</c:v>
                </c:pt>
                <c:pt idx="27">
                  <c:v>Uruapan</c:v>
                </c:pt>
                <c:pt idx="28">
                  <c:v>Cuernavaca</c:v>
                </c:pt>
                <c:pt idx="29">
                  <c:v>Cuatla</c:v>
                </c:pt>
                <c:pt idx="30">
                  <c:v>Tepic</c:v>
                </c:pt>
                <c:pt idx="31">
                  <c:v>Nuevo Vallarta</c:v>
                </c:pt>
                <c:pt idx="32">
                  <c:v>Monterrey</c:v>
                </c:pt>
                <c:pt idx="33">
                  <c:v>Oaxaca</c:v>
                </c:pt>
                <c:pt idx="34">
                  <c:v>Huatulco</c:v>
                </c:pt>
                <c:pt idx="35">
                  <c:v>Puebla</c:v>
                </c:pt>
                <c:pt idx="36">
                  <c:v>Querétaro</c:v>
                </c:pt>
                <c:pt idx="37">
                  <c:v>Chetumal</c:v>
                </c:pt>
                <c:pt idx="38">
                  <c:v>San Luis Potosí</c:v>
                </c:pt>
                <c:pt idx="39">
                  <c:v>Culiacan </c:v>
                </c:pt>
                <c:pt idx="40">
                  <c:v>Los Mochis</c:v>
                </c:pt>
                <c:pt idx="41">
                  <c:v>Hermosillo</c:v>
                </c:pt>
                <c:pt idx="42">
                  <c:v>Villahermosa</c:v>
                </c:pt>
                <c:pt idx="43">
                  <c:v>Reynosa</c:v>
                </c:pt>
                <c:pt idx="44">
                  <c:v>Laredo</c:v>
                </c:pt>
                <c:pt idx="45">
                  <c:v>Tlaxcala </c:v>
                </c:pt>
                <c:pt idx="46">
                  <c:v>Veracruz </c:v>
                </c:pt>
                <c:pt idx="47">
                  <c:v>Tuxpan</c:v>
                </c:pt>
                <c:pt idx="48">
                  <c:v>Merida</c:v>
                </c:pt>
                <c:pt idx="49">
                  <c:v>Zacatecas</c:v>
                </c:pt>
              </c:strCache>
            </c:strRef>
          </c:cat>
          <c:val>
            <c:numRef>
              <c:f>Hoja1!$D$3:$D$52</c:f>
            </c:numRef>
          </c:val>
          <c:extLst>
            <c:ext xmlns:c16="http://schemas.microsoft.com/office/drawing/2014/chart" uri="{C3380CC4-5D6E-409C-BE32-E72D297353CC}">
              <c16:uniqueId val="{00000000-6376-8E43-8723-5C8CB739B3FF}"/>
            </c:ext>
          </c:extLst>
        </c:ser>
        <c:ser>
          <c:idx val="1"/>
          <c:order val="1"/>
          <c:tx>
            <c:strRef>
              <c:f>Hoja1!$E$2</c:f>
              <c:strCache>
                <c:ptCount val="1"/>
                <c:pt idx="0">
                  <c:v>Longuitud</c:v>
                </c:pt>
              </c:strCache>
            </c:strRef>
          </c:tx>
          <c:spPr>
            <a:solidFill>
              <a:schemeClr val="accent2"/>
            </a:solidFill>
            <a:ln>
              <a:noFill/>
            </a:ln>
            <a:effectLst/>
          </c:spPr>
          <c:invertIfNegative val="0"/>
          <c:cat>
            <c:strRef>
              <c:f>Hoja1!$C$3:$C$52</c:f>
              <c:strCache>
                <c:ptCount val="50"/>
                <c:pt idx="0">
                  <c:v>Aguascalientes</c:v>
                </c:pt>
                <c:pt idx="1">
                  <c:v>Tijuana</c:v>
                </c:pt>
                <c:pt idx="2">
                  <c:v>Mexicali</c:v>
                </c:pt>
                <c:pt idx="3">
                  <c:v>Ensenada</c:v>
                </c:pt>
                <c:pt idx="4">
                  <c:v>La Paz</c:v>
                </c:pt>
                <c:pt idx="5">
                  <c:v>Los Cabos San Lucas</c:v>
                </c:pt>
                <c:pt idx="6">
                  <c:v>Campeche</c:v>
                </c:pt>
                <c:pt idx="7">
                  <c:v>Moclova</c:v>
                </c:pt>
                <c:pt idx="8">
                  <c:v>Torreon</c:v>
                </c:pt>
                <c:pt idx="9">
                  <c:v>saltillo</c:v>
                </c:pt>
                <c:pt idx="10">
                  <c:v>Colima</c:v>
                </c:pt>
                <c:pt idx="11">
                  <c:v>Manzanillo</c:v>
                </c:pt>
                <c:pt idx="12">
                  <c:v>Tuxtla Gutierrez</c:v>
                </c:pt>
                <c:pt idx="13">
                  <c:v>Chihuahua</c:v>
                </c:pt>
                <c:pt idx="14">
                  <c:v>Cd Juarez</c:v>
                </c:pt>
                <c:pt idx="15">
                  <c:v>Distrito Federal</c:v>
                </c:pt>
                <c:pt idx="16">
                  <c:v>Durango</c:v>
                </c:pt>
                <c:pt idx="17">
                  <c:v>Guanajuato</c:v>
                </c:pt>
                <c:pt idx="18">
                  <c:v>Leòn</c:v>
                </c:pt>
                <c:pt idx="19">
                  <c:v>Irapuato</c:v>
                </c:pt>
                <c:pt idx="20">
                  <c:v>Acapulco</c:v>
                </c:pt>
                <c:pt idx="21">
                  <c:v>Chilpancingo</c:v>
                </c:pt>
                <c:pt idx="22">
                  <c:v>Pachuca de Soto</c:v>
                </c:pt>
                <c:pt idx="23">
                  <c:v>Guadalajara</c:v>
                </c:pt>
                <c:pt idx="24">
                  <c:v>Puerto Vallarta</c:v>
                </c:pt>
                <c:pt idx="25">
                  <c:v>Toluca</c:v>
                </c:pt>
                <c:pt idx="26">
                  <c:v>Morelia</c:v>
                </c:pt>
                <c:pt idx="27">
                  <c:v>Uruapan</c:v>
                </c:pt>
                <c:pt idx="28">
                  <c:v>Cuernavaca</c:v>
                </c:pt>
                <c:pt idx="29">
                  <c:v>Cuatla</c:v>
                </c:pt>
                <c:pt idx="30">
                  <c:v>Tepic</c:v>
                </c:pt>
                <c:pt idx="31">
                  <c:v>Nuevo Vallarta</c:v>
                </c:pt>
                <c:pt idx="32">
                  <c:v>Monterrey</c:v>
                </c:pt>
                <c:pt idx="33">
                  <c:v>Oaxaca</c:v>
                </c:pt>
                <c:pt idx="34">
                  <c:v>Huatulco</c:v>
                </c:pt>
                <c:pt idx="35">
                  <c:v>Puebla</c:v>
                </c:pt>
                <c:pt idx="36">
                  <c:v>Querétaro</c:v>
                </c:pt>
                <c:pt idx="37">
                  <c:v>Chetumal</c:v>
                </c:pt>
                <c:pt idx="38">
                  <c:v>San Luis Potosí</c:v>
                </c:pt>
                <c:pt idx="39">
                  <c:v>Culiacan </c:v>
                </c:pt>
                <c:pt idx="40">
                  <c:v>Los Mochis</c:v>
                </c:pt>
                <c:pt idx="41">
                  <c:v>Hermosillo</c:v>
                </c:pt>
                <c:pt idx="42">
                  <c:v>Villahermosa</c:v>
                </c:pt>
                <c:pt idx="43">
                  <c:v>Reynosa</c:v>
                </c:pt>
                <c:pt idx="44">
                  <c:v>Laredo</c:v>
                </c:pt>
                <c:pt idx="45">
                  <c:v>Tlaxcala </c:v>
                </c:pt>
                <c:pt idx="46">
                  <c:v>Veracruz </c:v>
                </c:pt>
                <c:pt idx="47">
                  <c:v>Tuxpan</c:v>
                </c:pt>
                <c:pt idx="48">
                  <c:v>Merida</c:v>
                </c:pt>
                <c:pt idx="49">
                  <c:v>Zacatecas</c:v>
                </c:pt>
              </c:strCache>
            </c:strRef>
          </c:cat>
          <c:val>
            <c:numRef>
              <c:f>Hoja1!$E$3:$E$52</c:f>
            </c:numRef>
          </c:val>
          <c:extLst>
            <c:ext xmlns:c16="http://schemas.microsoft.com/office/drawing/2014/chart" uri="{C3380CC4-5D6E-409C-BE32-E72D297353CC}">
              <c16:uniqueId val="{00000001-6376-8E43-8723-5C8CB739B3FF}"/>
            </c:ext>
          </c:extLst>
        </c:ser>
        <c:ser>
          <c:idx val="2"/>
          <c:order val="2"/>
          <c:tx>
            <c:strRef>
              <c:f>Hoja1!$F$2</c:f>
              <c:strCache>
                <c:ptCount val="1"/>
                <c:pt idx="0">
                  <c:v>Enero</c:v>
                </c:pt>
              </c:strCache>
            </c:strRef>
          </c:tx>
          <c:spPr>
            <a:solidFill>
              <a:schemeClr val="accent3"/>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Hoja1!$F$3:$F$52</c:f>
              <c:numCache>
                <c:formatCode>General</c:formatCode>
                <c:ptCount val="7"/>
                <c:pt idx="0">
                  <c:v>4.7300000000000004</c:v>
                </c:pt>
                <c:pt idx="1">
                  <c:v>4.78</c:v>
                </c:pt>
                <c:pt idx="2">
                  <c:v>4.91</c:v>
                </c:pt>
                <c:pt idx="3">
                  <c:v>5.18</c:v>
                </c:pt>
                <c:pt idx="4">
                  <c:v>3.83</c:v>
                </c:pt>
                <c:pt idx="5">
                  <c:v>4.7300000000000004</c:v>
                </c:pt>
                <c:pt idx="6">
                  <c:v>3.8</c:v>
                </c:pt>
              </c:numCache>
            </c:numRef>
          </c:val>
          <c:extLst>
            <c:ext xmlns:c16="http://schemas.microsoft.com/office/drawing/2014/chart" uri="{C3380CC4-5D6E-409C-BE32-E72D297353CC}">
              <c16:uniqueId val="{00000002-6376-8E43-8723-5C8CB739B3FF}"/>
            </c:ext>
          </c:extLst>
        </c:ser>
        <c:ser>
          <c:idx val="3"/>
          <c:order val="3"/>
          <c:tx>
            <c:strRef>
              <c:f>Hoja1!$G$2</c:f>
              <c:strCache>
                <c:ptCount val="1"/>
                <c:pt idx="0">
                  <c:v>Febrero</c:v>
                </c:pt>
              </c:strCache>
            </c:strRef>
          </c:tx>
          <c:spPr>
            <a:solidFill>
              <a:schemeClr val="accent4"/>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Hoja1!$G$3:$G$52</c:f>
              <c:numCache>
                <c:formatCode>General</c:formatCode>
                <c:ptCount val="7"/>
                <c:pt idx="0">
                  <c:v>5.72</c:v>
                </c:pt>
                <c:pt idx="1">
                  <c:v>5.73</c:v>
                </c:pt>
                <c:pt idx="2">
                  <c:v>5.91</c:v>
                </c:pt>
                <c:pt idx="3">
                  <c:v>6.03</c:v>
                </c:pt>
                <c:pt idx="4">
                  <c:v>4.6100000000000003</c:v>
                </c:pt>
                <c:pt idx="5">
                  <c:v>5.5</c:v>
                </c:pt>
                <c:pt idx="6">
                  <c:v>4.66</c:v>
                </c:pt>
              </c:numCache>
            </c:numRef>
          </c:val>
          <c:extLst>
            <c:ext xmlns:c16="http://schemas.microsoft.com/office/drawing/2014/chart" uri="{C3380CC4-5D6E-409C-BE32-E72D297353CC}">
              <c16:uniqueId val="{00000003-6376-8E43-8723-5C8CB739B3FF}"/>
            </c:ext>
          </c:extLst>
        </c:ser>
        <c:ser>
          <c:idx val="4"/>
          <c:order val="4"/>
          <c:tx>
            <c:strRef>
              <c:f>Hoja1!$H$2</c:f>
              <c:strCache>
                <c:ptCount val="1"/>
                <c:pt idx="0">
                  <c:v>Marzo</c:v>
                </c:pt>
              </c:strCache>
            </c:strRef>
          </c:tx>
          <c:spPr>
            <a:solidFill>
              <a:schemeClr val="accent5"/>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Hoja1!$H$3:$H$52</c:f>
              <c:numCache>
                <c:formatCode>General</c:formatCode>
                <c:ptCount val="7"/>
                <c:pt idx="0">
                  <c:v>6.85</c:v>
                </c:pt>
                <c:pt idx="1">
                  <c:v>6.55</c:v>
                </c:pt>
                <c:pt idx="2">
                  <c:v>6.93</c:v>
                </c:pt>
                <c:pt idx="3">
                  <c:v>6.85</c:v>
                </c:pt>
                <c:pt idx="4">
                  <c:v>5.73</c:v>
                </c:pt>
                <c:pt idx="5">
                  <c:v>6.2</c:v>
                </c:pt>
                <c:pt idx="6">
                  <c:v>6.19</c:v>
                </c:pt>
              </c:numCache>
            </c:numRef>
          </c:val>
          <c:extLst>
            <c:ext xmlns:c16="http://schemas.microsoft.com/office/drawing/2014/chart" uri="{C3380CC4-5D6E-409C-BE32-E72D297353CC}">
              <c16:uniqueId val="{00000004-6376-8E43-8723-5C8CB739B3FF}"/>
            </c:ext>
          </c:extLst>
        </c:ser>
        <c:ser>
          <c:idx val="5"/>
          <c:order val="5"/>
          <c:tx>
            <c:strRef>
              <c:f>Hoja1!$I$2</c:f>
              <c:strCache>
                <c:ptCount val="1"/>
                <c:pt idx="0">
                  <c:v>Abril</c:v>
                </c:pt>
              </c:strCache>
            </c:strRef>
          </c:tx>
          <c:spPr>
            <a:solidFill>
              <a:schemeClr val="accent6"/>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Hoja1!$I$3:$I$52</c:f>
              <c:numCache>
                <c:formatCode>General</c:formatCode>
                <c:ptCount val="7"/>
                <c:pt idx="0">
                  <c:v>7.2</c:v>
                </c:pt>
                <c:pt idx="1">
                  <c:v>6.5</c:v>
                </c:pt>
                <c:pt idx="2">
                  <c:v>7.19</c:v>
                </c:pt>
                <c:pt idx="3">
                  <c:v>7.02</c:v>
                </c:pt>
                <c:pt idx="4">
                  <c:v>5.94</c:v>
                </c:pt>
                <c:pt idx="5">
                  <c:v>6.21</c:v>
                </c:pt>
                <c:pt idx="6">
                  <c:v>7.31</c:v>
                </c:pt>
              </c:numCache>
            </c:numRef>
          </c:val>
          <c:extLst>
            <c:ext xmlns:c16="http://schemas.microsoft.com/office/drawing/2014/chart" uri="{C3380CC4-5D6E-409C-BE32-E72D297353CC}">
              <c16:uniqueId val="{00000005-6376-8E43-8723-5C8CB739B3FF}"/>
            </c:ext>
          </c:extLst>
        </c:ser>
        <c:ser>
          <c:idx val="6"/>
          <c:order val="6"/>
          <c:tx>
            <c:strRef>
              <c:f>Hoja1!$J$2</c:f>
              <c:strCache>
                <c:ptCount val="1"/>
                <c:pt idx="0">
                  <c:v>Mayo</c:v>
                </c:pt>
              </c:strCache>
            </c:strRef>
          </c:tx>
          <c:spPr>
            <a:solidFill>
              <a:schemeClr val="accent1">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Hoja1!$J$3:$J$52</c:f>
              <c:numCache>
                <c:formatCode>General</c:formatCode>
                <c:ptCount val="7"/>
                <c:pt idx="0">
                  <c:v>7.18</c:v>
                </c:pt>
                <c:pt idx="1">
                  <c:v>6.24</c:v>
                </c:pt>
                <c:pt idx="2">
                  <c:v>6.92</c:v>
                </c:pt>
                <c:pt idx="3">
                  <c:v>6.77</c:v>
                </c:pt>
                <c:pt idx="4">
                  <c:v>6.27</c:v>
                </c:pt>
                <c:pt idx="5">
                  <c:v>6.16</c:v>
                </c:pt>
                <c:pt idx="6">
                  <c:v>7.72</c:v>
                </c:pt>
              </c:numCache>
            </c:numRef>
          </c:val>
          <c:extLst>
            <c:ext xmlns:c16="http://schemas.microsoft.com/office/drawing/2014/chart" uri="{C3380CC4-5D6E-409C-BE32-E72D297353CC}">
              <c16:uniqueId val="{00000006-6376-8E43-8723-5C8CB739B3FF}"/>
            </c:ext>
          </c:extLst>
        </c:ser>
        <c:ser>
          <c:idx val="7"/>
          <c:order val="7"/>
          <c:tx>
            <c:strRef>
              <c:f>Hoja1!$K$2</c:f>
              <c:strCache>
                <c:ptCount val="1"/>
                <c:pt idx="0">
                  <c:v>Junio</c:v>
                </c:pt>
              </c:strCache>
            </c:strRef>
          </c:tx>
          <c:spPr>
            <a:solidFill>
              <a:schemeClr val="accent2">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Hoja1!$K$3:$K$52</c:f>
              <c:numCache>
                <c:formatCode>General</c:formatCode>
                <c:ptCount val="7"/>
                <c:pt idx="0">
                  <c:v>6.41</c:v>
                </c:pt>
                <c:pt idx="1">
                  <c:v>5.6</c:v>
                </c:pt>
                <c:pt idx="2">
                  <c:v>6.27</c:v>
                </c:pt>
                <c:pt idx="3">
                  <c:v>6.25</c:v>
                </c:pt>
                <c:pt idx="4">
                  <c:v>6.19</c:v>
                </c:pt>
                <c:pt idx="5">
                  <c:v>5.64</c:v>
                </c:pt>
                <c:pt idx="6">
                  <c:v>7.71</c:v>
                </c:pt>
              </c:numCache>
            </c:numRef>
          </c:val>
          <c:extLst>
            <c:ext xmlns:c16="http://schemas.microsoft.com/office/drawing/2014/chart" uri="{C3380CC4-5D6E-409C-BE32-E72D297353CC}">
              <c16:uniqueId val="{00000007-6376-8E43-8723-5C8CB739B3FF}"/>
            </c:ext>
          </c:extLst>
        </c:ser>
        <c:ser>
          <c:idx val="8"/>
          <c:order val="8"/>
          <c:tx>
            <c:strRef>
              <c:f>Hoja1!$L$2</c:f>
              <c:strCache>
                <c:ptCount val="1"/>
                <c:pt idx="0">
                  <c:v>Julio</c:v>
                </c:pt>
              </c:strCache>
            </c:strRef>
          </c:tx>
          <c:spPr>
            <a:solidFill>
              <a:schemeClr val="accent3">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Hoja1!$L$3:$L$52</c:f>
              <c:numCache>
                <c:formatCode>General</c:formatCode>
                <c:ptCount val="7"/>
                <c:pt idx="0">
                  <c:v>6.07</c:v>
                </c:pt>
                <c:pt idx="1">
                  <c:v>5.51</c:v>
                </c:pt>
                <c:pt idx="2">
                  <c:v>6.01</c:v>
                </c:pt>
                <c:pt idx="3">
                  <c:v>6.6</c:v>
                </c:pt>
                <c:pt idx="4">
                  <c:v>6.06</c:v>
                </c:pt>
                <c:pt idx="5">
                  <c:v>5.67</c:v>
                </c:pt>
                <c:pt idx="6">
                  <c:v>6.69</c:v>
                </c:pt>
              </c:numCache>
            </c:numRef>
          </c:val>
          <c:extLst>
            <c:ext xmlns:c16="http://schemas.microsoft.com/office/drawing/2014/chart" uri="{C3380CC4-5D6E-409C-BE32-E72D297353CC}">
              <c16:uniqueId val="{00000008-6376-8E43-8723-5C8CB739B3FF}"/>
            </c:ext>
          </c:extLst>
        </c:ser>
        <c:ser>
          <c:idx val="9"/>
          <c:order val="9"/>
          <c:tx>
            <c:strRef>
              <c:f>Hoja1!$M$2</c:f>
              <c:strCache>
                <c:ptCount val="1"/>
                <c:pt idx="0">
                  <c:v>Agosto</c:v>
                </c:pt>
              </c:strCache>
            </c:strRef>
          </c:tx>
          <c:spPr>
            <a:solidFill>
              <a:schemeClr val="accent4">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Hoja1!$M$3:$M$52</c:f>
              <c:numCache>
                <c:formatCode>General</c:formatCode>
                <c:ptCount val="7"/>
                <c:pt idx="0">
                  <c:v>6</c:v>
                </c:pt>
                <c:pt idx="1">
                  <c:v>5.42</c:v>
                </c:pt>
                <c:pt idx="2">
                  <c:v>5.96</c:v>
                </c:pt>
                <c:pt idx="3">
                  <c:v>6.35</c:v>
                </c:pt>
                <c:pt idx="4">
                  <c:v>5.74</c:v>
                </c:pt>
                <c:pt idx="5">
                  <c:v>5.57</c:v>
                </c:pt>
                <c:pt idx="6">
                  <c:v>6.14</c:v>
                </c:pt>
              </c:numCache>
            </c:numRef>
          </c:val>
          <c:extLst>
            <c:ext xmlns:c16="http://schemas.microsoft.com/office/drawing/2014/chart" uri="{C3380CC4-5D6E-409C-BE32-E72D297353CC}">
              <c16:uniqueId val="{00000009-6376-8E43-8723-5C8CB739B3FF}"/>
            </c:ext>
          </c:extLst>
        </c:ser>
        <c:ser>
          <c:idx val="10"/>
          <c:order val="10"/>
          <c:tx>
            <c:strRef>
              <c:f>Hoja1!$N$2</c:f>
              <c:strCache>
                <c:ptCount val="1"/>
                <c:pt idx="0">
                  <c:v>Septiembre</c:v>
                </c:pt>
              </c:strCache>
            </c:strRef>
          </c:tx>
          <c:spPr>
            <a:solidFill>
              <a:schemeClr val="accent5">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Hoja1!$N$3:$N$52</c:f>
              <c:numCache>
                <c:formatCode>General</c:formatCode>
                <c:ptCount val="7"/>
                <c:pt idx="0">
                  <c:v>5.5</c:v>
                </c:pt>
                <c:pt idx="1">
                  <c:v>4.95</c:v>
                </c:pt>
                <c:pt idx="2">
                  <c:v>5.49</c:v>
                </c:pt>
                <c:pt idx="3">
                  <c:v>5.71</c:v>
                </c:pt>
                <c:pt idx="4">
                  <c:v>5.05</c:v>
                </c:pt>
                <c:pt idx="5">
                  <c:v>4.95</c:v>
                </c:pt>
                <c:pt idx="6">
                  <c:v>5.81</c:v>
                </c:pt>
              </c:numCache>
            </c:numRef>
          </c:val>
          <c:extLst>
            <c:ext xmlns:c16="http://schemas.microsoft.com/office/drawing/2014/chart" uri="{C3380CC4-5D6E-409C-BE32-E72D297353CC}">
              <c16:uniqueId val="{0000000A-6376-8E43-8723-5C8CB739B3FF}"/>
            </c:ext>
          </c:extLst>
        </c:ser>
        <c:ser>
          <c:idx val="11"/>
          <c:order val="11"/>
          <c:tx>
            <c:strRef>
              <c:f>Hoja1!$O$2</c:f>
              <c:strCache>
                <c:ptCount val="1"/>
                <c:pt idx="0">
                  <c:v>Octubre</c:v>
                </c:pt>
              </c:strCache>
            </c:strRef>
          </c:tx>
          <c:spPr>
            <a:solidFill>
              <a:schemeClr val="accent6">
                <a:lumMod val="6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Hoja1!$O$3:$O$52</c:f>
              <c:numCache>
                <c:formatCode>General</c:formatCode>
                <c:ptCount val="7"/>
                <c:pt idx="0">
                  <c:v>5.49</c:v>
                </c:pt>
                <c:pt idx="1">
                  <c:v>4.92</c:v>
                </c:pt>
                <c:pt idx="2">
                  <c:v>5.37</c:v>
                </c:pt>
                <c:pt idx="3">
                  <c:v>5.6</c:v>
                </c:pt>
                <c:pt idx="4">
                  <c:v>4.66</c:v>
                </c:pt>
                <c:pt idx="5">
                  <c:v>4.9400000000000004</c:v>
                </c:pt>
                <c:pt idx="6">
                  <c:v>5.0599999999999996</c:v>
                </c:pt>
              </c:numCache>
            </c:numRef>
          </c:val>
          <c:extLst>
            <c:ext xmlns:c16="http://schemas.microsoft.com/office/drawing/2014/chart" uri="{C3380CC4-5D6E-409C-BE32-E72D297353CC}">
              <c16:uniqueId val="{0000000B-6376-8E43-8723-5C8CB739B3FF}"/>
            </c:ext>
          </c:extLst>
        </c:ser>
        <c:ser>
          <c:idx val="12"/>
          <c:order val="12"/>
          <c:tx>
            <c:strRef>
              <c:f>Hoja1!$P$2</c:f>
              <c:strCache>
                <c:ptCount val="1"/>
                <c:pt idx="0">
                  <c:v>Noviembre</c:v>
                </c:pt>
              </c:strCache>
            </c:strRef>
          </c:tx>
          <c:spPr>
            <a:solidFill>
              <a:schemeClr val="accent1">
                <a:lumMod val="80000"/>
                <a:lumOff val="2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Hoja1!$P$3:$P$52</c:f>
              <c:numCache>
                <c:formatCode>General</c:formatCode>
                <c:ptCount val="7"/>
                <c:pt idx="0">
                  <c:v>5.19</c:v>
                </c:pt>
                <c:pt idx="1">
                  <c:v>4.8099999999999996</c:v>
                </c:pt>
                <c:pt idx="2">
                  <c:v>5.22</c:v>
                </c:pt>
                <c:pt idx="3">
                  <c:v>5.37</c:v>
                </c:pt>
                <c:pt idx="4">
                  <c:v>4.2</c:v>
                </c:pt>
                <c:pt idx="5">
                  <c:v>4.79</c:v>
                </c:pt>
                <c:pt idx="6">
                  <c:v>4.17</c:v>
                </c:pt>
              </c:numCache>
            </c:numRef>
          </c:val>
          <c:extLst>
            <c:ext xmlns:c16="http://schemas.microsoft.com/office/drawing/2014/chart" uri="{C3380CC4-5D6E-409C-BE32-E72D297353CC}">
              <c16:uniqueId val="{0000000C-6376-8E43-8723-5C8CB739B3FF}"/>
            </c:ext>
          </c:extLst>
        </c:ser>
        <c:ser>
          <c:idx val="13"/>
          <c:order val="13"/>
          <c:tx>
            <c:strRef>
              <c:f>Hoja1!$Q$2</c:f>
              <c:strCache>
                <c:ptCount val="1"/>
                <c:pt idx="0">
                  <c:v>Diciembre</c:v>
                </c:pt>
              </c:strCache>
            </c:strRef>
          </c:tx>
          <c:spPr>
            <a:solidFill>
              <a:schemeClr val="accent2">
                <a:lumMod val="80000"/>
                <a:lumOff val="20000"/>
              </a:schemeClr>
            </a:solidFill>
            <a:ln>
              <a:noFill/>
            </a:ln>
            <a:effectLst/>
          </c:spPr>
          <c:invertIfNegative val="0"/>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Hoja1!$Q$3:$Q$52</c:f>
              <c:numCache>
                <c:formatCode>General</c:formatCode>
                <c:ptCount val="7"/>
                <c:pt idx="0">
                  <c:v>4.6100000000000003</c:v>
                </c:pt>
                <c:pt idx="1">
                  <c:v>4.49</c:v>
                </c:pt>
                <c:pt idx="2">
                  <c:v>4.7</c:v>
                </c:pt>
                <c:pt idx="3">
                  <c:v>4.91</c:v>
                </c:pt>
                <c:pt idx="4">
                  <c:v>3.64</c:v>
                </c:pt>
                <c:pt idx="5">
                  <c:v>4.49</c:v>
                </c:pt>
                <c:pt idx="6">
                  <c:v>3.54</c:v>
                </c:pt>
              </c:numCache>
            </c:numRef>
          </c:val>
          <c:extLst>
            <c:ext xmlns:c16="http://schemas.microsoft.com/office/drawing/2014/chart" uri="{C3380CC4-5D6E-409C-BE32-E72D297353CC}">
              <c16:uniqueId val="{0000000D-6376-8E43-8723-5C8CB739B3FF}"/>
            </c:ext>
          </c:extLst>
        </c:ser>
        <c:dLbls>
          <c:showLegendKey val="0"/>
          <c:showVal val="0"/>
          <c:showCatName val="0"/>
          <c:showSerName val="0"/>
          <c:showPercent val="0"/>
          <c:showBubbleSize val="0"/>
        </c:dLbls>
        <c:gapWidth val="219"/>
        <c:overlap val="-27"/>
        <c:axId val="1707928912"/>
        <c:axId val="1588851040"/>
      </c:barChart>
      <c:lineChart>
        <c:grouping val="standard"/>
        <c:varyColors val="0"/>
        <c:ser>
          <c:idx val="14"/>
          <c:order val="14"/>
          <c:tx>
            <c:strRef>
              <c:f>Hoja1!$R$2</c:f>
              <c:strCache>
                <c:ptCount val="1"/>
                <c:pt idx="0">
                  <c:v>Promedio</c:v>
                </c:pt>
              </c:strCache>
            </c:strRef>
          </c:tx>
          <c:spPr>
            <a:ln w="28575" cap="rnd">
              <a:solidFill>
                <a:schemeClr val="accent3">
                  <a:lumMod val="80000"/>
                  <a:lumOff val="20000"/>
                </a:schemeClr>
              </a:solidFill>
              <a:round/>
            </a:ln>
            <a:effectLst/>
          </c:spPr>
          <c:marker>
            <c:symbol val="none"/>
          </c:marker>
          <c:cat>
            <c:strRef>
              <c:f>Hoja1!$C$3:$C$52</c:f>
              <c:strCache>
                <c:ptCount val="7"/>
                <c:pt idx="0">
                  <c:v>Aguascalientes</c:v>
                </c:pt>
                <c:pt idx="1">
                  <c:v>Distrito Federal</c:v>
                </c:pt>
                <c:pt idx="2">
                  <c:v>Guanajuato</c:v>
                </c:pt>
                <c:pt idx="3">
                  <c:v>Cuatla</c:v>
                </c:pt>
                <c:pt idx="4">
                  <c:v>Monterrey</c:v>
                </c:pt>
                <c:pt idx="5">
                  <c:v>Puebla</c:v>
                </c:pt>
                <c:pt idx="6">
                  <c:v>Hermosillo</c:v>
                </c:pt>
              </c:strCache>
            </c:strRef>
          </c:cat>
          <c:val>
            <c:numRef>
              <c:f>Hoja1!$R$3:$R$52</c:f>
              <c:numCache>
                <c:formatCode>0.000</c:formatCode>
                <c:ptCount val="7"/>
                <c:pt idx="0">
                  <c:v>5.9125000000000005</c:v>
                </c:pt>
                <c:pt idx="1">
                  <c:v>5.4583333333333348</c:v>
                </c:pt>
                <c:pt idx="2">
                  <c:v>5.9066666666666663</c:v>
                </c:pt>
                <c:pt idx="3">
                  <c:v>6.0533333333333337</c:v>
                </c:pt>
                <c:pt idx="4">
                  <c:v>5.16</c:v>
                </c:pt>
                <c:pt idx="5">
                  <c:v>5.4041666666666659</c:v>
                </c:pt>
                <c:pt idx="6">
                  <c:v>5.7333333333333343</c:v>
                </c:pt>
              </c:numCache>
            </c:numRef>
          </c:val>
          <c:smooth val="0"/>
          <c:extLst>
            <c:ext xmlns:c16="http://schemas.microsoft.com/office/drawing/2014/chart" uri="{C3380CC4-5D6E-409C-BE32-E72D297353CC}">
              <c16:uniqueId val="{0000000E-6376-8E43-8723-5C8CB739B3FF}"/>
            </c:ext>
          </c:extLst>
        </c:ser>
        <c:dLbls>
          <c:showLegendKey val="0"/>
          <c:showVal val="0"/>
          <c:showCatName val="0"/>
          <c:showSerName val="0"/>
          <c:showPercent val="0"/>
          <c:showBubbleSize val="0"/>
        </c:dLbls>
        <c:marker val="1"/>
        <c:smooth val="0"/>
        <c:axId val="1707928912"/>
        <c:axId val="1588851040"/>
      </c:lineChart>
      <c:catAx>
        <c:axId val="17079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8851040"/>
        <c:crosses val="autoZero"/>
        <c:auto val="1"/>
        <c:lblAlgn val="ctr"/>
        <c:lblOffset val="100"/>
        <c:noMultiLvlLbl val="0"/>
      </c:catAx>
      <c:valAx>
        <c:axId val="158885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0792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6D6E8-7601-364A-9999-8DC758800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21606</Words>
  <Characters>118835</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dc:creator>
  <cp:lastModifiedBy>Adal Padilla</cp:lastModifiedBy>
  <cp:revision>2</cp:revision>
  <cp:lastPrinted>2017-08-31T00:21:00Z</cp:lastPrinted>
  <dcterms:created xsi:type="dcterms:W3CDTF">2018-04-27T22:35:00Z</dcterms:created>
  <dcterms:modified xsi:type="dcterms:W3CDTF">2018-04-27T22:35:00Z</dcterms:modified>
</cp:coreProperties>
</file>