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78" w:rsidRPr="00C86556" w:rsidRDefault="000A63B8">
      <w:pPr>
        <w:jc w:val="right"/>
        <w:rPr>
          <w:lang w:val="es-ES_tradnl"/>
        </w:rPr>
      </w:pPr>
      <w:r w:rsidRPr="00C86556">
        <w:rPr>
          <w:lang w:val="es-ES_tradnl"/>
        </w:rPr>
        <w:t>LEG/SGO/CID</w:t>
      </w:r>
      <w:r w:rsidR="00CE7878" w:rsidRPr="00C86556">
        <w:rPr>
          <w:lang w:val="es-ES_tradnl"/>
        </w:rPr>
        <w:t>/IDBDOCS</w:t>
      </w:r>
      <w:r w:rsidR="00113D25" w:rsidRPr="00C86556">
        <w:rPr>
          <w:lang w:val="es-ES_tradnl"/>
        </w:rPr>
        <w:t>#</w:t>
      </w:r>
      <w:r w:rsidR="00525C5C">
        <w:rPr>
          <w:lang w:val="es-ES_tradnl"/>
        </w:rPr>
        <w:t>36843658</w:t>
      </w:r>
    </w:p>
    <w:p w:rsidR="00CE7878" w:rsidRPr="00C86556" w:rsidRDefault="00CE7878">
      <w:pPr>
        <w:rPr>
          <w:sz w:val="24"/>
          <w:szCs w:val="24"/>
          <w:lang w:val="es-ES_tradnl"/>
        </w:rPr>
      </w:pPr>
    </w:p>
    <w:p w:rsidR="00902642" w:rsidRDefault="00902642">
      <w:pPr>
        <w:jc w:val="right"/>
        <w:rPr>
          <w:sz w:val="22"/>
          <w:szCs w:val="22"/>
          <w:lang w:val="es-ES_tradnl"/>
        </w:rPr>
      </w:pPr>
    </w:p>
    <w:p w:rsidR="00CE7878" w:rsidRPr="00902642" w:rsidRDefault="009A485C">
      <w:pPr>
        <w:jc w:val="right"/>
        <w:rPr>
          <w:sz w:val="22"/>
          <w:szCs w:val="22"/>
          <w:lang w:val="es-ES_tradnl"/>
        </w:rPr>
      </w:pPr>
      <w:r>
        <w:rPr>
          <w:sz w:val="22"/>
          <w:szCs w:val="22"/>
          <w:lang w:val="es-ES_tradnl"/>
        </w:rPr>
        <w:t>19</w:t>
      </w:r>
      <w:r w:rsidR="00892D5A" w:rsidRPr="00902642">
        <w:rPr>
          <w:sz w:val="22"/>
          <w:szCs w:val="22"/>
          <w:lang w:val="es-ES_tradnl"/>
        </w:rPr>
        <w:t xml:space="preserve"> de </w:t>
      </w:r>
      <w:r>
        <w:rPr>
          <w:sz w:val="22"/>
          <w:szCs w:val="22"/>
          <w:lang w:val="es-ES_tradnl"/>
        </w:rPr>
        <w:t>julio</w:t>
      </w:r>
      <w:r w:rsidR="00F112B4" w:rsidRPr="00902642">
        <w:rPr>
          <w:sz w:val="22"/>
          <w:szCs w:val="22"/>
          <w:lang w:val="es-ES_tradnl"/>
        </w:rPr>
        <w:t xml:space="preserve"> </w:t>
      </w:r>
      <w:r w:rsidR="000A63B8" w:rsidRPr="00902642">
        <w:rPr>
          <w:sz w:val="22"/>
          <w:szCs w:val="22"/>
          <w:lang w:val="es-ES_tradnl"/>
        </w:rPr>
        <w:t xml:space="preserve">de </w:t>
      </w:r>
      <w:r w:rsidR="008459CE" w:rsidRPr="00902642">
        <w:rPr>
          <w:sz w:val="22"/>
          <w:szCs w:val="22"/>
          <w:lang w:val="es-ES_tradnl"/>
        </w:rPr>
        <w:t>201</w:t>
      </w:r>
      <w:r w:rsidR="009E36DA" w:rsidRPr="00902642">
        <w:rPr>
          <w:sz w:val="22"/>
          <w:szCs w:val="22"/>
          <w:lang w:val="es-ES_tradnl"/>
        </w:rPr>
        <w:t>2</w:t>
      </w:r>
    </w:p>
    <w:p w:rsidR="00822523" w:rsidRPr="00902642" w:rsidRDefault="00822523" w:rsidP="004E2644">
      <w:pPr>
        <w:autoSpaceDE w:val="0"/>
        <w:autoSpaceDN w:val="0"/>
        <w:adjustRightInd w:val="0"/>
        <w:jc w:val="both"/>
        <w:rPr>
          <w:color w:val="000000"/>
          <w:sz w:val="22"/>
          <w:szCs w:val="22"/>
          <w:lang w:val="es-ES_tradnl" w:eastAsia="es-ES_tradnl"/>
        </w:rPr>
      </w:pPr>
    </w:p>
    <w:p w:rsidR="00A777DE" w:rsidRDefault="00902642" w:rsidP="00902642">
      <w:pPr>
        <w:autoSpaceDE w:val="0"/>
        <w:autoSpaceDN w:val="0"/>
        <w:adjustRightInd w:val="0"/>
        <w:jc w:val="both"/>
        <w:rPr>
          <w:color w:val="000000"/>
          <w:sz w:val="22"/>
          <w:szCs w:val="22"/>
          <w:lang w:val="es-ES_tradnl" w:eastAsia="es-ES_tradnl"/>
        </w:rPr>
      </w:pPr>
      <w:r w:rsidRPr="00902642">
        <w:rPr>
          <w:color w:val="000000"/>
          <w:sz w:val="22"/>
          <w:szCs w:val="22"/>
          <w:lang w:val="es-ES_tradnl" w:eastAsia="es-ES_tradnl"/>
        </w:rPr>
        <w:t>Señora</w:t>
      </w:r>
      <w:r>
        <w:rPr>
          <w:color w:val="000000"/>
          <w:sz w:val="22"/>
          <w:szCs w:val="22"/>
          <w:lang w:val="es-ES_tradnl" w:eastAsia="es-ES_tradnl"/>
        </w:rPr>
        <w:t xml:space="preserve"> </w:t>
      </w:r>
    </w:p>
    <w:p w:rsidR="00902642" w:rsidRPr="00902642" w:rsidRDefault="00902642" w:rsidP="00902642">
      <w:pPr>
        <w:autoSpaceDE w:val="0"/>
        <w:autoSpaceDN w:val="0"/>
        <w:adjustRightInd w:val="0"/>
        <w:jc w:val="both"/>
        <w:rPr>
          <w:color w:val="000000"/>
          <w:sz w:val="22"/>
          <w:szCs w:val="22"/>
          <w:lang w:val="es-ES_tradnl" w:eastAsia="es-ES_tradnl"/>
        </w:rPr>
      </w:pPr>
      <w:r w:rsidRPr="00902642">
        <w:rPr>
          <w:color w:val="000000"/>
          <w:sz w:val="22"/>
          <w:szCs w:val="22"/>
          <w:lang w:val="es-ES_tradnl" w:eastAsia="es-ES_tradnl"/>
        </w:rPr>
        <w:t>Vanessa Rubio Márquez</w:t>
      </w:r>
    </w:p>
    <w:p w:rsidR="00902642" w:rsidRPr="00902642" w:rsidRDefault="00902642" w:rsidP="00902642">
      <w:pPr>
        <w:autoSpaceDE w:val="0"/>
        <w:autoSpaceDN w:val="0"/>
        <w:adjustRightInd w:val="0"/>
        <w:jc w:val="both"/>
        <w:rPr>
          <w:color w:val="000000"/>
          <w:sz w:val="22"/>
          <w:szCs w:val="22"/>
          <w:lang w:val="es-ES_tradnl" w:eastAsia="es-ES_tradnl"/>
        </w:rPr>
      </w:pPr>
      <w:r w:rsidRPr="00902642">
        <w:rPr>
          <w:color w:val="000000"/>
          <w:sz w:val="22"/>
          <w:szCs w:val="22"/>
          <w:lang w:val="es-ES_tradnl" w:eastAsia="es-ES_tradnl"/>
        </w:rPr>
        <w:t>Titular de la Unidad de Asuntos Internacionales de Hacienda</w:t>
      </w:r>
    </w:p>
    <w:p w:rsidR="00902642" w:rsidRPr="00902642" w:rsidRDefault="00902642" w:rsidP="00902642">
      <w:pPr>
        <w:autoSpaceDE w:val="0"/>
        <w:autoSpaceDN w:val="0"/>
        <w:adjustRightInd w:val="0"/>
        <w:jc w:val="both"/>
        <w:rPr>
          <w:color w:val="000000"/>
          <w:sz w:val="22"/>
          <w:szCs w:val="22"/>
          <w:lang w:val="es-ES_tradnl" w:eastAsia="es-ES_tradnl"/>
        </w:rPr>
      </w:pPr>
      <w:r w:rsidRPr="00902642">
        <w:rPr>
          <w:color w:val="000000"/>
          <w:sz w:val="22"/>
          <w:szCs w:val="22"/>
          <w:lang w:val="es-ES_tradnl" w:eastAsia="es-ES_tradnl"/>
        </w:rPr>
        <w:t>Secretaría de Hacienda y Crédito Público</w:t>
      </w:r>
    </w:p>
    <w:p w:rsidR="00902642" w:rsidRPr="00902642" w:rsidRDefault="00902642" w:rsidP="00902642">
      <w:pPr>
        <w:autoSpaceDE w:val="0"/>
        <w:autoSpaceDN w:val="0"/>
        <w:adjustRightInd w:val="0"/>
        <w:jc w:val="both"/>
        <w:rPr>
          <w:color w:val="000000"/>
          <w:sz w:val="22"/>
          <w:szCs w:val="22"/>
          <w:lang w:val="it-IT" w:eastAsia="es-ES_tradnl"/>
        </w:rPr>
      </w:pPr>
      <w:proofErr w:type="spellStart"/>
      <w:r w:rsidRPr="00902642">
        <w:rPr>
          <w:color w:val="000000"/>
          <w:sz w:val="22"/>
          <w:szCs w:val="22"/>
          <w:lang w:val="it-IT" w:eastAsia="es-ES_tradnl"/>
        </w:rPr>
        <w:t>Insurgente</w:t>
      </w:r>
      <w:r w:rsidR="00865759">
        <w:rPr>
          <w:color w:val="000000"/>
          <w:sz w:val="22"/>
          <w:szCs w:val="22"/>
          <w:lang w:val="it-IT" w:eastAsia="es-ES_tradnl"/>
        </w:rPr>
        <w:t>s</w:t>
      </w:r>
      <w:proofErr w:type="spellEnd"/>
      <w:r w:rsidRPr="00902642">
        <w:rPr>
          <w:color w:val="000000"/>
          <w:sz w:val="22"/>
          <w:szCs w:val="22"/>
          <w:lang w:val="it-IT" w:eastAsia="es-ES_tradnl"/>
        </w:rPr>
        <w:t xml:space="preserve"> </w:t>
      </w:r>
      <w:proofErr w:type="spellStart"/>
      <w:r w:rsidRPr="00902642">
        <w:rPr>
          <w:color w:val="000000"/>
          <w:sz w:val="22"/>
          <w:szCs w:val="22"/>
          <w:lang w:val="it-IT" w:eastAsia="es-ES_tradnl"/>
        </w:rPr>
        <w:t>Sur</w:t>
      </w:r>
      <w:proofErr w:type="spellEnd"/>
      <w:r w:rsidRPr="00902642">
        <w:rPr>
          <w:color w:val="000000"/>
          <w:sz w:val="22"/>
          <w:szCs w:val="22"/>
          <w:lang w:val="it-IT" w:eastAsia="es-ES_tradnl"/>
        </w:rPr>
        <w:t xml:space="preserve"> No. 1971 – Torre III – </w:t>
      </w:r>
      <w:proofErr w:type="spellStart"/>
      <w:r w:rsidRPr="00902642">
        <w:rPr>
          <w:color w:val="000000"/>
          <w:sz w:val="22"/>
          <w:szCs w:val="22"/>
          <w:lang w:val="it-IT" w:eastAsia="es-ES_tradnl"/>
        </w:rPr>
        <w:t>piso</w:t>
      </w:r>
      <w:proofErr w:type="spellEnd"/>
      <w:r w:rsidRPr="00902642">
        <w:rPr>
          <w:color w:val="000000"/>
          <w:sz w:val="22"/>
          <w:szCs w:val="22"/>
          <w:lang w:val="it-IT" w:eastAsia="es-ES_tradnl"/>
        </w:rPr>
        <w:t xml:space="preserve"> </w:t>
      </w:r>
      <w:proofErr w:type="gramStart"/>
      <w:r w:rsidRPr="00902642">
        <w:rPr>
          <w:color w:val="000000"/>
          <w:sz w:val="22"/>
          <w:szCs w:val="22"/>
          <w:lang w:val="it-IT" w:eastAsia="es-ES_tradnl"/>
        </w:rPr>
        <w:t>3</w:t>
      </w:r>
      <w:proofErr w:type="gramEnd"/>
    </w:p>
    <w:p w:rsidR="00902642" w:rsidRPr="00902642" w:rsidRDefault="00902642" w:rsidP="00902642">
      <w:pPr>
        <w:autoSpaceDE w:val="0"/>
        <w:autoSpaceDN w:val="0"/>
        <w:adjustRightInd w:val="0"/>
        <w:jc w:val="both"/>
        <w:rPr>
          <w:color w:val="000000"/>
          <w:sz w:val="22"/>
          <w:szCs w:val="22"/>
          <w:lang w:val="es-ES_tradnl" w:eastAsia="es-ES_tradnl"/>
        </w:rPr>
      </w:pPr>
      <w:proofErr w:type="gramStart"/>
      <w:r w:rsidRPr="00902642">
        <w:rPr>
          <w:color w:val="000000"/>
          <w:sz w:val="22"/>
          <w:szCs w:val="22"/>
          <w:lang w:val="it-IT" w:eastAsia="es-ES_tradnl"/>
        </w:rPr>
        <w:t>Col</w:t>
      </w:r>
      <w:proofErr w:type="gramEnd"/>
      <w:r w:rsidRPr="00902642">
        <w:rPr>
          <w:color w:val="000000"/>
          <w:sz w:val="22"/>
          <w:szCs w:val="22"/>
          <w:lang w:val="it-IT" w:eastAsia="es-ES_tradnl"/>
        </w:rPr>
        <w:t xml:space="preserve">. Guadalupe </w:t>
      </w:r>
      <w:proofErr w:type="spellStart"/>
      <w:r w:rsidRPr="00902642">
        <w:rPr>
          <w:color w:val="000000"/>
          <w:sz w:val="22"/>
          <w:szCs w:val="22"/>
          <w:lang w:val="it-IT" w:eastAsia="es-ES_tradnl"/>
        </w:rPr>
        <w:t>Inn</w:t>
      </w:r>
      <w:proofErr w:type="spellEnd"/>
      <w:r w:rsidR="00A777DE">
        <w:rPr>
          <w:color w:val="000000"/>
          <w:sz w:val="22"/>
          <w:szCs w:val="22"/>
          <w:lang w:val="it-IT" w:eastAsia="es-ES_tradnl"/>
        </w:rPr>
        <w:t xml:space="preserve">, </w:t>
      </w:r>
      <w:r w:rsidRPr="00902642">
        <w:rPr>
          <w:color w:val="000000"/>
          <w:sz w:val="22"/>
          <w:szCs w:val="22"/>
          <w:lang w:val="es-ES_tradnl" w:eastAsia="es-ES_tradnl"/>
        </w:rPr>
        <w:t>Del. Alvaro Obregón</w:t>
      </w:r>
    </w:p>
    <w:p w:rsidR="00902642" w:rsidRPr="00902642" w:rsidRDefault="00902642" w:rsidP="00902642">
      <w:pPr>
        <w:autoSpaceDE w:val="0"/>
        <w:autoSpaceDN w:val="0"/>
        <w:adjustRightInd w:val="0"/>
        <w:jc w:val="both"/>
        <w:rPr>
          <w:color w:val="000000"/>
          <w:sz w:val="22"/>
          <w:szCs w:val="22"/>
          <w:lang w:val="es-ES_tradnl" w:eastAsia="es-ES_tradnl"/>
        </w:rPr>
      </w:pPr>
      <w:r w:rsidRPr="00902642">
        <w:rPr>
          <w:color w:val="000000"/>
          <w:sz w:val="22"/>
          <w:szCs w:val="22"/>
          <w:lang w:val="es-ES_tradnl" w:eastAsia="es-ES_tradnl"/>
        </w:rPr>
        <w:t>México, D.F. 01020</w:t>
      </w:r>
    </w:p>
    <w:p w:rsidR="00942919" w:rsidRPr="00902642" w:rsidRDefault="00942919" w:rsidP="004E2644">
      <w:pPr>
        <w:autoSpaceDE w:val="0"/>
        <w:autoSpaceDN w:val="0"/>
        <w:adjustRightInd w:val="0"/>
        <w:jc w:val="both"/>
        <w:rPr>
          <w:color w:val="000000"/>
          <w:sz w:val="22"/>
          <w:szCs w:val="22"/>
          <w:lang w:val="es-ES_tradnl" w:eastAsia="es-ES_tradnl"/>
        </w:rPr>
      </w:pPr>
    </w:p>
    <w:p w:rsidR="00F2038D" w:rsidRDefault="00902642" w:rsidP="00902642">
      <w:pPr>
        <w:autoSpaceDE w:val="0"/>
        <w:autoSpaceDN w:val="0"/>
        <w:adjustRightInd w:val="0"/>
        <w:jc w:val="both"/>
        <w:rPr>
          <w:color w:val="000000"/>
          <w:sz w:val="22"/>
          <w:szCs w:val="22"/>
          <w:lang w:val="es-ES" w:eastAsia="es-ES_tradnl"/>
        </w:rPr>
      </w:pPr>
      <w:r w:rsidRPr="00902642">
        <w:rPr>
          <w:color w:val="000000"/>
          <w:sz w:val="22"/>
          <w:szCs w:val="22"/>
          <w:lang w:val="es-ES_tradnl" w:eastAsia="es-ES_tradnl"/>
        </w:rPr>
        <w:t>Señora</w:t>
      </w:r>
      <w:r w:rsidRPr="00902642">
        <w:rPr>
          <w:color w:val="000000"/>
          <w:sz w:val="22"/>
          <w:szCs w:val="22"/>
          <w:lang w:val="es-ES" w:eastAsia="es-ES_tradnl"/>
        </w:rPr>
        <w:t xml:space="preserve"> </w:t>
      </w:r>
    </w:p>
    <w:p w:rsidR="00902642" w:rsidRPr="00902642" w:rsidRDefault="00902642" w:rsidP="00902642">
      <w:pPr>
        <w:autoSpaceDE w:val="0"/>
        <w:autoSpaceDN w:val="0"/>
        <w:adjustRightInd w:val="0"/>
        <w:jc w:val="both"/>
        <w:rPr>
          <w:color w:val="000000"/>
          <w:sz w:val="22"/>
          <w:szCs w:val="22"/>
          <w:lang w:val="es-ES" w:eastAsia="es-ES_tradnl"/>
        </w:rPr>
      </w:pPr>
      <w:r w:rsidRPr="00902642">
        <w:rPr>
          <w:color w:val="000000"/>
          <w:sz w:val="22"/>
          <w:szCs w:val="22"/>
          <w:lang w:val="es-ES" w:eastAsia="es-ES_tradnl"/>
        </w:rPr>
        <w:t xml:space="preserve">Ma. Paloma Silva de </w:t>
      </w:r>
      <w:proofErr w:type="spellStart"/>
      <w:r w:rsidRPr="00902642">
        <w:rPr>
          <w:color w:val="000000"/>
          <w:sz w:val="22"/>
          <w:szCs w:val="22"/>
          <w:lang w:val="es-ES" w:eastAsia="es-ES_tradnl"/>
        </w:rPr>
        <w:t>Anzorena</w:t>
      </w:r>
      <w:proofErr w:type="spellEnd"/>
    </w:p>
    <w:p w:rsidR="00902642" w:rsidRPr="00902642" w:rsidRDefault="00902642" w:rsidP="00902642">
      <w:pPr>
        <w:autoSpaceDE w:val="0"/>
        <w:autoSpaceDN w:val="0"/>
        <w:adjustRightInd w:val="0"/>
        <w:jc w:val="both"/>
        <w:rPr>
          <w:color w:val="000000"/>
          <w:sz w:val="22"/>
          <w:szCs w:val="22"/>
          <w:lang w:val="es-ES" w:eastAsia="es-ES_tradnl"/>
        </w:rPr>
      </w:pPr>
      <w:r w:rsidRPr="00902642">
        <w:rPr>
          <w:color w:val="000000"/>
          <w:sz w:val="22"/>
          <w:szCs w:val="22"/>
          <w:lang w:val="es-ES" w:eastAsia="es-ES_tradnl"/>
        </w:rPr>
        <w:t xml:space="preserve">Directora General Adjunta de Fomento y </w:t>
      </w:r>
    </w:p>
    <w:p w:rsidR="00902642" w:rsidRPr="00902642" w:rsidRDefault="00902642" w:rsidP="00902642">
      <w:pPr>
        <w:autoSpaceDE w:val="0"/>
        <w:autoSpaceDN w:val="0"/>
        <w:adjustRightInd w:val="0"/>
        <w:jc w:val="both"/>
        <w:rPr>
          <w:color w:val="000000"/>
          <w:sz w:val="22"/>
          <w:szCs w:val="22"/>
          <w:lang w:val="es-ES" w:eastAsia="es-ES_tradnl"/>
        </w:rPr>
      </w:pPr>
      <w:r w:rsidRPr="00902642">
        <w:rPr>
          <w:color w:val="000000"/>
          <w:sz w:val="22"/>
          <w:szCs w:val="22"/>
          <w:lang w:val="es-ES" w:eastAsia="es-ES_tradnl"/>
        </w:rPr>
        <w:t>Desarrollo de Mercado de Vivienda</w:t>
      </w:r>
    </w:p>
    <w:p w:rsidR="00902642" w:rsidRPr="00902642" w:rsidRDefault="00902642" w:rsidP="00902642">
      <w:pPr>
        <w:autoSpaceDE w:val="0"/>
        <w:autoSpaceDN w:val="0"/>
        <w:adjustRightInd w:val="0"/>
        <w:jc w:val="both"/>
        <w:rPr>
          <w:color w:val="000000"/>
          <w:sz w:val="22"/>
          <w:szCs w:val="22"/>
          <w:lang w:val="es-ES_tradnl" w:eastAsia="es-ES_tradnl"/>
        </w:rPr>
      </w:pPr>
      <w:r w:rsidRPr="00902642">
        <w:rPr>
          <w:color w:val="000000"/>
          <w:sz w:val="22"/>
          <w:szCs w:val="22"/>
          <w:lang w:val="es-ES_tradnl" w:eastAsia="es-ES_tradnl"/>
        </w:rPr>
        <w:t>Sociedad Hipotecaria Federal</w:t>
      </w:r>
      <w:r w:rsidR="00541C07">
        <w:rPr>
          <w:color w:val="000000"/>
          <w:sz w:val="22"/>
          <w:szCs w:val="22"/>
          <w:lang w:val="es-ES_tradnl" w:eastAsia="es-ES_tradnl"/>
        </w:rPr>
        <w:t>, S</w:t>
      </w:r>
      <w:r w:rsidR="00865759">
        <w:rPr>
          <w:color w:val="000000"/>
          <w:sz w:val="22"/>
          <w:szCs w:val="22"/>
          <w:lang w:val="es-ES_tradnl" w:eastAsia="es-ES_tradnl"/>
        </w:rPr>
        <w:t>NC</w:t>
      </w:r>
      <w:r w:rsidRPr="00902642">
        <w:rPr>
          <w:color w:val="000000"/>
          <w:sz w:val="22"/>
          <w:szCs w:val="22"/>
          <w:lang w:val="es-ES_tradnl" w:eastAsia="es-ES_tradnl"/>
        </w:rPr>
        <w:t xml:space="preserve"> </w:t>
      </w:r>
    </w:p>
    <w:p w:rsidR="00902642" w:rsidRPr="00902642" w:rsidRDefault="00902642" w:rsidP="00902642">
      <w:pPr>
        <w:autoSpaceDE w:val="0"/>
        <w:autoSpaceDN w:val="0"/>
        <w:adjustRightInd w:val="0"/>
        <w:jc w:val="both"/>
        <w:rPr>
          <w:color w:val="000000"/>
          <w:sz w:val="22"/>
          <w:szCs w:val="22"/>
          <w:lang w:val="es-ES_tradnl" w:eastAsia="es-ES_tradnl"/>
        </w:rPr>
      </w:pPr>
      <w:r w:rsidRPr="00902642">
        <w:rPr>
          <w:color w:val="000000"/>
          <w:sz w:val="22"/>
          <w:szCs w:val="22"/>
          <w:lang w:val="es-ES_tradnl" w:eastAsia="es-ES_tradnl"/>
        </w:rPr>
        <w:t xml:space="preserve">Ejército Nacional 180 PB. </w:t>
      </w:r>
    </w:p>
    <w:p w:rsidR="00902642" w:rsidRPr="00902642" w:rsidRDefault="00902642" w:rsidP="00902642">
      <w:pPr>
        <w:autoSpaceDE w:val="0"/>
        <w:autoSpaceDN w:val="0"/>
        <w:adjustRightInd w:val="0"/>
        <w:jc w:val="both"/>
        <w:rPr>
          <w:color w:val="000000"/>
          <w:sz w:val="22"/>
          <w:szCs w:val="22"/>
          <w:lang w:val="es-ES_tradnl" w:eastAsia="es-ES_tradnl"/>
        </w:rPr>
      </w:pPr>
      <w:r w:rsidRPr="00902642">
        <w:rPr>
          <w:color w:val="000000"/>
          <w:sz w:val="22"/>
          <w:szCs w:val="22"/>
          <w:lang w:val="es-ES_tradnl" w:eastAsia="es-ES_tradnl"/>
        </w:rPr>
        <w:t xml:space="preserve">Col. Anzures, </w:t>
      </w:r>
      <w:proofErr w:type="spellStart"/>
      <w:r w:rsidRPr="00902642">
        <w:rPr>
          <w:color w:val="000000"/>
          <w:sz w:val="22"/>
          <w:szCs w:val="22"/>
          <w:lang w:val="es-ES_tradnl" w:eastAsia="es-ES_tradnl"/>
        </w:rPr>
        <w:t>Deleg</w:t>
      </w:r>
      <w:proofErr w:type="spellEnd"/>
      <w:r w:rsidRPr="00902642">
        <w:rPr>
          <w:color w:val="000000"/>
          <w:sz w:val="22"/>
          <w:szCs w:val="22"/>
          <w:lang w:val="es-ES_tradnl" w:eastAsia="es-ES_tradnl"/>
        </w:rPr>
        <w:t>. Miguel Hidalgo</w:t>
      </w:r>
    </w:p>
    <w:p w:rsidR="00902642" w:rsidRPr="00902642" w:rsidRDefault="00902642" w:rsidP="00902642">
      <w:pPr>
        <w:autoSpaceDE w:val="0"/>
        <w:autoSpaceDN w:val="0"/>
        <w:adjustRightInd w:val="0"/>
        <w:jc w:val="both"/>
        <w:rPr>
          <w:color w:val="000000"/>
          <w:sz w:val="22"/>
          <w:szCs w:val="22"/>
          <w:lang w:val="es-ES_tradnl" w:eastAsia="es-ES_tradnl"/>
        </w:rPr>
      </w:pPr>
      <w:r w:rsidRPr="00902642">
        <w:rPr>
          <w:color w:val="000000"/>
          <w:sz w:val="22"/>
          <w:szCs w:val="22"/>
          <w:lang w:val="es-ES_tradnl" w:eastAsia="es-ES_tradnl"/>
        </w:rPr>
        <w:t>México, DF 11590</w:t>
      </w:r>
    </w:p>
    <w:p w:rsidR="00902642" w:rsidRPr="00902642" w:rsidRDefault="00902642" w:rsidP="004E2644">
      <w:pPr>
        <w:autoSpaceDE w:val="0"/>
        <w:autoSpaceDN w:val="0"/>
        <w:adjustRightInd w:val="0"/>
        <w:jc w:val="both"/>
        <w:rPr>
          <w:color w:val="000000"/>
          <w:sz w:val="22"/>
          <w:szCs w:val="22"/>
          <w:lang w:val="es-ES_tradnl" w:eastAsia="es-ES_tradnl"/>
        </w:rPr>
      </w:pPr>
    </w:p>
    <w:p w:rsidR="00CE7878" w:rsidRPr="00902642" w:rsidRDefault="00CE7878" w:rsidP="00902642">
      <w:pPr>
        <w:ind w:left="4770" w:hanging="450"/>
        <w:jc w:val="both"/>
        <w:rPr>
          <w:sz w:val="22"/>
          <w:szCs w:val="22"/>
          <w:lang w:val="es-ES_tradnl"/>
        </w:rPr>
      </w:pPr>
      <w:r w:rsidRPr="00902642">
        <w:rPr>
          <w:sz w:val="22"/>
          <w:szCs w:val="22"/>
          <w:lang w:val="es-ES_tradnl"/>
        </w:rPr>
        <w:t>Ref.</w:t>
      </w:r>
      <w:r w:rsidRPr="00902642">
        <w:rPr>
          <w:sz w:val="22"/>
          <w:szCs w:val="22"/>
          <w:lang w:val="es-ES_tradnl"/>
        </w:rPr>
        <w:tab/>
        <w:t xml:space="preserve">Cooperación Técnica No Reembolsable No. </w:t>
      </w:r>
      <w:r w:rsidR="000A63B8" w:rsidRPr="00902642">
        <w:rPr>
          <w:sz w:val="22"/>
          <w:szCs w:val="22"/>
          <w:lang w:val="es-ES_tradnl"/>
        </w:rPr>
        <w:t>ATN/</w:t>
      </w:r>
      <w:r w:rsidR="00631B9A" w:rsidRPr="00902642">
        <w:rPr>
          <w:sz w:val="22"/>
          <w:szCs w:val="22"/>
          <w:lang w:val="es-ES_tradnl"/>
        </w:rPr>
        <w:t>FG</w:t>
      </w:r>
      <w:r w:rsidR="000A63B8" w:rsidRPr="00902642">
        <w:rPr>
          <w:sz w:val="22"/>
          <w:szCs w:val="22"/>
          <w:lang w:val="es-ES_tradnl"/>
        </w:rPr>
        <w:t>-</w:t>
      </w:r>
      <w:r w:rsidR="00081B4D" w:rsidRPr="00902642">
        <w:rPr>
          <w:sz w:val="22"/>
          <w:szCs w:val="22"/>
          <w:lang w:val="es-ES_tradnl"/>
        </w:rPr>
        <w:t>13</w:t>
      </w:r>
      <w:r w:rsidR="00631B9A" w:rsidRPr="00902642">
        <w:rPr>
          <w:sz w:val="22"/>
          <w:szCs w:val="22"/>
          <w:lang w:val="es-ES_tradnl"/>
        </w:rPr>
        <w:t>022</w:t>
      </w:r>
      <w:r w:rsidR="00E92B42" w:rsidRPr="00902642">
        <w:rPr>
          <w:sz w:val="22"/>
          <w:szCs w:val="22"/>
          <w:lang w:val="es-ES_tradnl"/>
        </w:rPr>
        <w:t>-</w:t>
      </w:r>
      <w:r w:rsidR="00C86556" w:rsidRPr="00902642">
        <w:rPr>
          <w:sz w:val="22"/>
          <w:szCs w:val="22"/>
          <w:lang w:val="es-ES_tradnl"/>
        </w:rPr>
        <w:t>ME</w:t>
      </w:r>
      <w:r w:rsidRPr="00902642">
        <w:rPr>
          <w:sz w:val="22"/>
          <w:szCs w:val="22"/>
          <w:lang w:val="es-ES_tradnl"/>
        </w:rPr>
        <w:t xml:space="preserve">. </w:t>
      </w:r>
      <w:r w:rsidR="00631B9A" w:rsidRPr="00902642">
        <w:rPr>
          <w:sz w:val="22"/>
          <w:szCs w:val="22"/>
          <w:lang w:val="es-ES_tradnl"/>
        </w:rPr>
        <w:t>Desarrollos Urbano Integrales Sustentables (DUIS) II</w:t>
      </w:r>
      <w:r w:rsidR="005C73BD" w:rsidRPr="00902642">
        <w:rPr>
          <w:sz w:val="22"/>
          <w:szCs w:val="22"/>
          <w:lang w:val="es-ES_tradnl"/>
        </w:rPr>
        <w:t>.</w:t>
      </w:r>
    </w:p>
    <w:p w:rsidR="00113D25" w:rsidRPr="00902642" w:rsidRDefault="00113D25">
      <w:pPr>
        <w:jc w:val="both"/>
        <w:rPr>
          <w:sz w:val="22"/>
          <w:szCs w:val="22"/>
          <w:lang w:val="es-ES_tradnl"/>
        </w:rPr>
      </w:pPr>
    </w:p>
    <w:p w:rsidR="00167FB3" w:rsidRPr="00902642" w:rsidRDefault="00270E0A" w:rsidP="00147C33">
      <w:pPr>
        <w:jc w:val="both"/>
        <w:rPr>
          <w:sz w:val="22"/>
          <w:szCs w:val="22"/>
          <w:lang w:val="es-ES_tradnl"/>
        </w:rPr>
      </w:pPr>
      <w:r w:rsidRPr="00902642">
        <w:rPr>
          <w:sz w:val="22"/>
          <w:szCs w:val="22"/>
          <w:lang w:val="es-ES_tradnl"/>
        </w:rPr>
        <w:t>Estimada</w:t>
      </w:r>
      <w:r w:rsidR="009743FE" w:rsidRPr="00902642">
        <w:rPr>
          <w:sz w:val="22"/>
          <w:szCs w:val="22"/>
          <w:lang w:val="es-ES_tradnl"/>
        </w:rPr>
        <w:t>s</w:t>
      </w:r>
      <w:r w:rsidR="00CA2701" w:rsidRPr="00902642">
        <w:rPr>
          <w:sz w:val="22"/>
          <w:szCs w:val="22"/>
          <w:lang w:val="es-ES_tradnl"/>
        </w:rPr>
        <w:t xml:space="preserve"> </w:t>
      </w:r>
      <w:r w:rsidR="00775C2A" w:rsidRPr="00902642">
        <w:rPr>
          <w:sz w:val="22"/>
          <w:szCs w:val="22"/>
          <w:lang w:val="es-ES_tradnl"/>
        </w:rPr>
        <w:t>Señora</w:t>
      </w:r>
      <w:r w:rsidR="009743FE" w:rsidRPr="00902642">
        <w:rPr>
          <w:sz w:val="22"/>
          <w:szCs w:val="22"/>
          <w:lang w:val="es-ES_tradnl"/>
        </w:rPr>
        <w:t>s</w:t>
      </w:r>
      <w:r w:rsidR="00147C33" w:rsidRPr="00902642">
        <w:rPr>
          <w:sz w:val="22"/>
          <w:szCs w:val="22"/>
          <w:lang w:val="es-ES_tradnl"/>
        </w:rPr>
        <w:t>:</w:t>
      </w:r>
    </w:p>
    <w:p w:rsidR="00147C33" w:rsidRPr="00902642" w:rsidRDefault="00147C33" w:rsidP="00167FB3">
      <w:pPr>
        <w:jc w:val="both"/>
        <w:rPr>
          <w:sz w:val="22"/>
          <w:szCs w:val="22"/>
          <w:lang w:val="es-ES_tradnl"/>
        </w:rPr>
      </w:pPr>
    </w:p>
    <w:p w:rsidR="00167FB3" w:rsidRPr="00902642" w:rsidRDefault="00167FB3" w:rsidP="00942919">
      <w:pPr>
        <w:pStyle w:val="BodyText"/>
        <w:ind w:firstLine="720"/>
        <w:jc w:val="both"/>
        <w:rPr>
          <w:sz w:val="22"/>
          <w:szCs w:val="22"/>
          <w:lang w:val="es-ES_tradnl"/>
        </w:rPr>
      </w:pPr>
      <w:r w:rsidRPr="00902642">
        <w:rPr>
          <w:sz w:val="22"/>
          <w:szCs w:val="22"/>
          <w:lang w:val="es-ES_tradnl"/>
        </w:rPr>
        <w:t>Me complace comunicarle</w:t>
      </w:r>
      <w:r w:rsidR="008E2138">
        <w:rPr>
          <w:sz w:val="22"/>
          <w:szCs w:val="22"/>
          <w:lang w:val="es-ES_tradnl"/>
        </w:rPr>
        <w:t>s</w:t>
      </w:r>
      <w:r w:rsidRPr="00902642">
        <w:rPr>
          <w:sz w:val="22"/>
          <w:szCs w:val="22"/>
          <w:lang w:val="es-ES_tradnl"/>
        </w:rPr>
        <w:t xml:space="preserve"> que</w:t>
      </w:r>
      <w:r w:rsidR="00F112B4" w:rsidRPr="00902642">
        <w:rPr>
          <w:sz w:val="22"/>
          <w:szCs w:val="22"/>
          <w:lang w:val="es-ES_tradnl"/>
        </w:rPr>
        <w:t>,</w:t>
      </w:r>
      <w:r w:rsidR="00E92B42" w:rsidRPr="00902642">
        <w:rPr>
          <w:sz w:val="22"/>
          <w:szCs w:val="22"/>
          <w:lang w:val="es-ES_tradnl"/>
        </w:rPr>
        <w:t xml:space="preserve"> teniendo en cuenta</w:t>
      </w:r>
      <w:r w:rsidR="002D7D9E">
        <w:rPr>
          <w:color w:val="000000"/>
          <w:sz w:val="22"/>
          <w:szCs w:val="22"/>
          <w:lang w:val="es-ES_tradnl"/>
        </w:rPr>
        <w:t xml:space="preserve"> el oficio</w:t>
      </w:r>
      <w:r w:rsidR="00E92B42" w:rsidRPr="00902642">
        <w:rPr>
          <w:sz w:val="22"/>
          <w:szCs w:val="22"/>
          <w:lang w:val="es-ES_tradnl"/>
        </w:rPr>
        <w:t xml:space="preserve"> </w:t>
      </w:r>
      <w:r w:rsidR="007421C7" w:rsidRPr="00902642">
        <w:rPr>
          <w:color w:val="000000"/>
          <w:sz w:val="22"/>
          <w:szCs w:val="22"/>
          <w:lang w:val="es-ES_tradnl"/>
        </w:rPr>
        <w:t xml:space="preserve">No. 347. 213 </w:t>
      </w:r>
      <w:proofErr w:type="gramStart"/>
      <w:r w:rsidR="007421C7" w:rsidRPr="00902642">
        <w:rPr>
          <w:color w:val="000000"/>
          <w:sz w:val="22"/>
          <w:szCs w:val="22"/>
          <w:lang w:val="es-ES_tradnl"/>
        </w:rPr>
        <w:t>de</w:t>
      </w:r>
      <w:proofErr w:type="gramEnd"/>
      <w:r w:rsidR="007421C7" w:rsidRPr="00902642">
        <w:rPr>
          <w:color w:val="000000"/>
          <w:sz w:val="22"/>
          <w:szCs w:val="22"/>
          <w:lang w:val="es-ES_tradnl"/>
        </w:rPr>
        <w:t xml:space="preserve"> fecha 10 de junio de 2011 de la Secretaría de Hacienda y Crédito Público (SHCP),</w:t>
      </w:r>
      <w:r w:rsidR="00E92B42" w:rsidRPr="00902642">
        <w:rPr>
          <w:sz w:val="22"/>
          <w:szCs w:val="22"/>
          <w:lang w:val="es-ES_tradnl"/>
        </w:rPr>
        <w:t xml:space="preserve"> </w:t>
      </w:r>
      <w:r w:rsidR="00383F79">
        <w:rPr>
          <w:sz w:val="22"/>
          <w:szCs w:val="22"/>
          <w:lang w:val="es-ES_tradnl"/>
        </w:rPr>
        <w:t xml:space="preserve">a quién se dirige esta carta en calidad de testigo, </w:t>
      </w:r>
      <w:r w:rsidR="00E92B42" w:rsidRPr="00902642">
        <w:rPr>
          <w:sz w:val="22"/>
          <w:szCs w:val="22"/>
          <w:lang w:val="es-ES_tradnl"/>
        </w:rPr>
        <w:t>el Banco Interamericano de Desarrollo (en adelante el “Banco”) aprobó la utilización de recursos p</w:t>
      </w:r>
      <w:r w:rsidR="008E2138">
        <w:rPr>
          <w:sz w:val="22"/>
          <w:szCs w:val="22"/>
          <w:lang w:val="es-ES_tradnl"/>
        </w:rPr>
        <w:t>ara la cooperación técnica de</w:t>
      </w:r>
      <w:r w:rsidR="00E92B42" w:rsidRPr="00902642">
        <w:rPr>
          <w:sz w:val="22"/>
          <w:szCs w:val="22"/>
          <w:lang w:val="es-ES_tradnl"/>
        </w:rPr>
        <w:t xml:space="preserve"> referencia por el equivalente de</w:t>
      </w:r>
      <w:r w:rsidR="008A57E3" w:rsidRPr="00902642">
        <w:rPr>
          <w:sz w:val="22"/>
          <w:szCs w:val="22"/>
          <w:lang w:val="es-ES_tradnl"/>
        </w:rPr>
        <w:t xml:space="preserve"> cuatrocientos ochenta y siete mil seiscientos cuarenta y tres euros (€487.643), que se desembolsarán con cargo a los recursos del Fondo General de Cooperación de España</w:t>
      </w:r>
      <w:r w:rsidR="00942919" w:rsidRPr="00902642">
        <w:rPr>
          <w:sz w:val="22"/>
          <w:szCs w:val="22"/>
          <w:lang w:val="es-ES_tradnl"/>
        </w:rPr>
        <w:t>.</w:t>
      </w:r>
    </w:p>
    <w:p w:rsidR="00942919" w:rsidRPr="00902642" w:rsidRDefault="00942919" w:rsidP="00942919">
      <w:pPr>
        <w:pStyle w:val="BodyText"/>
        <w:ind w:firstLine="720"/>
        <w:jc w:val="both"/>
        <w:rPr>
          <w:sz w:val="22"/>
          <w:szCs w:val="22"/>
          <w:lang w:val="es-ES_tradnl"/>
        </w:rPr>
      </w:pPr>
      <w:r w:rsidRPr="00902642">
        <w:rPr>
          <w:sz w:val="22"/>
          <w:szCs w:val="22"/>
          <w:lang w:val="es-ES_tradnl"/>
        </w:rPr>
        <w:t xml:space="preserve">El objetivo principal de esta cooperación técnica es apoyar la coordinación de las políticas desarrolladas por las agencias federales con competencias en materia de </w:t>
      </w:r>
      <w:r w:rsidR="00174194" w:rsidRPr="00902642">
        <w:rPr>
          <w:sz w:val="22"/>
          <w:szCs w:val="22"/>
          <w:lang w:val="es-ES_tradnl"/>
        </w:rPr>
        <w:t>desarrollo urbano</w:t>
      </w:r>
      <w:r w:rsidR="00C14A5A" w:rsidRPr="00902642">
        <w:rPr>
          <w:sz w:val="22"/>
          <w:szCs w:val="22"/>
          <w:lang w:val="es-ES_tradnl"/>
        </w:rPr>
        <w:t xml:space="preserve"> </w:t>
      </w:r>
      <w:r w:rsidRPr="00902642">
        <w:rPr>
          <w:sz w:val="22"/>
          <w:szCs w:val="22"/>
          <w:lang w:val="es-ES_tradnl"/>
        </w:rPr>
        <w:t xml:space="preserve">y </w:t>
      </w:r>
      <w:r w:rsidR="00174194" w:rsidRPr="00902642">
        <w:rPr>
          <w:sz w:val="22"/>
          <w:szCs w:val="22"/>
          <w:lang w:val="es-ES_tradnl"/>
        </w:rPr>
        <w:t>vivienda</w:t>
      </w:r>
      <w:r w:rsidR="008E2138">
        <w:rPr>
          <w:sz w:val="22"/>
          <w:szCs w:val="22"/>
          <w:lang w:val="es-ES_tradnl"/>
        </w:rPr>
        <w:t xml:space="preserve">, </w:t>
      </w:r>
      <w:r w:rsidRPr="00902642">
        <w:rPr>
          <w:sz w:val="22"/>
          <w:szCs w:val="22"/>
          <w:lang w:val="es-ES_tradnl"/>
        </w:rPr>
        <w:t>asociadas en el Grupo de Evaluación de los D</w:t>
      </w:r>
      <w:r w:rsidR="009E613C">
        <w:rPr>
          <w:sz w:val="22"/>
          <w:szCs w:val="22"/>
          <w:lang w:val="es-ES_tradnl"/>
        </w:rPr>
        <w:t xml:space="preserve">esarrollos </w:t>
      </w:r>
      <w:r w:rsidRPr="00902642">
        <w:rPr>
          <w:sz w:val="22"/>
          <w:szCs w:val="22"/>
          <w:lang w:val="es-ES_tradnl"/>
        </w:rPr>
        <w:t>U</w:t>
      </w:r>
      <w:r w:rsidR="009E613C">
        <w:rPr>
          <w:sz w:val="22"/>
          <w:szCs w:val="22"/>
          <w:lang w:val="es-ES_tradnl"/>
        </w:rPr>
        <w:t xml:space="preserve">rbano </w:t>
      </w:r>
      <w:r w:rsidRPr="00902642">
        <w:rPr>
          <w:sz w:val="22"/>
          <w:szCs w:val="22"/>
          <w:lang w:val="es-ES_tradnl"/>
        </w:rPr>
        <w:t>I</w:t>
      </w:r>
      <w:r w:rsidR="009E613C">
        <w:rPr>
          <w:sz w:val="22"/>
          <w:szCs w:val="22"/>
          <w:lang w:val="es-ES_tradnl"/>
        </w:rPr>
        <w:t xml:space="preserve">ntegrales </w:t>
      </w:r>
      <w:r w:rsidRPr="00902642">
        <w:rPr>
          <w:sz w:val="22"/>
          <w:szCs w:val="22"/>
          <w:lang w:val="es-ES_tradnl"/>
        </w:rPr>
        <w:t>S</w:t>
      </w:r>
      <w:r w:rsidR="009E613C">
        <w:rPr>
          <w:sz w:val="22"/>
          <w:szCs w:val="22"/>
          <w:lang w:val="es-ES_tradnl"/>
        </w:rPr>
        <w:t>ustentables (DUIS</w:t>
      </w:r>
      <w:r w:rsidRPr="00902642">
        <w:rPr>
          <w:sz w:val="22"/>
          <w:szCs w:val="22"/>
          <w:lang w:val="es-ES_tradnl"/>
        </w:rPr>
        <w:t>)</w:t>
      </w:r>
      <w:r w:rsidR="008E2138">
        <w:rPr>
          <w:sz w:val="22"/>
          <w:szCs w:val="22"/>
          <w:lang w:val="es-ES_tradnl"/>
        </w:rPr>
        <w:t xml:space="preserve">, </w:t>
      </w:r>
      <w:r w:rsidRPr="00902642">
        <w:rPr>
          <w:sz w:val="22"/>
          <w:szCs w:val="22"/>
          <w:lang w:val="es-ES_tradnl"/>
        </w:rPr>
        <w:t xml:space="preserve">en su esfuerzo por generalizar la metodología de planificación de los Desarrollos Urbanos </w:t>
      </w:r>
      <w:r w:rsidR="00174194" w:rsidRPr="00902642">
        <w:rPr>
          <w:sz w:val="22"/>
          <w:szCs w:val="22"/>
          <w:lang w:val="es-ES_tradnl"/>
        </w:rPr>
        <w:t xml:space="preserve">Integrales </w:t>
      </w:r>
      <w:r w:rsidRPr="00902642">
        <w:rPr>
          <w:sz w:val="22"/>
          <w:szCs w:val="22"/>
          <w:lang w:val="es-ES_tradnl"/>
        </w:rPr>
        <w:t xml:space="preserve"> Sustentables. </w:t>
      </w:r>
      <w:r w:rsidR="00865759">
        <w:rPr>
          <w:sz w:val="22"/>
          <w:szCs w:val="22"/>
          <w:lang w:val="es-ES_tradnl"/>
        </w:rPr>
        <w:t>E</w:t>
      </w:r>
      <w:r w:rsidRPr="00902642">
        <w:rPr>
          <w:sz w:val="22"/>
          <w:szCs w:val="22"/>
          <w:lang w:val="es-ES_tradnl"/>
        </w:rPr>
        <w:t xml:space="preserve">specíficamente, los trabajos pretenden perfeccionar la metodología generada en la primera fase así como implantarla en todos los niveles de planificación urbanística mediante la vinculación de la certificación DUIS (conformidad de los proyectos con la planificación sustentable) con una canasta de incentivos públicos de la Federación. Los objetivos específicos son: a) la consolidación de la metodología DUIS y de su utilización como la herramienta a través de la cual las autoridades públicas mexicanas promueven una política urbanística sustentable y b) el perfeccionamiento de la metodología de evaluación de proyectos, desarrollando un nuevo tipo de DUIS (de </w:t>
      </w:r>
      <w:proofErr w:type="spellStart"/>
      <w:r w:rsidRPr="00902642">
        <w:rPr>
          <w:sz w:val="22"/>
          <w:szCs w:val="22"/>
          <w:lang w:val="es-ES_tradnl"/>
        </w:rPr>
        <w:t>redensificacion</w:t>
      </w:r>
      <w:proofErr w:type="spellEnd"/>
      <w:r w:rsidRPr="00902642">
        <w:rPr>
          <w:sz w:val="22"/>
          <w:szCs w:val="22"/>
          <w:lang w:val="es-ES_tradnl"/>
        </w:rPr>
        <w:t xml:space="preserve"> de zonas) e introduciendo un criterio sistemático de vocación económica en la metodología. </w:t>
      </w:r>
    </w:p>
    <w:p w:rsidR="008A57E3" w:rsidRPr="00902642" w:rsidRDefault="008A57E3" w:rsidP="008A57E3">
      <w:pPr>
        <w:autoSpaceDE w:val="0"/>
        <w:autoSpaceDN w:val="0"/>
        <w:adjustRightInd w:val="0"/>
        <w:ind w:firstLine="720"/>
        <w:jc w:val="both"/>
        <w:rPr>
          <w:sz w:val="22"/>
          <w:szCs w:val="22"/>
          <w:lang w:val="es-ES_tradnl"/>
        </w:rPr>
      </w:pPr>
      <w:r w:rsidRPr="00902642">
        <w:rPr>
          <w:sz w:val="22"/>
          <w:szCs w:val="22"/>
          <w:lang w:val="es-ES_tradnl"/>
        </w:rPr>
        <w:t xml:space="preserve">De acuerdo con lo previsto en el Convenio suscrito </w:t>
      </w:r>
      <w:r w:rsidR="00942919" w:rsidRPr="00902642">
        <w:rPr>
          <w:sz w:val="22"/>
          <w:szCs w:val="22"/>
          <w:lang w:val="es-ES_tradnl"/>
        </w:rPr>
        <w:t>entre</w:t>
      </w:r>
      <w:r w:rsidRPr="00902642">
        <w:rPr>
          <w:sz w:val="22"/>
          <w:szCs w:val="22"/>
          <w:lang w:val="es-ES_tradnl"/>
        </w:rPr>
        <w:t xml:space="preserve"> el Banco y España para el </w:t>
      </w:r>
      <w:proofErr w:type="gramStart"/>
      <w:r w:rsidRPr="00902642">
        <w:rPr>
          <w:sz w:val="22"/>
          <w:szCs w:val="22"/>
          <w:lang w:val="es-ES_tradnl"/>
        </w:rPr>
        <w:t>establecimiento</w:t>
      </w:r>
      <w:proofErr w:type="gramEnd"/>
      <w:r w:rsidRPr="00902642">
        <w:rPr>
          <w:sz w:val="22"/>
          <w:szCs w:val="22"/>
          <w:lang w:val="es-ES_tradnl"/>
        </w:rPr>
        <w:t xml:space="preserve"> del Fondo General de Cooperación de España, el Banco seleccionará y contratará los consultores contemplados, conforme a las políticas y procedimientos del Banco.</w:t>
      </w:r>
      <w:r w:rsidR="008E2138">
        <w:rPr>
          <w:sz w:val="22"/>
          <w:szCs w:val="22"/>
          <w:lang w:val="es-ES_tradnl"/>
        </w:rPr>
        <w:t xml:space="preserve"> Asimismo, el Banco será responsable de la supervisión de las consultorías contempladas por esta cooperación técnica. </w:t>
      </w:r>
    </w:p>
    <w:p w:rsidR="008A57E3" w:rsidRPr="00902642" w:rsidRDefault="008A57E3" w:rsidP="00DE6D1A">
      <w:pPr>
        <w:ind w:firstLine="720"/>
        <w:jc w:val="both"/>
        <w:rPr>
          <w:sz w:val="22"/>
          <w:szCs w:val="22"/>
          <w:lang w:val="es-ES_tradnl"/>
        </w:rPr>
      </w:pPr>
    </w:p>
    <w:p w:rsidR="00167FB3" w:rsidRPr="00902642" w:rsidRDefault="00167FB3" w:rsidP="00DE6D1A">
      <w:pPr>
        <w:ind w:firstLine="720"/>
        <w:jc w:val="both"/>
        <w:rPr>
          <w:sz w:val="22"/>
          <w:szCs w:val="22"/>
          <w:lang w:val="es-ES_tradnl"/>
        </w:rPr>
      </w:pPr>
      <w:r w:rsidRPr="00902642">
        <w:rPr>
          <w:sz w:val="22"/>
          <w:szCs w:val="22"/>
          <w:lang w:val="es-ES_tradnl"/>
        </w:rPr>
        <w:t xml:space="preserve">Entendemos que </w:t>
      </w:r>
      <w:r w:rsidR="00C10909" w:rsidRPr="00902642">
        <w:rPr>
          <w:sz w:val="22"/>
          <w:szCs w:val="22"/>
          <w:lang w:val="es-ES_tradnl"/>
        </w:rPr>
        <w:t xml:space="preserve">tanto los consultores como el personal del Banco contarán </w:t>
      </w:r>
      <w:r w:rsidR="00246E2A" w:rsidRPr="00902642">
        <w:rPr>
          <w:sz w:val="22"/>
          <w:szCs w:val="22"/>
          <w:lang w:val="es-ES_tradnl"/>
        </w:rPr>
        <w:t xml:space="preserve">con la cooperación y el apoyo </w:t>
      </w:r>
      <w:r w:rsidRPr="00902642">
        <w:rPr>
          <w:sz w:val="22"/>
          <w:szCs w:val="22"/>
          <w:lang w:val="es-ES_tradnl"/>
        </w:rPr>
        <w:t xml:space="preserve">de </w:t>
      </w:r>
      <w:r w:rsidR="009E163E" w:rsidRPr="00902642">
        <w:rPr>
          <w:sz w:val="22"/>
          <w:szCs w:val="22"/>
          <w:lang w:val="es-ES_tradnl"/>
        </w:rPr>
        <w:t>la S</w:t>
      </w:r>
      <w:r w:rsidR="008A57E3" w:rsidRPr="00902642">
        <w:rPr>
          <w:sz w:val="22"/>
          <w:szCs w:val="22"/>
          <w:lang w:val="es-ES_tradnl"/>
        </w:rPr>
        <w:t>ociedad Hipotecaria Federal</w:t>
      </w:r>
      <w:r w:rsidR="00602B9A" w:rsidRPr="00902642">
        <w:rPr>
          <w:sz w:val="22"/>
          <w:szCs w:val="22"/>
          <w:lang w:val="es-ES_tradnl"/>
        </w:rPr>
        <w:t>,</w:t>
      </w:r>
      <w:r w:rsidR="008A57E3" w:rsidRPr="00902642">
        <w:rPr>
          <w:sz w:val="22"/>
          <w:szCs w:val="22"/>
          <w:lang w:val="es-ES_tradnl"/>
        </w:rPr>
        <w:t xml:space="preserve"> SNC </w:t>
      </w:r>
      <w:r w:rsidR="00942919" w:rsidRPr="00902642">
        <w:rPr>
          <w:spacing w:val="-3"/>
          <w:sz w:val="22"/>
          <w:szCs w:val="22"/>
          <w:lang w:val="es-ES"/>
        </w:rPr>
        <w:t xml:space="preserve">durante </w:t>
      </w:r>
      <w:r w:rsidR="00A44F57" w:rsidRPr="00902642">
        <w:rPr>
          <w:spacing w:val="-3"/>
          <w:sz w:val="22"/>
          <w:szCs w:val="22"/>
          <w:lang w:val="es-ES"/>
        </w:rPr>
        <w:t xml:space="preserve">la realización de </w:t>
      </w:r>
      <w:r w:rsidR="00942919" w:rsidRPr="00902642">
        <w:rPr>
          <w:spacing w:val="-3"/>
          <w:sz w:val="22"/>
          <w:szCs w:val="22"/>
          <w:lang w:val="es-ES"/>
        </w:rPr>
        <w:t>las actividades de esta</w:t>
      </w:r>
      <w:r w:rsidR="00A44F57" w:rsidRPr="00902642">
        <w:rPr>
          <w:spacing w:val="-3"/>
          <w:sz w:val="22"/>
          <w:szCs w:val="22"/>
          <w:lang w:val="es-ES"/>
        </w:rPr>
        <w:t xml:space="preserve"> </w:t>
      </w:r>
      <w:r w:rsidR="00942919" w:rsidRPr="00902642">
        <w:rPr>
          <w:spacing w:val="-3"/>
          <w:sz w:val="22"/>
          <w:szCs w:val="22"/>
          <w:lang w:val="es-ES"/>
        </w:rPr>
        <w:t>cooperación técnica</w:t>
      </w:r>
      <w:r w:rsidR="00A44F57" w:rsidRPr="00902642">
        <w:rPr>
          <w:spacing w:val="-3"/>
          <w:sz w:val="22"/>
          <w:szCs w:val="22"/>
          <w:lang w:val="es-ES"/>
        </w:rPr>
        <w:t xml:space="preserve">.  </w:t>
      </w:r>
      <w:r w:rsidR="00942919" w:rsidRPr="00902642">
        <w:rPr>
          <w:spacing w:val="-3"/>
          <w:sz w:val="22"/>
          <w:szCs w:val="22"/>
          <w:lang w:val="es-ES"/>
        </w:rPr>
        <w:t>Sociedad Hipotecaria Federal</w:t>
      </w:r>
      <w:r w:rsidR="00865759">
        <w:rPr>
          <w:spacing w:val="-3"/>
          <w:sz w:val="22"/>
          <w:szCs w:val="22"/>
          <w:lang w:val="es-ES"/>
        </w:rPr>
        <w:t>,</w:t>
      </w:r>
      <w:r w:rsidR="00942919" w:rsidRPr="00902642">
        <w:rPr>
          <w:spacing w:val="-3"/>
          <w:sz w:val="22"/>
          <w:szCs w:val="22"/>
          <w:lang w:val="es-ES"/>
        </w:rPr>
        <w:t xml:space="preserve"> SN</w:t>
      </w:r>
      <w:r w:rsidR="00602B9A" w:rsidRPr="00902642">
        <w:rPr>
          <w:spacing w:val="-3"/>
          <w:sz w:val="22"/>
          <w:szCs w:val="22"/>
          <w:lang w:val="es-ES"/>
        </w:rPr>
        <w:t>C</w:t>
      </w:r>
      <w:r w:rsidR="008E2138">
        <w:rPr>
          <w:spacing w:val="-3"/>
          <w:sz w:val="22"/>
          <w:szCs w:val="22"/>
          <w:lang w:val="es-ES"/>
        </w:rPr>
        <w:t>, en su calidad de beneficiario de esta cooperación técnica,</w:t>
      </w:r>
      <w:r w:rsidR="00942919" w:rsidRPr="00902642">
        <w:rPr>
          <w:spacing w:val="-3"/>
          <w:sz w:val="22"/>
          <w:szCs w:val="22"/>
          <w:lang w:val="es-ES"/>
        </w:rPr>
        <w:t xml:space="preserve"> se compromete </w:t>
      </w:r>
      <w:r w:rsidR="00822523" w:rsidRPr="00902642">
        <w:rPr>
          <w:spacing w:val="-3"/>
          <w:sz w:val="22"/>
          <w:szCs w:val="22"/>
          <w:lang w:val="es-ES"/>
        </w:rPr>
        <w:t>a</w:t>
      </w:r>
      <w:r w:rsidR="00942919" w:rsidRPr="00902642">
        <w:rPr>
          <w:spacing w:val="-3"/>
          <w:sz w:val="22"/>
          <w:szCs w:val="22"/>
          <w:lang w:val="es-ES"/>
        </w:rPr>
        <w:t xml:space="preserve"> efectuar un aporte en especie que se </w:t>
      </w:r>
      <w:r w:rsidR="00A44F57" w:rsidRPr="00902642">
        <w:rPr>
          <w:spacing w:val="-3"/>
          <w:sz w:val="22"/>
          <w:szCs w:val="22"/>
          <w:lang w:val="es-ES"/>
        </w:rPr>
        <w:t>estima en el equivalente de trescientos veinticinco mil dólares de los Estados Unidos de América (US$325.000)</w:t>
      </w:r>
      <w:r w:rsidR="00942919" w:rsidRPr="00902642">
        <w:rPr>
          <w:spacing w:val="-3"/>
          <w:sz w:val="22"/>
          <w:szCs w:val="22"/>
          <w:lang w:val="es-ES"/>
        </w:rPr>
        <w:t xml:space="preserve"> y que consiste en estudios para la introducción </w:t>
      </w:r>
      <w:r w:rsidR="00822523" w:rsidRPr="00902642">
        <w:rPr>
          <w:spacing w:val="-3"/>
          <w:sz w:val="22"/>
          <w:szCs w:val="22"/>
          <w:lang w:val="es-ES"/>
        </w:rPr>
        <w:t>de un criterio sistemático de vocación económica en los DUIS certificados existentes</w:t>
      </w:r>
      <w:r w:rsidR="004B31BB" w:rsidRPr="00902642">
        <w:rPr>
          <w:spacing w:val="-3"/>
          <w:sz w:val="22"/>
          <w:szCs w:val="22"/>
          <w:lang w:val="es-ES"/>
        </w:rPr>
        <w:t>.</w:t>
      </w:r>
      <w:r w:rsidR="008E2138">
        <w:rPr>
          <w:spacing w:val="-3"/>
          <w:sz w:val="22"/>
          <w:szCs w:val="22"/>
          <w:lang w:val="es-ES"/>
        </w:rPr>
        <w:t xml:space="preserve"> El plazo de ejecución para las actividades financiadas con esta cooperación técnica será de dos (2) años</w:t>
      </w:r>
      <w:r w:rsidR="006219CE">
        <w:rPr>
          <w:spacing w:val="-3"/>
          <w:sz w:val="22"/>
          <w:szCs w:val="22"/>
          <w:lang w:val="es-ES"/>
        </w:rPr>
        <w:t xml:space="preserve"> a partir de la fecha de firma del presente</w:t>
      </w:r>
      <w:r w:rsidR="008E2138">
        <w:rPr>
          <w:spacing w:val="-3"/>
          <w:sz w:val="22"/>
          <w:szCs w:val="22"/>
          <w:lang w:val="es-ES"/>
        </w:rPr>
        <w:t xml:space="preserve">. </w:t>
      </w:r>
    </w:p>
    <w:p w:rsidR="00167FB3" w:rsidRPr="00902642" w:rsidRDefault="00167FB3" w:rsidP="00167FB3">
      <w:pPr>
        <w:jc w:val="both"/>
        <w:rPr>
          <w:sz w:val="22"/>
          <w:szCs w:val="22"/>
          <w:highlight w:val="yellow"/>
          <w:lang w:val="es-ES_tradnl"/>
        </w:rPr>
      </w:pPr>
    </w:p>
    <w:p w:rsidR="00167FB3" w:rsidRPr="00902642" w:rsidRDefault="00071AA0" w:rsidP="00B15913">
      <w:pPr>
        <w:ind w:firstLine="720"/>
        <w:jc w:val="both"/>
        <w:rPr>
          <w:sz w:val="22"/>
          <w:szCs w:val="22"/>
          <w:lang w:val="es-ES_tradnl"/>
        </w:rPr>
      </w:pPr>
      <w:r w:rsidRPr="00902642">
        <w:rPr>
          <w:sz w:val="22"/>
          <w:szCs w:val="22"/>
          <w:lang w:val="es-ES_tradnl"/>
        </w:rPr>
        <w:t>L</w:t>
      </w:r>
      <w:r w:rsidR="00167FB3" w:rsidRPr="00902642">
        <w:rPr>
          <w:sz w:val="22"/>
          <w:szCs w:val="22"/>
          <w:lang w:val="es-ES_tradnl"/>
        </w:rPr>
        <w:t>a contratación, por parte del Banco, de los servicios de consultoría</w:t>
      </w:r>
      <w:r w:rsidRPr="00902642">
        <w:rPr>
          <w:sz w:val="22"/>
          <w:szCs w:val="22"/>
          <w:lang w:val="es-ES_tradnl"/>
        </w:rPr>
        <w:t>,</w:t>
      </w:r>
      <w:r w:rsidR="00167FB3" w:rsidRPr="00902642">
        <w:rPr>
          <w:sz w:val="22"/>
          <w:szCs w:val="22"/>
          <w:lang w:val="es-ES_tradnl"/>
        </w:rPr>
        <w:t xml:space="preserve"> a que se refiere este documento</w:t>
      </w:r>
      <w:r w:rsidRPr="00902642">
        <w:rPr>
          <w:sz w:val="22"/>
          <w:szCs w:val="22"/>
          <w:lang w:val="es-ES_tradnl"/>
        </w:rPr>
        <w:t>,</w:t>
      </w:r>
      <w:r w:rsidR="00167FB3" w:rsidRPr="00902642">
        <w:rPr>
          <w:sz w:val="22"/>
          <w:szCs w:val="22"/>
          <w:lang w:val="es-ES_tradnl"/>
        </w:rPr>
        <w:t xml:space="preserve"> no implica en forma alguna un compromiso de éste de financiar total o parcialmente cualquier otro programa, proyecto o servicio que directa o indirectamente pudiera relacionarse con los mismos.</w:t>
      </w:r>
    </w:p>
    <w:p w:rsidR="00C70C3C" w:rsidRPr="00902642" w:rsidRDefault="00C70C3C" w:rsidP="00167FB3">
      <w:pPr>
        <w:ind w:firstLine="567"/>
        <w:jc w:val="both"/>
        <w:rPr>
          <w:sz w:val="22"/>
          <w:szCs w:val="22"/>
          <w:lang w:val="es-ES_tradnl"/>
        </w:rPr>
      </w:pPr>
    </w:p>
    <w:p w:rsidR="00C70C3C" w:rsidRPr="00902642" w:rsidRDefault="00C70C3C" w:rsidP="00B15913">
      <w:pPr>
        <w:ind w:firstLine="720"/>
        <w:jc w:val="both"/>
        <w:rPr>
          <w:sz w:val="22"/>
          <w:szCs w:val="22"/>
          <w:lang w:val="es-ES_tradnl"/>
        </w:rPr>
      </w:pPr>
      <w:r w:rsidRPr="00902642">
        <w:rPr>
          <w:sz w:val="22"/>
          <w:szCs w:val="22"/>
          <w:lang w:val="es-ES_tradnl"/>
        </w:rPr>
        <w:t>Asimismo, cabe aclarar que las opiniones de los consultores no comprometerán al Banco, el cual se reserva el derecho de formular al respecto las observaciones o salvedades que considere apropiadas.</w:t>
      </w:r>
    </w:p>
    <w:p w:rsidR="00CE7878" w:rsidRPr="00902642" w:rsidRDefault="00CE7878">
      <w:pPr>
        <w:rPr>
          <w:sz w:val="22"/>
          <w:szCs w:val="22"/>
          <w:lang w:val="es-ES_tradnl"/>
        </w:rPr>
      </w:pPr>
    </w:p>
    <w:p w:rsidR="00071AA0" w:rsidRPr="00902642" w:rsidRDefault="00071AA0" w:rsidP="00071AA0">
      <w:pPr>
        <w:ind w:firstLine="720"/>
        <w:jc w:val="both"/>
        <w:rPr>
          <w:sz w:val="22"/>
          <w:szCs w:val="22"/>
          <w:lang w:val="es-ES_tradnl"/>
        </w:rPr>
      </w:pPr>
      <w:r w:rsidRPr="00902642">
        <w:rPr>
          <w:color w:val="000000"/>
          <w:sz w:val="22"/>
          <w:szCs w:val="22"/>
          <w:lang w:val="es-ES_tradnl"/>
        </w:rPr>
        <w:t>De conformidad con la Política de Acceso a Información del Banco, el Banco procederá a poner a disposición del público en su página “Web” el texto de la presente comunicación, salvo que dentro de un plazo máximo de diez (10) días hábiles contados a partir de la fecha de esta comunicación, l</w:t>
      </w:r>
      <w:r w:rsidR="00F4381D" w:rsidRPr="00902642">
        <w:rPr>
          <w:color w:val="000000"/>
          <w:sz w:val="22"/>
          <w:szCs w:val="22"/>
          <w:lang w:val="es-ES_tradnl"/>
        </w:rPr>
        <w:t>a</w:t>
      </w:r>
      <w:r w:rsidRPr="00902642">
        <w:rPr>
          <w:color w:val="000000"/>
          <w:sz w:val="22"/>
          <w:szCs w:val="22"/>
          <w:lang w:val="es-ES_tradnl"/>
        </w:rPr>
        <w:t xml:space="preserve"> </w:t>
      </w:r>
      <w:r w:rsidR="00822523" w:rsidRPr="00902642">
        <w:rPr>
          <w:color w:val="000000"/>
          <w:sz w:val="22"/>
          <w:szCs w:val="22"/>
          <w:lang w:val="es-ES_tradnl"/>
        </w:rPr>
        <w:t>Sociedad Hipotecaria Federal SN</w:t>
      </w:r>
      <w:r w:rsidR="00602B9A" w:rsidRPr="00902642">
        <w:rPr>
          <w:color w:val="000000"/>
          <w:sz w:val="22"/>
          <w:szCs w:val="22"/>
          <w:lang w:val="es-ES_tradnl"/>
        </w:rPr>
        <w:t>C</w:t>
      </w:r>
      <w:r w:rsidR="00822523" w:rsidRPr="00902642">
        <w:rPr>
          <w:color w:val="000000"/>
          <w:sz w:val="22"/>
          <w:szCs w:val="22"/>
          <w:lang w:val="es-ES_tradnl"/>
        </w:rPr>
        <w:t xml:space="preserve"> </w:t>
      </w:r>
      <w:r w:rsidRPr="00902642">
        <w:rPr>
          <w:color w:val="000000"/>
          <w:sz w:val="22"/>
          <w:szCs w:val="22"/>
          <w:lang w:val="es-ES_tradnl"/>
        </w:rPr>
        <w:t xml:space="preserve">comunique al Banco por escrito que la información contenida en esta comunicación es de carácter confidencial o que su publicación podría dañar sus relaciones con el Banco. </w:t>
      </w:r>
    </w:p>
    <w:p w:rsidR="00071AA0" w:rsidRPr="00902642" w:rsidRDefault="00071AA0" w:rsidP="00071AA0">
      <w:pPr>
        <w:ind w:firstLine="567"/>
        <w:jc w:val="both"/>
        <w:rPr>
          <w:sz w:val="22"/>
          <w:szCs w:val="22"/>
          <w:lang w:val="es-ES_tradnl"/>
        </w:rPr>
      </w:pPr>
    </w:p>
    <w:tbl>
      <w:tblPr>
        <w:tblW w:w="0" w:type="auto"/>
        <w:tblInd w:w="4428" w:type="dxa"/>
        <w:tblLayout w:type="fixed"/>
        <w:tblLook w:val="0000" w:firstRow="0" w:lastRow="0" w:firstColumn="0" w:lastColumn="0" w:noHBand="0" w:noVBand="0"/>
      </w:tblPr>
      <w:tblGrid>
        <w:gridCol w:w="4230"/>
      </w:tblGrid>
      <w:tr w:rsidR="00CE7878" w:rsidRPr="00B471EF" w:rsidTr="00DB1F6D">
        <w:tc>
          <w:tcPr>
            <w:tcW w:w="4230" w:type="dxa"/>
          </w:tcPr>
          <w:p w:rsidR="00CE7878" w:rsidRPr="00902642" w:rsidRDefault="00CE7878">
            <w:pPr>
              <w:jc w:val="center"/>
              <w:rPr>
                <w:sz w:val="22"/>
                <w:szCs w:val="22"/>
                <w:lang w:val="es-ES_tradnl"/>
              </w:rPr>
            </w:pPr>
            <w:r w:rsidRPr="00902642">
              <w:rPr>
                <w:sz w:val="22"/>
                <w:szCs w:val="22"/>
                <w:lang w:val="es-ES_tradnl"/>
              </w:rPr>
              <w:t>Atentamente,</w:t>
            </w:r>
          </w:p>
          <w:p w:rsidR="00CE7878" w:rsidRPr="00902642" w:rsidRDefault="00CE7878">
            <w:pPr>
              <w:jc w:val="center"/>
              <w:rPr>
                <w:sz w:val="22"/>
                <w:szCs w:val="22"/>
                <w:lang w:val="es-ES_tradnl"/>
              </w:rPr>
            </w:pPr>
          </w:p>
          <w:p w:rsidR="00A94F0A" w:rsidRPr="00902642" w:rsidRDefault="00A94F0A" w:rsidP="00A94F0A">
            <w:pPr>
              <w:jc w:val="center"/>
              <w:rPr>
                <w:sz w:val="22"/>
                <w:szCs w:val="22"/>
                <w:lang w:val="es-ES_tradnl"/>
              </w:rPr>
            </w:pPr>
          </w:p>
          <w:p w:rsidR="00B15913" w:rsidRPr="00902642" w:rsidRDefault="009A485C" w:rsidP="00A94F0A">
            <w:pPr>
              <w:jc w:val="center"/>
              <w:rPr>
                <w:sz w:val="22"/>
                <w:szCs w:val="22"/>
                <w:lang w:val="es-ES_tradnl"/>
              </w:rPr>
            </w:pPr>
            <w:r>
              <w:rPr>
                <w:sz w:val="22"/>
                <w:szCs w:val="22"/>
                <w:lang w:val="es-ES_tradnl"/>
              </w:rPr>
              <w:t>/f/</w:t>
            </w:r>
          </w:p>
          <w:p w:rsidR="00DB1F6D" w:rsidRPr="00902642" w:rsidRDefault="00DB1F6D" w:rsidP="00A94F0A">
            <w:pPr>
              <w:jc w:val="center"/>
              <w:rPr>
                <w:sz w:val="22"/>
                <w:szCs w:val="22"/>
                <w:lang w:val="es-ES_tradnl"/>
              </w:rPr>
            </w:pPr>
            <w:r w:rsidRPr="00902642">
              <w:rPr>
                <w:sz w:val="22"/>
                <w:szCs w:val="22"/>
                <w:lang w:val="es-ES_tradnl"/>
              </w:rPr>
              <w:t>_________________________________</w:t>
            </w:r>
          </w:p>
          <w:p w:rsidR="00DB1F6D" w:rsidRPr="00902642" w:rsidRDefault="00DB1F6D" w:rsidP="00DB1F6D">
            <w:pPr>
              <w:jc w:val="center"/>
              <w:rPr>
                <w:sz w:val="22"/>
                <w:szCs w:val="22"/>
                <w:lang w:val="es-ES_tradnl"/>
              </w:rPr>
            </w:pPr>
            <w:r w:rsidRPr="00902642">
              <w:rPr>
                <w:sz w:val="22"/>
                <w:szCs w:val="22"/>
                <w:lang w:val="es-ES_tradnl"/>
              </w:rPr>
              <w:t>Mercedes Araoz Fernández</w:t>
            </w:r>
          </w:p>
          <w:p w:rsidR="00DB1F6D" w:rsidRPr="00902642" w:rsidRDefault="00DB1F6D" w:rsidP="00DB1F6D">
            <w:pPr>
              <w:jc w:val="center"/>
              <w:rPr>
                <w:sz w:val="22"/>
                <w:szCs w:val="22"/>
                <w:lang w:val="es-ES_tradnl"/>
              </w:rPr>
            </w:pPr>
            <w:r w:rsidRPr="00902642">
              <w:rPr>
                <w:sz w:val="22"/>
                <w:szCs w:val="22"/>
                <w:lang w:val="es-ES_tradnl"/>
              </w:rPr>
              <w:t>Representante del Banco</w:t>
            </w:r>
          </w:p>
          <w:p w:rsidR="00902642" w:rsidRPr="00902642" w:rsidRDefault="00DB1F6D" w:rsidP="00902642">
            <w:pPr>
              <w:jc w:val="center"/>
              <w:rPr>
                <w:sz w:val="22"/>
                <w:szCs w:val="22"/>
                <w:lang w:val="es-ES_tradnl"/>
              </w:rPr>
            </w:pPr>
            <w:r w:rsidRPr="00902642">
              <w:rPr>
                <w:sz w:val="22"/>
                <w:szCs w:val="22"/>
                <w:lang w:val="es-ES_tradnl"/>
              </w:rPr>
              <w:t>en México</w:t>
            </w:r>
          </w:p>
        </w:tc>
      </w:tr>
    </w:tbl>
    <w:p w:rsidR="00902642" w:rsidRDefault="00902642" w:rsidP="004B31BB">
      <w:pPr>
        <w:tabs>
          <w:tab w:val="left" w:pos="0"/>
          <w:tab w:val="left" w:pos="704"/>
          <w:tab w:val="left" w:pos="3672"/>
          <w:tab w:val="left" w:pos="4038"/>
          <w:tab w:val="left" w:pos="4405"/>
          <w:tab w:val="left" w:pos="4772"/>
          <w:tab w:val="left" w:pos="5055"/>
          <w:tab w:val="left" w:pos="5760"/>
        </w:tabs>
        <w:suppressAutoHyphens/>
        <w:jc w:val="both"/>
        <w:rPr>
          <w:spacing w:val="-3"/>
          <w:sz w:val="22"/>
          <w:szCs w:val="22"/>
          <w:lang w:val="es-ES"/>
        </w:rPr>
      </w:pPr>
      <w:bookmarkStart w:id="0" w:name="_GoBack"/>
      <w:bookmarkEnd w:id="0"/>
    </w:p>
    <w:p w:rsidR="004B31BB" w:rsidRPr="00902642" w:rsidRDefault="00C03574" w:rsidP="004B31BB">
      <w:pPr>
        <w:tabs>
          <w:tab w:val="left" w:pos="0"/>
          <w:tab w:val="left" w:pos="704"/>
          <w:tab w:val="left" w:pos="3672"/>
          <w:tab w:val="left" w:pos="4038"/>
          <w:tab w:val="left" w:pos="4405"/>
          <w:tab w:val="left" w:pos="4772"/>
          <w:tab w:val="left" w:pos="5055"/>
          <w:tab w:val="left" w:pos="5760"/>
        </w:tabs>
        <w:suppressAutoHyphens/>
        <w:jc w:val="both"/>
        <w:rPr>
          <w:spacing w:val="-3"/>
          <w:sz w:val="22"/>
          <w:szCs w:val="22"/>
          <w:lang w:val="es-ES"/>
        </w:rPr>
      </w:pPr>
      <w:r>
        <w:rPr>
          <w:spacing w:val="-3"/>
          <w:sz w:val="22"/>
          <w:szCs w:val="22"/>
          <w:lang w:val="es-ES"/>
        </w:rPr>
        <w:t>Aceptado</w:t>
      </w:r>
      <w:r w:rsidR="004B31BB" w:rsidRPr="00902642">
        <w:rPr>
          <w:spacing w:val="-3"/>
          <w:sz w:val="22"/>
          <w:szCs w:val="22"/>
          <w:lang w:val="es-ES"/>
        </w:rPr>
        <w:t>:</w:t>
      </w:r>
    </w:p>
    <w:p w:rsidR="004B31BB" w:rsidRPr="00902642" w:rsidRDefault="004B31BB" w:rsidP="004B31BB">
      <w:pPr>
        <w:tabs>
          <w:tab w:val="left" w:pos="0"/>
          <w:tab w:val="left" w:pos="704"/>
          <w:tab w:val="left" w:pos="3672"/>
          <w:tab w:val="left" w:pos="4038"/>
          <w:tab w:val="left" w:pos="4405"/>
          <w:tab w:val="left" w:pos="4772"/>
          <w:tab w:val="left" w:pos="5055"/>
          <w:tab w:val="left" w:pos="5760"/>
        </w:tabs>
        <w:suppressAutoHyphens/>
        <w:jc w:val="both"/>
        <w:rPr>
          <w:spacing w:val="-3"/>
          <w:sz w:val="22"/>
          <w:szCs w:val="22"/>
          <w:lang w:val="es-ES"/>
        </w:rPr>
      </w:pPr>
    </w:p>
    <w:tbl>
      <w:tblPr>
        <w:tblW w:w="0" w:type="auto"/>
        <w:tblLook w:val="04A0" w:firstRow="1" w:lastRow="0" w:firstColumn="1" w:lastColumn="0" w:noHBand="0" w:noVBand="1"/>
      </w:tblPr>
      <w:tblGrid>
        <w:gridCol w:w="4750"/>
        <w:gridCol w:w="4750"/>
      </w:tblGrid>
      <w:tr w:rsidR="00902642" w:rsidRPr="00611626" w:rsidTr="00611626">
        <w:tc>
          <w:tcPr>
            <w:tcW w:w="4750" w:type="dxa"/>
          </w:tcPr>
          <w:p w:rsidR="00D16E73" w:rsidRPr="00D16E73" w:rsidRDefault="00D16E73" w:rsidP="00611626">
            <w:pPr>
              <w:autoSpaceDE w:val="0"/>
              <w:autoSpaceDN w:val="0"/>
              <w:adjustRightInd w:val="0"/>
              <w:jc w:val="center"/>
              <w:rPr>
                <w:color w:val="000000"/>
                <w:sz w:val="22"/>
                <w:szCs w:val="22"/>
                <w:lang w:val="es-ES_tradnl" w:eastAsia="es-ES_tradnl"/>
              </w:rPr>
            </w:pPr>
            <w:r w:rsidRPr="00D16E73">
              <w:rPr>
                <w:color w:val="000000"/>
                <w:sz w:val="22"/>
                <w:szCs w:val="22"/>
                <w:lang w:val="es-ES_tradnl" w:eastAsia="es-ES_tradnl"/>
              </w:rPr>
              <w:t>Secretaría de Hacienda y Crédito Público</w:t>
            </w:r>
          </w:p>
          <w:p w:rsidR="00902642" w:rsidRPr="00611626" w:rsidRDefault="00902642" w:rsidP="00611626">
            <w:pPr>
              <w:tabs>
                <w:tab w:val="left" w:pos="0"/>
                <w:tab w:val="left" w:pos="704"/>
                <w:tab w:val="left" w:pos="3672"/>
                <w:tab w:val="left" w:pos="4038"/>
                <w:tab w:val="left" w:pos="4405"/>
                <w:tab w:val="left" w:pos="4772"/>
                <w:tab w:val="left" w:pos="5055"/>
                <w:tab w:val="left" w:pos="5760"/>
              </w:tabs>
              <w:suppressAutoHyphens/>
              <w:jc w:val="center"/>
              <w:rPr>
                <w:spacing w:val="-3"/>
                <w:sz w:val="22"/>
                <w:szCs w:val="22"/>
                <w:lang w:val="es-ES"/>
              </w:rPr>
            </w:pPr>
            <w:r w:rsidRPr="00611626">
              <w:rPr>
                <w:bCs/>
                <w:sz w:val="22"/>
                <w:szCs w:val="22"/>
                <w:lang w:val="es-ES_tradnl"/>
              </w:rPr>
              <w:t>Unidad de Asuntos Internacionales de Hacienda</w:t>
            </w:r>
          </w:p>
          <w:p w:rsidR="00902642" w:rsidRPr="00611626" w:rsidRDefault="00902642" w:rsidP="00611626">
            <w:pPr>
              <w:tabs>
                <w:tab w:val="left" w:pos="0"/>
                <w:tab w:val="left" w:pos="704"/>
                <w:tab w:val="left" w:pos="3672"/>
                <w:tab w:val="left" w:pos="4038"/>
                <w:tab w:val="left" w:pos="4405"/>
                <w:tab w:val="left" w:pos="4772"/>
                <w:tab w:val="left" w:pos="5055"/>
                <w:tab w:val="left" w:pos="5760"/>
              </w:tabs>
              <w:suppressAutoHyphens/>
              <w:jc w:val="center"/>
              <w:rPr>
                <w:spacing w:val="-3"/>
                <w:sz w:val="22"/>
                <w:szCs w:val="22"/>
                <w:lang w:val="es-ES"/>
              </w:rPr>
            </w:pPr>
          </w:p>
          <w:p w:rsidR="00A777DE" w:rsidRPr="00611626" w:rsidRDefault="00A777DE" w:rsidP="00611626">
            <w:pPr>
              <w:tabs>
                <w:tab w:val="left" w:pos="0"/>
                <w:tab w:val="left" w:pos="704"/>
                <w:tab w:val="left" w:pos="3672"/>
                <w:tab w:val="left" w:pos="4038"/>
                <w:tab w:val="left" w:pos="4405"/>
                <w:tab w:val="left" w:pos="4772"/>
                <w:tab w:val="left" w:pos="5055"/>
                <w:tab w:val="left" w:pos="5760"/>
              </w:tabs>
              <w:suppressAutoHyphens/>
              <w:jc w:val="center"/>
              <w:rPr>
                <w:spacing w:val="-3"/>
                <w:sz w:val="22"/>
                <w:szCs w:val="22"/>
                <w:lang w:val="es-ES"/>
              </w:rPr>
            </w:pPr>
          </w:p>
          <w:p w:rsidR="00A777DE" w:rsidRPr="00611626" w:rsidRDefault="00A777DE" w:rsidP="00611626">
            <w:pPr>
              <w:tabs>
                <w:tab w:val="left" w:pos="0"/>
                <w:tab w:val="left" w:pos="704"/>
                <w:tab w:val="left" w:pos="3672"/>
                <w:tab w:val="left" w:pos="4038"/>
                <w:tab w:val="left" w:pos="4405"/>
                <w:tab w:val="left" w:pos="4772"/>
                <w:tab w:val="left" w:pos="5055"/>
                <w:tab w:val="left" w:pos="5760"/>
              </w:tabs>
              <w:suppressAutoHyphens/>
              <w:jc w:val="center"/>
              <w:rPr>
                <w:spacing w:val="-3"/>
                <w:sz w:val="22"/>
                <w:szCs w:val="22"/>
                <w:lang w:val="es-ES"/>
              </w:rPr>
            </w:pPr>
          </w:p>
          <w:p w:rsidR="00902642" w:rsidRPr="00611626" w:rsidRDefault="009A485C" w:rsidP="00611626">
            <w:pPr>
              <w:tabs>
                <w:tab w:val="left" w:pos="0"/>
                <w:tab w:val="left" w:pos="704"/>
                <w:tab w:val="left" w:pos="3672"/>
                <w:tab w:val="left" w:pos="4038"/>
                <w:tab w:val="left" w:pos="4405"/>
                <w:tab w:val="left" w:pos="4772"/>
                <w:tab w:val="left" w:pos="5055"/>
                <w:tab w:val="left" w:pos="5760"/>
              </w:tabs>
              <w:suppressAutoHyphens/>
              <w:jc w:val="center"/>
              <w:rPr>
                <w:spacing w:val="-3"/>
                <w:sz w:val="22"/>
                <w:szCs w:val="22"/>
                <w:lang w:val="es-ES"/>
              </w:rPr>
            </w:pPr>
            <w:r>
              <w:rPr>
                <w:spacing w:val="-3"/>
                <w:sz w:val="22"/>
                <w:szCs w:val="22"/>
                <w:lang w:val="es-ES"/>
              </w:rPr>
              <w:t>/f/</w:t>
            </w:r>
          </w:p>
          <w:p w:rsidR="00902642" w:rsidRPr="00611626" w:rsidRDefault="00902642" w:rsidP="00611626">
            <w:pPr>
              <w:tabs>
                <w:tab w:val="left" w:pos="0"/>
                <w:tab w:val="left" w:pos="704"/>
                <w:tab w:val="left" w:pos="3672"/>
                <w:tab w:val="left" w:pos="4038"/>
                <w:tab w:val="left" w:pos="4405"/>
                <w:tab w:val="left" w:pos="4772"/>
                <w:tab w:val="left" w:pos="5055"/>
                <w:tab w:val="left" w:pos="5760"/>
              </w:tabs>
              <w:suppressAutoHyphens/>
              <w:jc w:val="center"/>
              <w:rPr>
                <w:spacing w:val="-3"/>
                <w:sz w:val="22"/>
                <w:szCs w:val="22"/>
                <w:lang w:val="es-ES"/>
              </w:rPr>
            </w:pPr>
          </w:p>
          <w:p w:rsidR="00902642" w:rsidRPr="00611626" w:rsidRDefault="00902642" w:rsidP="00611626">
            <w:pPr>
              <w:tabs>
                <w:tab w:val="left" w:pos="0"/>
                <w:tab w:val="left" w:pos="704"/>
                <w:tab w:val="left" w:pos="3672"/>
                <w:tab w:val="left" w:pos="4038"/>
                <w:tab w:val="left" w:pos="4405"/>
                <w:tab w:val="left" w:pos="4772"/>
                <w:tab w:val="left" w:pos="5055"/>
                <w:tab w:val="left" w:pos="5760"/>
              </w:tabs>
              <w:suppressAutoHyphens/>
              <w:jc w:val="center"/>
              <w:rPr>
                <w:spacing w:val="-3"/>
                <w:sz w:val="22"/>
                <w:szCs w:val="22"/>
                <w:lang w:val="es-ES"/>
              </w:rPr>
            </w:pPr>
            <w:r w:rsidRPr="00611626">
              <w:rPr>
                <w:spacing w:val="-3"/>
                <w:sz w:val="22"/>
                <w:szCs w:val="22"/>
                <w:lang w:val="es-ES"/>
              </w:rPr>
              <w:t>_________________________________________</w:t>
            </w:r>
          </w:p>
          <w:p w:rsidR="00902642" w:rsidRPr="00611626" w:rsidRDefault="00902642" w:rsidP="00611626">
            <w:pPr>
              <w:tabs>
                <w:tab w:val="left" w:pos="0"/>
                <w:tab w:val="left" w:pos="704"/>
                <w:tab w:val="left" w:pos="3672"/>
                <w:tab w:val="left" w:pos="4038"/>
                <w:tab w:val="left" w:pos="4405"/>
                <w:tab w:val="left" w:pos="4772"/>
                <w:tab w:val="left" w:pos="5055"/>
                <w:tab w:val="left" w:pos="5760"/>
              </w:tabs>
              <w:suppressAutoHyphens/>
              <w:jc w:val="center"/>
              <w:rPr>
                <w:spacing w:val="-3"/>
                <w:sz w:val="22"/>
                <w:szCs w:val="22"/>
                <w:lang w:val="es-ES"/>
              </w:rPr>
            </w:pPr>
            <w:r w:rsidRPr="00611626">
              <w:rPr>
                <w:bCs/>
                <w:sz w:val="22"/>
                <w:szCs w:val="22"/>
                <w:lang w:val="es-ES_tradnl"/>
              </w:rPr>
              <w:t>Vanessa Rubio Márquez</w:t>
            </w:r>
          </w:p>
          <w:p w:rsidR="00A777DE" w:rsidRPr="00611626" w:rsidRDefault="00A777DE" w:rsidP="00611626">
            <w:pPr>
              <w:autoSpaceDE w:val="0"/>
              <w:autoSpaceDN w:val="0"/>
              <w:adjustRightInd w:val="0"/>
              <w:rPr>
                <w:spacing w:val="-3"/>
                <w:sz w:val="22"/>
                <w:szCs w:val="22"/>
                <w:lang w:val="es-ES"/>
              </w:rPr>
            </w:pPr>
          </w:p>
          <w:p w:rsidR="00A777DE" w:rsidRPr="00D16E73" w:rsidRDefault="00A777DE" w:rsidP="00611626">
            <w:pPr>
              <w:autoSpaceDE w:val="0"/>
              <w:autoSpaceDN w:val="0"/>
              <w:adjustRightInd w:val="0"/>
              <w:jc w:val="both"/>
              <w:rPr>
                <w:color w:val="000000"/>
                <w:sz w:val="22"/>
                <w:szCs w:val="22"/>
                <w:lang w:val="es-ES_tradnl" w:eastAsia="es-ES_tradnl"/>
              </w:rPr>
            </w:pPr>
            <w:r w:rsidRPr="00D16E73">
              <w:rPr>
                <w:color w:val="000000"/>
                <w:sz w:val="22"/>
                <w:szCs w:val="22"/>
                <w:lang w:val="es-ES_tradnl" w:eastAsia="es-ES_tradnl"/>
              </w:rPr>
              <w:t>Título:</w:t>
            </w:r>
            <w:r w:rsidRPr="00D16E73">
              <w:rPr>
                <w:color w:val="000000"/>
                <w:sz w:val="22"/>
                <w:szCs w:val="22"/>
                <w:lang w:val="es-ES_tradnl" w:eastAsia="es-ES_tradnl"/>
              </w:rPr>
              <w:tab/>
              <w:t>Titular de la Unidad de Asuntos</w:t>
            </w:r>
          </w:p>
          <w:p w:rsidR="00D16E73" w:rsidRPr="00D16E73" w:rsidRDefault="00A777DE" w:rsidP="00611626">
            <w:pPr>
              <w:autoSpaceDE w:val="0"/>
              <w:autoSpaceDN w:val="0"/>
              <w:adjustRightInd w:val="0"/>
              <w:rPr>
                <w:color w:val="000000"/>
                <w:sz w:val="22"/>
                <w:szCs w:val="22"/>
                <w:lang w:val="es-ES_tradnl" w:eastAsia="es-ES_tradnl"/>
              </w:rPr>
            </w:pPr>
            <w:r w:rsidRPr="00D16E73">
              <w:rPr>
                <w:color w:val="000000"/>
                <w:sz w:val="22"/>
                <w:szCs w:val="22"/>
                <w:lang w:val="es-ES_tradnl" w:eastAsia="es-ES_tradnl"/>
              </w:rPr>
              <w:tab/>
              <w:t>Internacionales de Hacienda</w:t>
            </w:r>
            <w:r w:rsidR="00D16E73" w:rsidRPr="00D16E73">
              <w:rPr>
                <w:color w:val="000000"/>
                <w:sz w:val="22"/>
                <w:szCs w:val="22"/>
                <w:lang w:val="es-ES_tradnl" w:eastAsia="es-ES_tradnl"/>
              </w:rPr>
              <w:t xml:space="preserve"> </w:t>
            </w:r>
          </w:p>
          <w:p w:rsidR="00A777DE" w:rsidRPr="00611626" w:rsidRDefault="00A777DE" w:rsidP="00611626">
            <w:pPr>
              <w:tabs>
                <w:tab w:val="left" w:pos="0"/>
                <w:tab w:val="left" w:pos="704"/>
                <w:tab w:val="left" w:pos="3672"/>
                <w:tab w:val="left" w:pos="4038"/>
                <w:tab w:val="left" w:pos="4405"/>
                <w:tab w:val="left" w:pos="4772"/>
                <w:tab w:val="left" w:pos="5055"/>
                <w:tab w:val="left" w:pos="5760"/>
              </w:tabs>
              <w:suppressAutoHyphens/>
              <w:jc w:val="both"/>
              <w:rPr>
                <w:spacing w:val="-3"/>
                <w:sz w:val="22"/>
                <w:szCs w:val="22"/>
                <w:lang w:val="es-ES"/>
              </w:rPr>
            </w:pPr>
          </w:p>
          <w:p w:rsidR="00A777DE" w:rsidRPr="00611626" w:rsidRDefault="00A777DE" w:rsidP="00611626">
            <w:pPr>
              <w:tabs>
                <w:tab w:val="left" w:pos="0"/>
                <w:tab w:val="left" w:pos="704"/>
                <w:tab w:val="left" w:pos="3672"/>
                <w:tab w:val="left" w:pos="4038"/>
                <w:tab w:val="left" w:pos="4405"/>
                <w:tab w:val="left" w:pos="4772"/>
                <w:tab w:val="left" w:pos="5055"/>
                <w:tab w:val="left" w:pos="5760"/>
              </w:tabs>
              <w:suppressAutoHyphens/>
              <w:jc w:val="both"/>
              <w:rPr>
                <w:spacing w:val="-3"/>
                <w:sz w:val="22"/>
                <w:szCs w:val="22"/>
                <w:lang w:val="es-ES"/>
              </w:rPr>
            </w:pPr>
          </w:p>
          <w:p w:rsidR="00902642" w:rsidRPr="00611626" w:rsidRDefault="00A777DE" w:rsidP="009A485C">
            <w:pPr>
              <w:tabs>
                <w:tab w:val="left" w:pos="0"/>
                <w:tab w:val="left" w:pos="704"/>
                <w:tab w:val="left" w:pos="3672"/>
                <w:tab w:val="left" w:pos="4038"/>
                <w:tab w:val="left" w:pos="4405"/>
                <w:tab w:val="left" w:pos="4772"/>
                <w:tab w:val="left" w:pos="5055"/>
                <w:tab w:val="left" w:pos="5760"/>
              </w:tabs>
              <w:suppressAutoHyphens/>
              <w:jc w:val="both"/>
              <w:rPr>
                <w:spacing w:val="-3"/>
                <w:sz w:val="22"/>
                <w:szCs w:val="22"/>
                <w:lang w:val="es-ES"/>
              </w:rPr>
            </w:pPr>
            <w:r w:rsidRPr="00611626">
              <w:rPr>
                <w:spacing w:val="-3"/>
                <w:sz w:val="22"/>
                <w:szCs w:val="22"/>
                <w:lang w:val="es-ES"/>
              </w:rPr>
              <w:t xml:space="preserve">Fecha: </w:t>
            </w:r>
            <w:r w:rsidR="009A485C">
              <w:rPr>
                <w:spacing w:val="-3"/>
                <w:sz w:val="22"/>
                <w:szCs w:val="22"/>
                <w:lang w:val="es-ES"/>
              </w:rPr>
              <w:t>31 de julio de 2012</w:t>
            </w:r>
          </w:p>
        </w:tc>
        <w:tc>
          <w:tcPr>
            <w:tcW w:w="4750" w:type="dxa"/>
          </w:tcPr>
          <w:p w:rsidR="00902642" w:rsidRPr="00611626" w:rsidRDefault="00902642" w:rsidP="00611626">
            <w:pPr>
              <w:tabs>
                <w:tab w:val="left" w:pos="0"/>
                <w:tab w:val="left" w:pos="704"/>
                <w:tab w:val="left" w:pos="3672"/>
                <w:tab w:val="left" w:pos="4038"/>
                <w:tab w:val="left" w:pos="4405"/>
                <w:tab w:val="left" w:pos="4772"/>
                <w:tab w:val="left" w:pos="5055"/>
                <w:tab w:val="left" w:pos="5760"/>
              </w:tabs>
              <w:suppressAutoHyphens/>
              <w:jc w:val="center"/>
              <w:rPr>
                <w:spacing w:val="-3"/>
                <w:sz w:val="22"/>
                <w:szCs w:val="22"/>
                <w:lang w:val="es-ES"/>
              </w:rPr>
            </w:pPr>
            <w:r w:rsidRPr="00611626">
              <w:rPr>
                <w:spacing w:val="-3"/>
                <w:sz w:val="22"/>
                <w:szCs w:val="22"/>
                <w:lang w:val="es-ES"/>
              </w:rPr>
              <w:t>Sociedad Hipotecaria Federal SNC</w:t>
            </w:r>
          </w:p>
          <w:p w:rsidR="00902642" w:rsidRPr="00611626" w:rsidRDefault="00A777DE" w:rsidP="00611626">
            <w:pPr>
              <w:tabs>
                <w:tab w:val="left" w:pos="0"/>
                <w:tab w:val="left" w:pos="704"/>
                <w:tab w:val="left" w:pos="3672"/>
                <w:tab w:val="left" w:pos="4038"/>
                <w:tab w:val="left" w:pos="4405"/>
                <w:tab w:val="left" w:pos="4772"/>
                <w:tab w:val="left" w:pos="5055"/>
                <w:tab w:val="left" w:pos="5760"/>
              </w:tabs>
              <w:suppressAutoHyphens/>
              <w:jc w:val="center"/>
              <w:rPr>
                <w:spacing w:val="-3"/>
                <w:sz w:val="22"/>
                <w:szCs w:val="22"/>
                <w:lang w:val="es-ES"/>
              </w:rPr>
            </w:pPr>
            <w:r w:rsidRPr="00611626">
              <w:rPr>
                <w:spacing w:val="-3"/>
                <w:sz w:val="22"/>
                <w:szCs w:val="22"/>
                <w:lang w:val="es-ES"/>
              </w:rPr>
              <w:t>Dirección General Adjunta de Fomento y Desarrollo de Mercado de Vivienda</w:t>
            </w:r>
          </w:p>
          <w:p w:rsidR="00902642" w:rsidRPr="00611626" w:rsidRDefault="00902642" w:rsidP="00611626">
            <w:pPr>
              <w:tabs>
                <w:tab w:val="left" w:pos="0"/>
                <w:tab w:val="left" w:pos="704"/>
                <w:tab w:val="left" w:pos="3672"/>
                <w:tab w:val="left" w:pos="4038"/>
                <w:tab w:val="left" w:pos="4405"/>
                <w:tab w:val="left" w:pos="4772"/>
                <w:tab w:val="left" w:pos="5055"/>
                <w:tab w:val="left" w:pos="5760"/>
              </w:tabs>
              <w:suppressAutoHyphens/>
              <w:jc w:val="center"/>
              <w:rPr>
                <w:spacing w:val="-3"/>
                <w:sz w:val="22"/>
                <w:szCs w:val="22"/>
                <w:lang w:val="es-ES"/>
              </w:rPr>
            </w:pPr>
          </w:p>
          <w:p w:rsidR="00A777DE" w:rsidRPr="00611626" w:rsidRDefault="00A777DE" w:rsidP="00611626">
            <w:pPr>
              <w:tabs>
                <w:tab w:val="left" w:pos="0"/>
                <w:tab w:val="left" w:pos="704"/>
                <w:tab w:val="left" w:pos="3672"/>
                <w:tab w:val="left" w:pos="4038"/>
                <w:tab w:val="left" w:pos="4405"/>
                <w:tab w:val="left" w:pos="4772"/>
                <w:tab w:val="left" w:pos="5055"/>
                <w:tab w:val="left" w:pos="5760"/>
              </w:tabs>
              <w:suppressAutoHyphens/>
              <w:jc w:val="center"/>
              <w:rPr>
                <w:spacing w:val="-3"/>
                <w:sz w:val="22"/>
                <w:szCs w:val="22"/>
                <w:lang w:val="es-ES"/>
              </w:rPr>
            </w:pPr>
          </w:p>
          <w:p w:rsidR="00902642" w:rsidRPr="00611626" w:rsidRDefault="009A485C" w:rsidP="00611626">
            <w:pPr>
              <w:tabs>
                <w:tab w:val="left" w:pos="0"/>
                <w:tab w:val="left" w:pos="704"/>
                <w:tab w:val="left" w:pos="3672"/>
                <w:tab w:val="left" w:pos="4038"/>
                <w:tab w:val="left" w:pos="4405"/>
                <w:tab w:val="left" w:pos="4772"/>
                <w:tab w:val="left" w:pos="5055"/>
                <w:tab w:val="left" w:pos="5760"/>
              </w:tabs>
              <w:suppressAutoHyphens/>
              <w:jc w:val="center"/>
              <w:rPr>
                <w:spacing w:val="-3"/>
                <w:sz w:val="22"/>
                <w:szCs w:val="22"/>
                <w:lang w:val="es-ES"/>
              </w:rPr>
            </w:pPr>
            <w:r>
              <w:rPr>
                <w:spacing w:val="-3"/>
                <w:sz w:val="22"/>
                <w:szCs w:val="22"/>
                <w:lang w:val="es-ES"/>
              </w:rPr>
              <w:t>/f/</w:t>
            </w:r>
          </w:p>
          <w:p w:rsidR="00A777DE" w:rsidRPr="00611626" w:rsidRDefault="00A777DE" w:rsidP="00611626">
            <w:pPr>
              <w:tabs>
                <w:tab w:val="left" w:pos="0"/>
                <w:tab w:val="left" w:pos="704"/>
                <w:tab w:val="left" w:pos="3672"/>
                <w:tab w:val="left" w:pos="4038"/>
                <w:tab w:val="left" w:pos="4405"/>
                <w:tab w:val="left" w:pos="4772"/>
                <w:tab w:val="left" w:pos="5055"/>
                <w:tab w:val="left" w:pos="5760"/>
              </w:tabs>
              <w:suppressAutoHyphens/>
              <w:jc w:val="center"/>
              <w:rPr>
                <w:spacing w:val="-3"/>
                <w:sz w:val="22"/>
                <w:szCs w:val="22"/>
                <w:lang w:val="es-ES"/>
              </w:rPr>
            </w:pPr>
          </w:p>
          <w:p w:rsidR="00902642" w:rsidRPr="00611626" w:rsidRDefault="00902642" w:rsidP="00611626">
            <w:pPr>
              <w:tabs>
                <w:tab w:val="left" w:pos="0"/>
                <w:tab w:val="left" w:pos="704"/>
                <w:tab w:val="left" w:pos="3672"/>
                <w:tab w:val="left" w:pos="4038"/>
                <w:tab w:val="left" w:pos="4405"/>
                <w:tab w:val="left" w:pos="4772"/>
                <w:tab w:val="left" w:pos="5055"/>
                <w:tab w:val="left" w:pos="5760"/>
              </w:tabs>
              <w:suppressAutoHyphens/>
              <w:jc w:val="center"/>
              <w:rPr>
                <w:spacing w:val="-3"/>
                <w:sz w:val="22"/>
                <w:szCs w:val="22"/>
                <w:lang w:val="es-ES"/>
              </w:rPr>
            </w:pPr>
            <w:r w:rsidRPr="00611626">
              <w:rPr>
                <w:spacing w:val="-3"/>
                <w:sz w:val="22"/>
                <w:szCs w:val="22"/>
                <w:lang w:val="es-ES"/>
              </w:rPr>
              <w:t>_________________________________________</w:t>
            </w:r>
          </w:p>
          <w:p w:rsidR="00902642" w:rsidRPr="00611626" w:rsidRDefault="00902642" w:rsidP="00611626">
            <w:pPr>
              <w:tabs>
                <w:tab w:val="left" w:pos="0"/>
                <w:tab w:val="left" w:pos="704"/>
                <w:tab w:val="left" w:pos="3672"/>
                <w:tab w:val="left" w:pos="4038"/>
                <w:tab w:val="left" w:pos="4405"/>
                <w:tab w:val="left" w:pos="4772"/>
                <w:tab w:val="left" w:pos="5055"/>
                <w:tab w:val="left" w:pos="5760"/>
              </w:tabs>
              <w:suppressAutoHyphens/>
              <w:jc w:val="center"/>
              <w:rPr>
                <w:spacing w:val="-3"/>
                <w:sz w:val="22"/>
                <w:szCs w:val="22"/>
                <w:lang w:val="es-ES"/>
              </w:rPr>
            </w:pPr>
            <w:r w:rsidRPr="00611626">
              <w:rPr>
                <w:spacing w:val="-3"/>
                <w:sz w:val="22"/>
                <w:szCs w:val="22"/>
                <w:lang w:val="es-ES"/>
              </w:rPr>
              <w:t xml:space="preserve">Ma. Paloma Silva de </w:t>
            </w:r>
            <w:proofErr w:type="spellStart"/>
            <w:r w:rsidRPr="00611626">
              <w:rPr>
                <w:spacing w:val="-3"/>
                <w:sz w:val="22"/>
                <w:szCs w:val="22"/>
                <w:lang w:val="es-ES"/>
              </w:rPr>
              <w:t>Anzorena</w:t>
            </w:r>
            <w:proofErr w:type="spellEnd"/>
          </w:p>
          <w:p w:rsidR="00902642" w:rsidRPr="00611626" w:rsidRDefault="00902642" w:rsidP="00611626">
            <w:pPr>
              <w:tabs>
                <w:tab w:val="left" w:pos="0"/>
                <w:tab w:val="left" w:pos="704"/>
                <w:tab w:val="left" w:pos="3672"/>
                <w:tab w:val="left" w:pos="4038"/>
                <w:tab w:val="left" w:pos="4405"/>
                <w:tab w:val="left" w:pos="4772"/>
                <w:tab w:val="left" w:pos="5055"/>
                <w:tab w:val="left" w:pos="5760"/>
              </w:tabs>
              <w:suppressAutoHyphens/>
              <w:jc w:val="center"/>
              <w:rPr>
                <w:spacing w:val="-3"/>
                <w:sz w:val="22"/>
                <w:szCs w:val="22"/>
                <w:lang w:val="es-ES"/>
              </w:rPr>
            </w:pPr>
          </w:p>
          <w:p w:rsidR="00A777DE" w:rsidRPr="00611626" w:rsidRDefault="00902642" w:rsidP="00611626">
            <w:pPr>
              <w:tabs>
                <w:tab w:val="left" w:pos="0"/>
                <w:tab w:val="left" w:pos="704"/>
                <w:tab w:val="left" w:pos="3672"/>
                <w:tab w:val="left" w:pos="4038"/>
                <w:tab w:val="left" w:pos="4405"/>
                <w:tab w:val="left" w:pos="4772"/>
                <w:tab w:val="left" w:pos="5055"/>
                <w:tab w:val="left" w:pos="5760"/>
              </w:tabs>
              <w:suppressAutoHyphens/>
              <w:jc w:val="both"/>
              <w:rPr>
                <w:spacing w:val="-3"/>
                <w:sz w:val="22"/>
                <w:szCs w:val="22"/>
                <w:lang w:val="es-ES"/>
              </w:rPr>
            </w:pPr>
            <w:r w:rsidRPr="00611626">
              <w:rPr>
                <w:spacing w:val="-3"/>
                <w:sz w:val="22"/>
                <w:szCs w:val="22"/>
                <w:lang w:val="es-ES"/>
              </w:rPr>
              <w:t xml:space="preserve">Título: </w:t>
            </w:r>
            <w:r w:rsidR="00A777DE" w:rsidRPr="00611626">
              <w:rPr>
                <w:spacing w:val="-3"/>
                <w:sz w:val="22"/>
                <w:szCs w:val="22"/>
                <w:lang w:val="es-ES"/>
              </w:rPr>
              <w:t xml:space="preserve"> Titular de </w:t>
            </w:r>
            <w:r w:rsidRPr="00611626">
              <w:rPr>
                <w:spacing w:val="-3"/>
                <w:sz w:val="22"/>
                <w:szCs w:val="22"/>
                <w:lang w:val="es-ES"/>
              </w:rPr>
              <w:t xml:space="preserve">DGA de Fomento y Desarrollo de </w:t>
            </w:r>
            <w:r w:rsidR="00A777DE" w:rsidRPr="00611626">
              <w:rPr>
                <w:spacing w:val="-3"/>
                <w:sz w:val="22"/>
                <w:szCs w:val="22"/>
                <w:lang w:val="es-ES"/>
              </w:rPr>
              <w:t xml:space="preserve"> </w:t>
            </w:r>
          </w:p>
          <w:p w:rsidR="00902642" w:rsidRPr="00611626" w:rsidRDefault="00A777DE" w:rsidP="00611626">
            <w:pPr>
              <w:tabs>
                <w:tab w:val="left" w:pos="0"/>
                <w:tab w:val="left" w:pos="704"/>
                <w:tab w:val="left" w:pos="3672"/>
                <w:tab w:val="left" w:pos="4038"/>
                <w:tab w:val="left" w:pos="4405"/>
                <w:tab w:val="left" w:pos="4772"/>
                <w:tab w:val="left" w:pos="5055"/>
                <w:tab w:val="left" w:pos="5760"/>
              </w:tabs>
              <w:suppressAutoHyphens/>
              <w:jc w:val="both"/>
              <w:rPr>
                <w:spacing w:val="-3"/>
                <w:sz w:val="22"/>
                <w:szCs w:val="22"/>
                <w:lang w:val="es-ES"/>
              </w:rPr>
            </w:pPr>
            <w:r w:rsidRPr="00611626">
              <w:rPr>
                <w:spacing w:val="-3"/>
                <w:sz w:val="22"/>
                <w:szCs w:val="22"/>
                <w:lang w:val="es-ES"/>
              </w:rPr>
              <w:t xml:space="preserve">              </w:t>
            </w:r>
            <w:r w:rsidR="00902642" w:rsidRPr="00611626">
              <w:rPr>
                <w:spacing w:val="-3"/>
                <w:sz w:val="22"/>
                <w:szCs w:val="22"/>
                <w:lang w:val="es-ES"/>
              </w:rPr>
              <w:t>Mercado de Vivienda</w:t>
            </w:r>
          </w:p>
          <w:p w:rsidR="00A777DE" w:rsidRPr="00611626" w:rsidRDefault="00A777DE" w:rsidP="00611626">
            <w:pPr>
              <w:tabs>
                <w:tab w:val="left" w:pos="0"/>
                <w:tab w:val="left" w:pos="704"/>
                <w:tab w:val="left" w:pos="3672"/>
                <w:tab w:val="left" w:pos="4038"/>
                <w:tab w:val="left" w:pos="4405"/>
                <w:tab w:val="left" w:pos="4772"/>
                <w:tab w:val="left" w:pos="5055"/>
                <w:tab w:val="left" w:pos="5760"/>
              </w:tabs>
              <w:suppressAutoHyphens/>
              <w:rPr>
                <w:spacing w:val="-3"/>
                <w:sz w:val="22"/>
                <w:szCs w:val="22"/>
                <w:lang w:val="es-ES"/>
              </w:rPr>
            </w:pPr>
          </w:p>
          <w:p w:rsidR="00A777DE" w:rsidRPr="00611626" w:rsidRDefault="00A777DE" w:rsidP="00611626">
            <w:pPr>
              <w:tabs>
                <w:tab w:val="left" w:pos="0"/>
                <w:tab w:val="left" w:pos="704"/>
                <w:tab w:val="left" w:pos="3672"/>
                <w:tab w:val="left" w:pos="4038"/>
                <w:tab w:val="left" w:pos="4405"/>
                <w:tab w:val="left" w:pos="4772"/>
                <w:tab w:val="left" w:pos="5055"/>
                <w:tab w:val="left" w:pos="5760"/>
              </w:tabs>
              <w:suppressAutoHyphens/>
              <w:rPr>
                <w:spacing w:val="-3"/>
                <w:sz w:val="22"/>
                <w:szCs w:val="22"/>
                <w:lang w:val="es-ES"/>
              </w:rPr>
            </w:pPr>
          </w:p>
          <w:p w:rsidR="00902642" w:rsidRPr="00611626" w:rsidRDefault="00902642" w:rsidP="009A485C">
            <w:pPr>
              <w:tabs>
                <w:tab w:val="left" w:pos="0"/>
                <w:tab w:val="left" w:pos="704"/>
                <w:tab w:val="left" w:pos="3672"/>
                <w:tab w:val="left" w:pos="4038"/>
                <w:tab w:val="left" w:pos="4405"/>
                <w:tab w:val="left" w:pos="4772"/>
                <w:tab w:val="left" w:pos="5055"/>
                <w:tab w:val="left" w:pos="5760"/>
              </w:tabs>
              <w:suppressAutoHyphens/>
              <w:jc w:val="center"/>
              <w:rPr>
                <w:spacing w:val="-3"/>
                <w:sz w:val="22"/>
                <w:szCs w:val="22"/>
                <w:lang w:val="es-ES"/>
              </w:rPr>
            </w:pPr>
            <w:r w:rsidRPr="00611626">
              <w:rPr>
                <w:spacing w:val="-3"/>
                <w:sz w:val="22"/>
                <w:szCs w:val="22"/>
                <w:lang w:val="es-ES"/>
              </w:rPr>
              <w:t xml:space="preserve">Fecha: </w:t>
            </w:r>
            <w:r w:rsidR="009A485C">
              <w:rPr>
                <w:spacing w:val="-3"/>
                <w:sz w:val="22"/>
                <w:szCs w:val="22"/>
                <w:lang w:val="es-ES"/>
              </w:rPr>
              <w:t>31 de julio de 2012</w:t>
            </w:r>
          </w:p>
        </w:tc>
      </w:tr>
    </w:tbl>
    <w:p w:rsidR="004B31BB" w:rsidRPr="00902642" w:rsidRDefault="004B31BB" w:rsidP="004B31BB">
      <w:pPr>
        <w:tabs>
          <w:tab w:val="left" w:pos="0"/>
          <w:tab w:val="left" w:pos="704"/>
          <w:tab w:val="left" w:pos="3672"/>
          <w:tab w:val="left" w:pos="4038"/>
          <w:tab w:val="left" w:pos="4405"/>
          <w:tab w:val="left" w:pos="4772"/>
          <w:tab w:val="left" w:pos="5055"/>
          <w:tab w:val="left" w:pos="5760"/>
        </w:tabs>
        <w:suppressAutoHyphens/>
        <w:jc w:val="both"/>
        <w:rPr>
          <w:spacing w:val="-3"/>
          <w:sz w:val="22"/>
          <w:szCs w:val="22"/>
          <w:lang w:val="es-ES"/>
        </w:rPr>
      </w:pPr>
    </w:p>
    <w:sectPr w:rsidR="004B31BB" w:rsidRPr="00902642">
      <w:headerReference w:type="even" r:id="rId9"/>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25C" w:rsidRDefault="00A5525C">
      <w:r>
        <w:separator/>
      </w:r>
    </w:p>
  </w:endnote>
  <w:endnote w:type="continuationSeparator" w:id="0">
    <w:p w:rsidR="00A5525C" w:rsidRDefault="00A5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78" w:rsidRPr="001700E0" w:rsidRDefault="008A57E3" w:rsidP="001700E0">
    <w:pPr>
      <w:pStyle w:val="Footer"/>
      <w:jc w:val="center"/>
    </w:pPr>
    <w:r w:rsidRPr="006649FA">
      <w:rPr>
        <w:szCs w:val="24"/>
      </w:rPr>
      <w:t>ATN/</w:t>
    </w:r>
    <w:r>
      <w:rPr>
        <w:szCs w:val="24"/>
      </w:rPr>
      <w:t>FG</w:t>
    </w:r>
    <w:r w:rsidRPr="006649FA">
      <w:rPr>
        <w:szCs w:val="24"/>
      </w:rPr>
      <w:t>-13</w:t>
    </w:r>
    <w:r>
      <w:rPr>
        <w:szCs w:val="24"/>
      </w:rPr>
      <w:t>022</w:t>
    </w:r>
    <w:r w:rsidRPr="006649FA">
      <w:rPr>
        <w:szCs w:val="24"/>
      </w:rPr>
      <w:t>-ME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78" w:rsidRPr="00113D25" w:rsidRDefault="00C84909" w:rsidP="00113D25">
    <w:pPr>
      <w:pStyle w:val="Footer"/>
    </w:pPr>
    <w:r>
      <w:rPr>
        <w:noProof/>
        <w:lang w:val="en-US"/>
      </w:rPr>
      <w:drawing>
        <wp:anchor distT="0" distB="0" distL="114300" distR="114300" simplePos="0" relativeHeight="251658240" behindDoc="0" locked="0" layoutInCell="1" allowOverlap="1">
          <wp:simplePos x="0" y="0"/>
          <wp:positionH relativeFrom="column">
            <wp:posOffset>1600200</wp:posOffset>
          </wp:positionH>
          <wp:positionV relativeFrom="paragraph">
            <wp:posOffset>-55245</wp:posOffset>
          </wp:positionV>
          <wp:extent cx="2247900" cy="15240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52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25C" w:rsidRDefault="00A5525C">
      <w:r>
        <w:separator/>
      </w:r>
    </w:p>
  </w:footnote>
  <w:footnote w:type="continuationSeparator" w:id="0">
    <w:p w:rsidR="00A5525C" w:rsidRDefault="00A55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78" w:rsidRDefault="00CE78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7878" w:rsidRDefault="00CE78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78" w:rsidRDefault="00CE7878">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9A485C">
      <w:rPr>
        <w:rStyle w:val="PageNumber"/>
        <w:noProof/>
      </w:rPr>
      <w:t>2</w:t>
    </w:r>
    <w:r>
      <w:rPr>
        <w:rStyle w:val="PageNumber"/>
      </w:rPr>
      <w:fldChar w:fldCharType="end"/>
    </w:r>
    <w:r>
      <w:rPr>
        <w:rStyle w:val="PageNumber"/>
      </w:rPr>
      <w:t xml:space="preserve"> -</w:t>
    </w:r>
  </w:p>
  <w:p w:rsidR="00CE7878" w:rsidRDefault="00CE7878" w:rsidP="009413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25" w:rsidRDefault="00C84909">
    <w:pPr>
      <w:pStyle w:val="Header"/>
    </w:pPr>
    <w:r>
      <w:rPr>
        <w:noProof/>
        <w:lang w:val="en-US"/>
      </w:rPr>
      <w:drawing>
        <wp:anchor distT="0" distB="0" distL="114300" distR="114300" simplePos="0" relativeHeight="251657216" behindDoc="1" locked="0" layoutInCell="1" allowOverlap="1">
          <wp:simplePos x="0" y="0"/>
          <wp:positionH relativeFrom="column">
            <wp:posOffset>-180975</wp:posOffset>
          </wp:positionH>
          <wp:positionV relativeFrom="paragraph">
            <wp:posOffset>155575</wp:posOffset>
          </wp:positionV>
          <wp:extent cx="2019300" cy="609600"/>
          <wp:effectExtent l="0" t="0" r="0" b="0"/>
          <wp:wrapTight wrapText="bothSides">
            <wp:wrapPolygon edited="0">
              <wp:start x="8151" y="0"/>
              <wp:lineTo x="7947" y="675"/>
              <wp:lineTo x="7743" y="10800"/>
              <wp:lineTo x="0" y="16200"/>
              <wp:lineTo x="0" y="20925"/>
              <wp:lineTo x="21396" y="20925"/>
              <wp:lineTo x="21396" y="2025"/>
              <wp:lineTo x="20785" y="0"/>
              <wp:lineTo x="815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8A7"/>
    <w:multiLevelType w:val="hybridMultilevel"/>
    <w:tmpl w:val="BBBCC620"/>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49F6EEB"/>
    <w:multiLevelType w:val="hybridMultilevel"/>
    <w:tmpl w:val="CAE8D432"/>
    <w:lvl w:ilvl="0" w:tplc="04090015">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trackedChange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E241DE"/>
    <w:rsid w:val="00007DAA"/>
    <w:rsid w:val="00013E6B"/>
    <w:rsid w:val="0004788C"/>
    <w:rsid w:val="00071AA0"/>
    <w:rsid w:val="00081B4D"/>
    <w:rsid w:val="000950CA"/>
    <w:rsid w:val="000A331B"/>
    <w:rsid w:val="000A63B8"/>
    <w:rsid w:val="000E11C2"/>
    <w:rsid w:val="000F5CB0"/>
    <w:rsid w:val="000F62EC"/>
    <w:rsid w:val="00113D25"/>
    <w:rsid w:val="001318C4"/>
    <w:rsid w:val="00147C33"/>
    <w:rsid w:val="00167FB3"/>
    <w:rsid w:val="001700E0"/>
    <w:rsid w:val="00174194"/>
    <w:rsid w:val="0017627A"/>
    <w:rsid w:val="00177313"/>
    <w:rsid w:val="00194BF9"/>
    <w:rsid w:val="001E787B"/>
    <w:rsid w:val="001F06A2"/>
    <w:rsid w:val="0021531C"/>
    <w:rsid w:val="00222793"/>
    <w:rsid w:val="00234628"/>
    <w:rsid w:val="00246E2A"/>
    <w:rsid w:val="00255FAB"/>
    <w:rsid w:val="002631E2"/>
    <w:rsid w:val="002665D8"/>
    <w:rsid w:val="00270E0A"/>
    <w:rsid w:val="00273ACA"/>
    <w:rsid w:val="002746D0"/>
    <w:rsid w:val="00291133"/>
    <w:rsid w:val="002A1A15"/>
    <w:rsid w:val="002A4BD9"/>
    <w:rsid w:val="002A63E0"/>
    <w:rsid w:val="002C6633"/>
    <w:rsid w:val="002D3DB1"/>
    <w:rsid w:val="002D7D9E"/>
    <w:rsid w:val="002F6978"/>
    <w:rsid w:val="00313A8F"/>
    <w:rsid w:val="00324882"/>
    <w:rsid w:val="00344638"/>
    <w:rsid w:val="00345B3F"/>
    <w:rsid w:val="00347EEE"/>
    <w:rsid w:val="00357C10"/>
    <w:rsid w:val="003679B2"/>
    <w:rsid w:val="003715A6"/>
    <w:rsid w:val="003751E2"/>
    <w:rsid w:val="00383F79"/>
    <w:rsid w:val="003C3822"/>
    <w:rsid w:val="003C7FBC"/>
    <w:rsid w:val="003D5C0F"/>
    <w:rsid w:val="003F1CFE"/>
    <w:rsid w:val="0040230C"/>
    <w:rsid w:val="004060C3"/>
    <w:rsid w:val="004330DE"/>
    <w:rsid w:val="004B1040"/>
    <w:rsid w:val="004B31BB"/>
    <w:rsid w:val="004C2114"/>
    <w:rsid w:val="004D667A"/>
    <w:rsid w:val="004E2644"/>
    <w:rsid w:val="004F17F0"/>
    <w:rsid w:val="00505678"/>
    <w:rsid w:val="005057D2"/>
    <w:rsid w:val="005165DA"/>
    <w:rsid w:val="00525C5C"/>
    <w:rsid w:val="0053181A"/>
    <w:rsid w:val="00541C07"/>
    <w:rsid w:val="00545D37"/>
    <w:rsid w:val="005640C9"/>
    <w:rsid w:val="00574080"/>
    <w:rsid w:val="00577294"/>
    <w:rsid w:val="00583629"/>
    <w:rsid w:val="00586372"/>
    <w:rsid w:val="00587091"/>
    <w:rsid w:val="005A24A6"/>
    <w:rsid w:val="005A7AED"/>
    <w:rsid w:val="005C61B5"/>
    <w:rsid w:val="005C73BD"/>
    <w:rsid w:val="00602B9A"/>
    <w:rsid w:val="00611626"/>
    <w:rsid w:val="00620095"/>
    <w:rsid w:val="006219CE"/>
    <w:rsid w:val="00631B9A"/>
    <w:rsid w:val="00651274"/>
    <w:rsid w:val="0066213C"/>
    <w:rsid w:val="006649FA"/>
    <w:rsid w:val="006663B9"/>
    <w:rsid w:val="00674C4D"/>
    <w:rsid w:val="00691C69"/>
    <w:rsid w:val="006A319C"/>
    <w:rsid w:val="006A3503"/>
    <w:rsid w:val="006C6519"/>
    <w:rsid w:val="006D1328"/>
    <w:rsid w:val="007421C7"/>
    <w:rsid w:val="00755E02"/>
    <w:rsid w:val="007569CE"/>
    <w:rsid w:val="00764BD4"/>
    <w:rsid w:val="00775C2A"/>
    <w:rsid w:val="007911ED"/>
    <w:rsid w:val="0079331B"/>
    <w:rsid w:val="007A493D"/>
    <w:rsid w:val="007B3B0D"/>
    <w:rsid w:val="007C1922"/>
    <w:rsid w:val="007F5C34"/>
    <w:rsid w:val="007F64C4"/>
    <w:rsid w:val="007F7F5D"/>
    <w:rsid w:val="00807ADF"/>
    <w:rsid w:val="0081549E"/>
    <w:rsid w:val="00822523"/>
    <w:rsid w:val="00826B96"/>
    <w:rsid w:val="0084064D"/>
    <w:rsid w:val="00841643"/>
    <w:rsid w:val="008459CE"/>
    <w:rsid w:val="0085282A"/>
    <w:rsid w:val="00857199"/>
    <w:rsid w:val="00865759"/>
    <w:rsid w:val="00882C96"/>
    <w:rsid w:val="008856BD"/>
    <w:rsid w:val="00892D5A"/>
    <w:rsid w:val="00895524"/>
    <w:rsid w:val="008A57E3"/>
    <w:rsid w:val="008C6BFA"/>
    <w:rsid w:val="008E2138"/>
    <w:rsid w:val="008E2B06"/>
    <w:rsid w:val="008E35ED"/>
    <w:rsid w:val="00902642"/>
    <w:rsid w:val="0090780F"/>
    <w:rsid w:val="0091190D"/>
    <w:rsid w:val="009264B5"/>
    <w:rsid w:val="00936DDA"/>
    <w:rsid w:val="009413DC"/>
    <w:rsid w:val="00942919"/>
    <w:rsid w:val="009436AB"/>
    <w:rsid w:val="00952143"/>
    <w:rsid w:val="0097412F"/>
    <w:rsid w:val="009743FE"/>
    <w:rsid w:val="00984424"/>
    <w:rsid w:val="00987E34"/>
    <w:rsid w:val="009A34C2"/>
    <w:rsid w:val="009A485C"/>
    <w:rsid w:val="009E163E"/>
    <w:rsid w:val="009E36DA"/>
    <w:rsid w:val="009E613C"/>
    <w:rsid w:val="009F1F89"/>
    <w:rsid w:val="009F3160"/>
    <w:rsid w:val="009F3943"/>
    <w:rsid w:val="00A25CFB"/>
    <w:rsid w:val="00A26A6C"/>
    <w:rsid w:val="00A44F57"/>
    <w:rsid w:val="00A5525C"/>
    <w:rsid w:val="00A6299F"/>
    <w:rsid w:val="00A777DE"/>
    <w:rsid w:val="00A82841"/>
    <w:rsid w:val="00A94DEA"/>
    <w:rsid w:val="00A94F0A"/>
    <w:rsid w:val="00A958C1"/>
    <w:rsid w:val="00AA5D14"/>
    <w:rsid w:val="00AC5E36"/>
    <w:rsid w:val="00AD186E"/>
    <w:rsid w:val="00AE1074"/>
    <w:rsid w:val="00AF3DED"/>
    <w:rsid w:val="00B01AE0"/>
    <w:rsid w:val="00B10E02"/>
    <w:rsid w:val="00B15913"/>
    <w:rsid w:val="00B237F4"/>
    <w:rsid w:val="00B36C5F"/>
    <w:rsid w:val="00B45ACD"/>
    <w:rsid w:val="00B471EF"/>
    <w:rsid w:val="00B51DE2"/>
    <w:rsid w:val="00B7366F"/>
    <w:rsid w:val="00B81833"/>
    <w:rsid w:val="00BB58AB"/>
    <w:rsid w:val="00BC4908"/>
    <w:rsid w:val="00C03574"/>
    <w:rsid w:val="00C10909"/>
    <w:rsid w:val="00C14A5A"/>
    <w:rsid w:val="00C54ABD"/>
    <w:rsid w:val="00C57990"/>
    <w:rsid w:val="00C61701"/>
    <w:rsid w:val="00C7026D"/>
    <w:rsid w:val="00C70C3C"/>
    <w:rsid w:val="00C721BB"/>
    <w:rsid w:val="00C757DD"/>
    <w:rsid w:val="00C84909"/>
    <w:rsid w:val="00C86556"/>
    <w:rsid w:val="00C86EE2"/>
    <w:rsid w:val="00C95B32"/>
    <w:rsid w:val="00CA2701"/>
    <w:rsid w:val="00CB2ACA"/>
    <w:rsid w:val="00CC12BD"/>
    <w:rsid w:val="00CD6AB2"/>
    <w:rsid w:val="00CE7878"/>
    <w:rsid w:val="00D054F5"/>
    <w:rsid w:val="00D16E73"/>
    <w:rsid w:val="00D2738C"/>
    <w:rsid w:val="00D541F5"/>
    <w:rsid w:val="00D83C06"/>
    <w:rsid w:val="00D86C0D"/>
    <w:rsid w:val="00D92848"/>
    <w:rsid w:val="00DA6624"/>
    <w:rsid w:val="00DB1F6D"/>
    <w:rsid w:val="00DB5622"/>
    <w:rsid w:val="00DD19FC"/>
    <w:rsid w:val="00DD75BC"/>
    <w:rsid w:val="00DE053D"/>
    <w:rsid w:val="00DE6D1A"/>
    <w:rsid w:val="00DF3830"/>
    <w:rsid w:val="00E077D0"/>
    <w:rsid w:val="00E241DE"/>
    <w:rsid w:val="00E326D3"/>
    <w:rsid w:val="00E333B3"/>
    <w:rsid w:val="00E60E9C"/>
    <w:rsid w:val="00E61910"/>
    <w:rsid w:val="00E92B42"/>
    <w:rsid w:val="00EA257F"/>
    <w:rsid w:val="00EA5E6D"/>
    <w:rsid w:val="00EB19E0"/>
    <w:rsid w:val="00EB3354"/>
    <w:rsid w:val="00EB6211"/>
    <w:rsid w:val="00ED49EA"/>
    <w:rsid w:val="00F01419"/>
    <w:rsid w:val="00F070A5"/>
    <w:rsid w:val="00F11112"/>
    <w:rsid w:val="00F112B4"/>
    <w:rsid w:val="00F2038D"/>
    <w:rsid w:val="00F349A9"/>
    <w:rsid w:val="00F37295"/>
    <w:rsid w:val="00F4381D"/>
    <w:rsid w:val="00F706DD"/>
    <w:rsid w:val="00F8419B"/>
    <w:rsid w:val="00F85900"/>
    <w:rsid w:val="00F90750"/>
    <w:rsid w:val="00FA3C01"/>
    <w:rsid w:val="00FA40F4"/>
    <w:rsid w:val="00FB44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lang w:val="pt-BR"/>
    </w:rPr>
  </w:style>
  <w:style w:type="paragraph" w:styleId="Heading5">
    <w:name w:val="heading 5"/>
    <w:basedOn w:val="Normal"/>
    <w:next w:val="Normal"/>
    <w:link w:val="Heading5Char"/>
    <w:qFormat/>
    <w:pPr>
      <w:keepNext/>
      <w:outlineLvl w:val="4"/>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4"/>
      <w:lang w:val="es-ES_tradnl"/>
    </w:rPr>
  </w:style>
  <w:style w:type="paragraph" w:styleId="Footer">
    <w:name w:val="footer"/>
    <w:basedOn w:val="Normal"/>
    <w:semiHidden/>
    <w:pPr>
      <w:tabs>
        <w:tab w:val="center" w:pos="4320"/>
        <w:tab w:val="right" w:pos="8640"/>
      </w:tabs>
    </w:pPr>
    <w:rPr>
      <w:sz w:val="24"/>
      <w:lang w:val="es-ES_tradnl"/>
    </w:rPr>
  </w:style>
  <w:style w:type="character" w:styleId="PageNumber">
    <w:name w:val="page number"/>
    <w:basedOn w:val="DefaultParagraphFont"/>
    <w:semiHidden/>
  </w:style>
  <w:style w:type="paragraph" w:styleId="Title">
    <w:name w:val="Title"/>
    <w:basedOn w:val="Normal"/>
    <w:qFormat/>
    <w:pPr>
      <w:jc w:val="center"/>
      <w:outlineLvl w:val="0"/>
    </w:pPr>
    <w:rPr>
      <w:b/>
      <w:sz w:val="24"/>
      <w:lang w:val="es-ES_tradnl"/>
    </w:rPr>
  </w:style>
  <w:style w:type="paragraph" w:styleId="BodyTextIndent">
    <w:name w:val="Body Text Indent"/>
    <w:basedOn w:val="Normal"/>
    <w:semiHidden/>
    <w:pPr>
      <w:ind w:firstLine="567"/>
      <w:jc w:val="both"/>
    </w:pPr>
    <w:rPr>
      <w:sz w:val="24"/>
      <w:lang w:val="es-ES"/>
    </w:rPr>
  </w:style>
  <w:style w:type="character" w:styleId="Strong">
    <w:name w:val="Strong"/>
    <w:uiPriority w:val="22"/>
    <w:qFormat/>
    <w:rsid w:val="00177313"/>
    <w:rPr>
      <w:b/>
      <w:bCs/>
    </w:rPr>
  </w:style>
  <w:style w:type="paragraph" w:styleId="NormalWeb">
    <w:name w:val="Normal (Web)"/>
    <w:basedOn w:val="Normal"/>
    <w:uiPriority w:val="99"/>
    <w:unhideWhenUsed/>
    <w:rsid w:val="00177313"/>
    <w:pPr>
      <w:spacing w:before="100" w:beforeAutospacing="1" w:after="100" w:afterAutospacing="1"/>
    </w:pPr>
    <w:rPr>
      <w:sz w:val="24"/>
      <w:szCs w:val="24"/>
      <w:lang w:val="es-MX" w:eastAsia="es-MX"/>
    </w:rPr>
  </w:style>
  <w:style w:type="character" w:customStyle="1" w:styleId="apple-style-span">
    <w:name w:val="apple-style-span"/>
    <w:basedOn w:val="DefaultParagraphFont"/>
    <w:rsid w:val="00177313"/>
  </w:style>
  <w:style w:type="character" w:customStyle="1" w:styleId="apple-converted-space">
    <w:name w:val="apple-converted-space"/>
    <w:basedOn w:val="DefaultParagraphFont"/>
    <w:rsid w:val="00177313"/>
  </w:style>
  <w:style w:type="paragraph" w:styleId="ListParagraph">
    <w:name w:val="List Paragraph"/>
    <w:basedOn w:val="Normal"/>
    <w:link w:val="ListParagraphChar"/>
    <w:uiPriority w:val="34"/>
    <w:qFormat/>
    <w:rsid w:val="00A958C1"/>
    <w:pPr>
      <w:ind w:left="720"/>
    </w:pPr>
    <w:rPr>
      <w:rFonts w:ascii="Calibri" w:hAnsi="Calibri"/>
      <w:sz w:val="22"/>
      <w:szCs w:val="22"/>
    </w:rPr>
  </w:style>
  <w:style w:type="character" w:customStyle="1" w:styleId="Heading5Char">
    <w:name w:val="Heading 5 Char"/>
    <w:link w:val="Heading5"/>
    <w:rsid w:val="0090780F"/>
    <w:rPr>
      <w:sz w:val="24"/>
    </w:rPr>
  </w:style>
  <w:style w:type="paragraph" w:styleId="FootnoteText">
    <w:name w:val="footnote text"/>
    <w:basedOn w:val="Normal"/>
    <w:link w:val="FootnoteTextChar"/>
    <w:semiHidden/>
    <w:rsid w:val="00E92B42"/>
    <w:rPr>
      <w:rFonts w:ascii="Arial" w:hAnsi="Arial"/>
      <w:lang w:val="x-none" w:eastAsia="x-none"/>
    </w:rPr>
  </w:style>
  <w:style w:type="character" w:customStyle="1" w:styleId="FootnoteTextChar">
    <w:name w:val="Footnote Text Char"/>
    <w:link w:val="FootnoteText"/>
    <w:semiHidden/>
    <w:rsid w:val="00E92B42"/>
    <w:rPr>
      <w:rFonts w:ascii="Arial" w:hAnsi="Arial"/>
    </w:rPr>
  </w:style>
  <w:style w:type="character" w:styleId="FootnoteReference">
    <w:name w:val="footnote reference"/>
    <w:semiHidden/>
    <w:rsid w:val="00E92B42"/>
    <w:rPr>
      <w:vertAlign w:val="superscript"/>
    </w:rPr>
  </w:style>
  <w:style w:type="paragraph" w:styleId="BalloonText">
    <w:name w:val="Balloon Text"/>
    <w:basedOn w:val="Normal"/>
    <w:link w:val="BalloonTextChar"/>
    <w:uiPriority w:val="99"/>
    <w:semiHidden/>
    <w:unhideWhenUsed/>
    <w:rsid w:val="00A25CFB"/>
    <w:rPr>
      <w:rFonts w:ascii="Tahoma" w:hAnsi="Tahoma"/>
      <w:sz w:val="16"/>
      <w:szCs w:val="16"/>
      <w:lang w:val="x-none" w:eastAsia="x-none"/>
    </w:rPr>
  </w:style>
  <w:style w:type="character" w:customStyle="1" w:styleId="BalloonTextChar">
    <w:name w:val="Balloon Text Char"/>
    <w:link w:val="BalloonText"/>
    <w:uiPriority w:val="99"/>
    <w:semiHidden/>
    <w:rsid w:val="00A25CFB"/>
    <w:rPr>
      <w:rFonts w:ascii="Tahoma" w:hAnsi="Tahoma" w:cs="Tahoma"/>
      <w:sz w:val="16"/>
      <w:szCs w:val="16"/>
    </w:rPr>
  </w:style>
  <w:style w:type="character" w:customStyle="1" w:styleId="ListParagraphChar">
    <w:name w:val="List Paragraph Char"/>
    <w:link w:val="ListParagraph"/>
    <w:uiPriority w:val="34"/>
    <w:rsid w:val="0085282A"/>
    <w:rPr>
      <w:rFonts w:ascii="Calibri" w:hAnsi="Calibri"/>
      <w:sz w:val="22"/>
      <w:szCs w:val="22"/>
      <w:lang w:val="en-US" w:eastAsia="en-US"/>
    </w:rPr>
  </w:style>
  <w:style w:type="paragraph" w:styleId="BodyText">
    <w:name w:val="Body Text"/>
    <w:basedOn w:val="Normal"/>
    <w:link w:val="BodyTextChar"/>
    <w:uiPriority w:val="99"/>
    <w:unhideWhenUsed/>
    <w:rsid w:val="008A57E3"/>
    <w:pPr>
      <w:spacing w:after="120"/>
    </w:pPr>
  </w:style>
  <w:style w:type="character" w:customStyle="1" w:styleId="BodyTextChar">
    <w:name w:val="Body Text Char"/>
    <w:link w:val="BodyText"/>
    <w:uiPriority w:val="99"/>
    <w:rsid w:val="008A57E3"/>
    <w:rPr>
      <w:lang w:val="en-US" w:eastAsia="en-US"/>
    </w:rPr>
  </w:style>
  <w:style w:type="table" w:styleId="TableGrid">
    <w:name w:val="Table Grid"/>
    <w:basedOn w:val="TableNormal"/>
    <w:uiPriority w:val="59"/>
    <w:rsid w:val="00902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65759"/>
    <w:rPr>
      <w:sz w:val="16"/>
      <w:szCs w:val="16"/>
    </w:rPr>
  </w:style>
  <w:style w:type="paragraph" w:styleId="CommentText">
    <w:name w:val="annotation text"/>
    <w:basedOn w:val="Normal"/>
    <w:link w:val="CommentTextChar"/>
    <w:uiPriority w:val="99"/>
    <w:semiHidden/>
    <w:unhideWhenUsed/>
    <w:rsid w:val="00865759"/>
  </w:style>
  <w:style w:type="character" w:customStyle="1" w:styleId="CommentTextChar">
    <w:name w:val="Comment Text Char"/>
    <w:link w:val="CommentText"/>
    <w:uiPriority w:val="99"/>
    <w:semiHidden/>
    <w:rsid w:val="00865759"/>
    <w:rPr>
      <w:lang w:val="en-US" w:eastAsia="en-US"/>
    </w:rPr>
  </w:style>
  <w:style w:type="paragraph" w:styleId="CommentSubject">
    <w:name w:val="annotation subject"/>
    <w:basedOn w:val="CommentText"/>
    <w:next w:val="CommentText"/>
    <w:link w:val="CommentSubjectChar"/>
    <w:uiPriority w:val="99"/>
    <w:semiHidden/>
    <w:unhideWhenUsed/>
    <w:rsid w:val="00865759"/>
    <w:rPr>
      <w:b/>
      <w:bCs/>
    </w:rPr>
  </w:style>
  <w:style w:type="character" w:customStyle="1" w:styleId="CommentSubjectChar">
    <w:name w:val="Comment Subject Char"/>
    <w:link w:val="CommentSubject"/>
    <w:uiPriority w:val="99"/>
    <w:semiHidden/>
    <w:rsid w:val="00865759"/>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lang w:val="pt-BR"/>
    </w:rPr>
  </w:style>
  <w:style w:type="paragraph" w:styleId="Heading5">
    <w:name w:val="heading 5"/>
    <w:basedOn w:val="Normal"/>
    <w:next w:val="Normal"/>
    <w:link w:val="Heading5Char"/>
    <w:qFormat/>
    <w:pPr>
      <w:keepNext/>
      <w:outlineLvl w:val="4"/>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4"/>
      <w:lang w:val="es-ES_tradnl"/>
    </w:rPr>
  </w:style>
  <w:style w:type="paragraph" w:styleId="Footer">
    <w:name w:val="footer"/>
    <w:basedOn w:val="Normal"/>
    <w:semiHidden/>
    <w:pPr>
      <w:tabs>
        <w:tab w:val="center" w:pos="4320"/>
        <w:tab w:val="right" w:pos="8640"/>
      </w:tabs>
    </w:pPr>
    <w:rPr>
      <w:sz w:val="24"/>
      <w:lang w:val="es-ES_tradnl"/>
    </w:rPr>
  </w:style>
  <w:style w:type="character" w:styleId="PageNumber">
    <w:name w:val="page number"/>
    <w:basedOn w:val="DefaultParagraphFont"/>
    <w:semiHidden/>
  </w:style>
  <w:style w:type="paragraph" w:styleId="Title">
    <w:name w:val="Title"/>
    <w:basedOn w:val="Normal"/>
    <w:qFormat/>
    <w:pPr>
      <w:jc w:val="center"/>
      <w:outlineLvl w:val="0"/>
    </w:pPr>
    <w:rPr>
      <w:b/>
      <w:sz w:val="24"/>
      <w:lang w:val="es-ES_tradnl"/>
    </w:rPr>
  </w:style>
  <w:style w:type="paragraph" w:styleId="BodyTextIndent">
    <w:name w:val="Body Text Indent"/>
    <w:basedOn w:val="Normal"/>
    <w:semiHidden/>
    <w:pPr>
      <w:ind w:firstLine="567"/>
      <w:jc w:val="both"/>
    </w:pPr>
    <w:rPr>
      <w:sz w:val="24"/>
      <w:lang w:val="es-ES"/>
    </w:rPr>
  </w:style>
  <w:style w:type="character" w:styleId="Strong">
    <w:name w:val="Strong"/>
    <w:uiPriority w:val="22"/>
    <w:qFormat/>
    <w:rsid w:val="00177313"/>
    <w:rPr>
      <w:b/>
      <w:bCs/>
    </w:rPr>
  </w:style>
  <w:style w:type="paragraph" w:styleId="NormalWeb">
    <w:name w:val="Normal (Web)"/>
    <w:basedOn w:val="Normal"/>
    <w:uiPriority w:val="99"/>
    <w:unhideWhenUsed/>
    <w:rsid w:val="00177313"/>
    <w:pPr>
      <w:spacing w:before="100" w:beforeAutospacing="1" w:after="100" w:afterAutospacing="1"/>
    </w:pPr>
    <w:rPr>
      <w:sz w:val="24"/>
      <w:szCs w:val="24"/>
      <w:lang w:val="es-MX" w:eastAsia="es-MX"/>
    </w:rPr>
  </w:style>
  <w:style w:type="character" w:customStyle="1" w:styleId="apple-style-span">
    <w:name w:val="apple-style-span"/>
    <w:basedOn w:val="DefaultParagraphFont"/>
    <w:rsid w:val="00177313"/>
  </w:style>
  <w:style w:type="character" w:customStyle="1" w:styleId="apple-converted-space">
    <w:name w:val="apple-converted-space"/>
    <w:basedOn w:val="DefaultParagraphFont"/>
    <w:rsid w:val="00177313"/>
  </w:style>
  <w:style w:type="paragraph" w:styleId="ListParagraph">
    <w:name w:val="List Paragraph"/>
    <w:basedOn w:val="Normal"/>
    <w:link w:val="ListParagraphChar"/>
    <w:uiPriority w:val="34"/>
    <w:qFormat/>
    <w:rsid w:val="00A958C1"/>
    <w:pPr>
      <w:ind w:left="720"/>
    </w:pPr>
    <w:rPr>
      <w:rFonts w:ascii="Calibri" w:hAnsi="Calibri"/>
      <w:sz w:val="22"/>
      <w:szCs w:val="22"/>
    </w:rPr>
  </w:style>
  <w:style w:type="character" w:customStyle="1" w:styleId="Heading5Char">
    <w:name w:val="Heading 5 Char"/>
    <w:link w:val="Heading5"/>
    <w:rsid w:val="0090780F"/>
    <w:rPr>
      <w:sz w:val="24"/>
    </w:rPr>
  </w:style>
  <w:style w:type="paragraph" w:styleId="FootnoteText">
    <w:name w:val="footnote text"/>
    <w:basedOn w:val="Normal"/>
    <w:link w:val="FootnoteTextChar"/>
    <w:semiHidden/>
    <w:rsid w:val="00E92B42"/>
    <w:rPr>
      <w:rFonts w:ascii="Arial" w:hAnsi="Arial"/>
      <w:lang w:val="x-none" w:eastAsia="x-none"/>
    </w:rPr>
  </w:style>
  <w:style w:type="character" w:customStyle="1" w:styleId="FootnoteTextChar">
    <w:name w:val="Footnote Text Char"/>
    <w:link w:val="FootnoteText"/>
    <w:semiHidden/>
    <w:rsid w:val="00E92B42"/>
    <w:rPr>
      <w:rFonts w:ascii="Arial" w:hAnsi="Arial"/>
    </w:rPr>
  </w:style>
  <w:style w:type="character" w:styleId="FootnoteReference">
    <w:name w:val="footnote reference"/>
    <w:semiHidden/>
    <w:rsid w:val="00E92B42"/>
    <w:rPr>
      <w:vertAlign w:val="superscript"/>
    </w:rPr>
  </w:style>
  <w:style w:type="paragraph" w:styleId="BalloonText">
    <w:name w:val="Balloon Text"/>
    <w:basedOn w:val="Normal"/>
    <w:link w:val="BalloonTextChar"/>
    <w:uiPriority w:val="99"/>
    <w:semiHidden/>
    <w:unhideWhenUsed/>
    <w:rsid w:val="00A25CFB"/>
    <w:rPr>
      <w:rFonts w:ascii="Tahoma" w:hAnsi="Tahoma"/>
      <w:sz w:val="16"/>
      <w:szCs w:val="16"/>
      <w:lang w:val="x-none" w:eastAsia="x-none"/>
    </w:rPr>
  </w:style>
  <w:style w:type="character" w:customStyle="1" w:styleId="BalloonTextChar">
    <w:name w:val="Balloon Text Char"/>
    <w:link w:val="BalloonText"/>
    <w:uiPriority w:val="99"/>
    <w:semiHidden/>
    <w:rsid w:val="00A25CFB"/>
    <w:rPr>
      <w:rFonts w:ascii="Tahoma" w:hAnsi="Tahoma" w:cs="Tahoma"/>
      <w:sz w:val="16"/>
      <w:szCs w:val="16"/>
    </w:rPr>
  </w:style>
  <w:style w:type="character" w:customStyle="1" w:styleId="ListParagraphChar">
    <w:name w:val="List Paragraph Char"/>
    <w:link w:val="ListParagraph"/>
    <w:uiPriority w:val="34"/>
    <w:rsid w:val="0085282A"/>
    <w:rPr>
      <w:rFonts w:ascii="Calibri" w:hAnsi="Calibri"/>
      <w:sz w:val="22"/>
      <w:szCs w:val="22"/>
      <w:lang w:val="en-US" w:eastAsia="en-US"/>
    </w:rPr>
  </w:style>
  <w:style w:type="paragraph" w:styleId="BodyText">
    <w:name w:val="Body Text"/>
    <w:basedOn w:val="Normal"/>
    <w:link w:val="BodyTextChar"/>
    <w:uiPriority w:val="99"/>
    <w:unhideWhenUsed/>
    <w:rsid w:val="008A57E3"/>
    <w:pPr>
      <w:spacing w:after="120"/>
    </w:pPr>
  </w:style>
  <w:style w:type="character" w:customStyle="1" w:styleId="BodyTextChar">
    <w:name w:val="Body Text Char"/>
    <w:link w:val="BodyText"/>
    <w:uiPriority w:val="99"/>
    <w:rsid w:val="008A57E3"/>
    <w:rPr>
      <w:lang w:val="en-US" w:eastAsia="en-US"/>
    </w:rPr>
  </w:style>
  <w:style w:type="table" w:styleId="TableGrid">
    <w:name w:val="Table Grid"/>
    <w:basedOn w:val="TableNormal"/>
    <w:uiPriority w:val="59"/>
    <w:rsid w:val="00902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65759"/>
    <w:rPr>
      <w:sz w:val="16"/>
      <w:szCs w:val="16"/>
    </w:rPr>
  </w:style>
  <w:style w:type="paragraph" w:styleId="CommentText">
    <w:name w:val="annotation text"/>
    <w:basedOn w:val="Normal"/>
    <w:link w:val="CommentTextChar"/>
    <w:uiPriority w:val="99"/>
    <w:semiHidden/>
    <w:unhideWhenUsed/>
    <w:rsid w:val="00865759"/>
  </w:style>
  <w:style w:type="character" w:customStyle="1" w:styleId="CommentTextChar">
    <w:name w:val="Comment Text Char"/>
    <w:link w:val="CommentText"/>
    <w:uiPriority w:val="99"/>
    <w:semiHidden/>
    <w:rsid w:val="00865759"/>
    <w:rPr>
      <w:lang w:val="en-US" w:eastAsia="en-US"/>
    </w:rPr>
  </w:style>
  <w:style w:type="paragraph" w:styleId="CommentSubject">
    <w:name w:val="annotation subject"/>
    <w:basedOn w:val="CommentText"/>
    <w:next w:val="CommentText"/>
    <w:link w:val="CommentSubjectChar"/>
    <w:uiPriority w:val="99"/>
    <w:semiHidden/>
    <w:unhideWhenUsed/>
    <w:rsid w:val="00865759"/>
    <w:rPr>
      <w:b/>
      <w:bCs/>
    </w:rPr>
  </w:style>
  <w:style w:type="character" w:customStyle="1" w:styleId="CommentSubjectChar">
    <w:name w:val="Comment Subject Char"/>
    <w:link w:val="CommentSubject"/>
    <w:uiPriority w:val="99"/>
    <w:semiHidden/>
    <w:rsid w:val="0086575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04895">
      <w:bodyDiv w:val="1"/>
      <w:marLeft w:val="0"/>
      <w:marRight w:val="0"/>
      <w:marTop w:val="0"/>
      <w:marBottom w:val="0"/>
      <w:divBdr>
        <w:top w:val="none" w:sz="0" w:space="0" w:color="auto"/>
        <w:left w:val="none" w:sz="0" w:space="0" w:color="auto"/>
        <w:bottom w:val="none" w:sz="0" w:space="0" w:color="auto"/>
        <w:right w:val="none" w:sz="0" w:space="0" w:color="auto"/>
      </w:divBdr>
    </w:div>
    <w:div w:id="898907272">
      <w:bodyDiv w:val="1"/>
      <w:marLeft w:val="0"/>
      <w:marRight w:val="0"/>
      <w:marTop w:val="0"/>
      <w:marBottom w:val="0"/>
      <w:divBdr>
        <w:top w:val="none" w:sz="0" w:space="0" w:color="auto"/>
        <w:left w:val="none" w:sz="0" w:space="0" w:color="auto"/>
        <w:bottom w:val="none" w:sz="0" w:space="0" w:color="auto"/>
        <w:right w:val="none" w:sz="0" w:space="0" w:color="auto"/>
      </w:divBdr>
    </w:div>
    <w:div w:id="1131245950">
      <w:bodyDiv w:val="1"/>
      <w:marLeft w:val="0"/>
      <w:marRight w:val="0"/>
      <w:marTop w:val="0"/>
      <w:marBottom w:val="0"/>
      <w:divBdr>
        <w:top w:val="none" w:sz="0" w:space="0" w:color="auto"/>
        <w:left w:val="none" w:sz="0" w:space="0" w:color="auto"/>
        <w:bottom w:val="none" w:sz="0" w:space="0" w:color="auto"/>
        <w:right w:val="none" w:sz="0" w:space="0" w:color="auto"/>
      </w:divBdr>
    </w:div>
    <w:div w:id="18497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73C5-1D7D-4F54-9864-194CBA3F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4430</Characters>
  <Application>Microsoft Office Word</Application>
  <DocSecurity>0</DocSecurity>
  <Lines>108</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BANCO INTERAMERICANO DE DESARROLLO</vt:lpstr>
      <vt:lpstr>BANCO INTERAMERICANO DE DESARROLLO</vt:lpstr>
    </vt:vector>
  </TitlesOfParts>
  <Company>IADB</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BANCO INTERAMERICANO DE DESARROLLO</dc:title>
  <dc:creator>IADB</dc:creator>
  <cp:lastModifiedBy>Inter-American Development Bank</cp:lastModifiedBy>
  <cp:revision>2</cp:revision>
  <cp:lastPrinted>2012-06-01T16:02:00Z</cp:lastPrinted>
  <dcterms:created xsi:type="dcterms:W3CDTF">2012-09-13T16:27:00Z</dcterms:created>
  <dcterms:modified xsi:type="dcterms:W3CDTF">2012-09-13T16:27:00Z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oFAAohepTGvwTLgzKEys/iyfxAodNK71ti4Nw0cx9T1MLi2QZ/LPwqM3GuFKDJTvVre1r6kRYgjQ+t/2_x000d_
zYs0mf1KuNilPBxwYDqqVwT4TqnX57lMxl0fmKOfUvqpcL6x4R2zjYlZ4x0XYDENdRCkVGMNPlF5_x000d_
jZS/fZl1NBYHIf3N9Msgo6K3tLaDAw+986V7WmHgZlQ+r7SrAS124DBT1Pta2YG53hviRhcUBkcQ_x000d_
Lz4nxEEGM8mJA8tP4</vt:lpwstr>
  </property>
  <property fmtid="{D5CDD505-2E9C-101B-9397-08002B2CF9AE}" pid="3" name="MAIL_MSG_ID2">
    <vt:lpwstr>vF55w2igbPcq/59pf65QbezsSeFS+9G6t7ICkYpXZcviDvK2oEpSwX/jDYM_x000d_
Td5YqJmoABoo0I7RFKRhXsmynEmeynyqM26soYwBO+FUoA1E</vt:lpwstr>
  </property>
  <property fmtid="{D5CDD505-2E9C-101B-9397-08002B2CF9AE}" pid="4" name="RESPONSE_SENDER_NAME">
    <vt:lpwstr>4AAAUmLmXdMZevRBbalMlioeGvq+j3A9om2h8e/OSsKE/n+a2XbHQLb+ag==</vt:lpwstr>
  </property>
  <property fmtid="{D5CDD505-2E9C-101B-9397-08002B2CF9AE}" pid="5" name="EMAIL_OWNER_ADDRESS">
    <vt:lpwstr>sAAAE9kkUq3pEoInv5xbjeyNKPvZee7boni8Vyuxa/LaRms=</vt:lpwstr>
  </property>
</Properties>
</file>