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B1" w:rsidRPr="00B3304E" w:rsidRDefault="00C871C8" w:rsidP="008C1CB1">
      <w:pPr>
        <w:pStyle w:val="Title"/>
        <w:jc w:val="right"/>
        <w:rPr>
          <w:b w:val="0"/>
          <w:sz w:val="20"/>
          <w:lang w:val="pt-BR"/>
        </w:rPr>
      </w:pPr>
      <w:r w:rsidRPr="00C871C8">
        <w:rPr>
          <w:b w:val="0"/>
          <w:sz w:val="20"/>
          <w:lang w:val="pt-BR"/>
        </w:rPr>
        <w:t>LEG/SGO/CID/IDBDOCS#36502299</w:t>
      </w:r>
    </w:p>
    <w:p w:rsidR="008C1CB1" w:rsidRPr="00B3304E" w:rsidRDefault="008C1CB1" w:rsidP="008C1CB1">
      <w:pPr>
        <w:pStyle w:val="Title"/>
        <w:rPr>
          <w:b w:val="0"/>
          <w:sz w:val="24"/>
          <w:lang w:val="pt-BR"/>
        </w:rPr>
      </w:pPr>
    </w:p>
    <w:p w:rsidR="008C1CB1" w:rsidRPr="00B3304E" w:rsidRDefault="008C1CB1" w:rsidP="008C1CB1">
      <w:pPr>
        <w:pStyle w:val="Title"/>
        <w:rPr>
          <w:b w:val="0"/>
          <w:sz w:val="24"/>
          <w:lang w:val="pt-BR"/>
        </w:rPr>
      </w:pPr>
    </w:p>
    <w:p w:rsidR="008C1CB1" w:rsidRPr="00B3304E" w:rsidRDefault="00C871C8" w:rsidP="008C1CB1">
      <w:pPr>
        <w:pStyle w:val="Title"/>
        <w:rPr>
          <w:b w:val="0"/>
          <w:bCs w:val="0"/>
          <w:sz w:val="24"/>
          <w:lang w:val="pt-BR"/>
        </w:rPr>
      </w:pPr>
      <w:r w:rsidRPr="00C871C8">
        <w:rPr>
          <w:sz w:val="24"/>
          <w:lang w:val="pt-BR"/>
        </w:rPr>
        <w:t>APÉNDICE I</w:t>
      </w:r>
    </w:p>
    <w:p w:rsidR="008C1CB1" w:rsidRPr="00B3304E" w:rsidRDefault="008C1CB1" w:rsidP="008C1CB1">
      <w:pPr>
        <w:jc w:val="center"/>
        <w:rPr>
          <w:rFonts w:ascii="Times New Roman" w:hAnsi="Times New Roman"/>
          <w:bCs/>
          <w:sz w:val="24"/>
          <w:lang w:val="pt-BR"/>
        </w:rPr>
      </w:pPr>
    </w:p>
    <w:p w:rsidR="008C1CB1" w:rsidRPr="00B3304E" w:rsidRDefault="008C1CB1" w:rsidP="008C1CB1">
      <w:pPr>
        <w:jc w:val="center"/>
        <w:rPr>
          <w:rFonts w:ascii="Times New Roman" w:hAnsi="Times New Roman"/>
          <w:bCs/>
          <w:sz w:val="24"/>
          <w:lang w:val="pt-BR"/>
        </w:rPr>
      </w:pPr>
    </w:p>
    <w:p w:rsidR="008C1CB1" w:rsidRPr="007E6637" w:rsidRDefault="008C1CB1" w:rsidP="008C1CB1">
      <w:pPr>
        <w:jc w:val="center"/>
        <w:rPr>
          <w:rFonts w:ascii="Times New Roman" w:hAnsi="Times New Roman"/>
          <w:bCs/>
          <w:sz w:val="24"/>
          <w:lang w:val="es-ES"/>
        </w:rPr>
      </w:pPr>
      <w:r w:rsidRPr="007E6637">
        <w:rPr>
          <w:rFonts w:ascii="Times New Roman" w:hAnsi="Times New Roman"/>
          <w:b/>
          <w:sz w:val="24"/>
          <w:lang w:val="es-ES"/>
        </w:rPr>
        <w:t>MODELO DE CARTA SOLICITUD DE CONVERSI</w:t>
      </w:r>
      <w:r w:rsidR="000F2C29">
        <w:rPr>
          <w:rFonts w:ascii="Times New Roman" w:hAnsi="Times New Roman"/>
          <w:b/>
          <w:sz w:val="24"/>
          <w:lang w:val="es-ES_tradnl"/>
        </w:rPr>
        <w:t>Ó</w:t>
      </w:r>
      <w:r w:rsidRPr="007E6637">
        <w:rPr>
          <w:rFonts w:ascii="Times New Roman" w:hAnsi="Times New Roman"/>
          <w:b/>
          <w:sz w:val="24"/>
          <w:lang w:val="es-ES"/>
        </w:rPr>
        <w:t>N</w:t>
      </w:r>
    </w:p>
    <w:p w:rsidR="008C1CB1" w:rsidRPr="007E6637" w:rsidRDefault="008C1CB1" w:rsidP="008C1CB1">
      <w:pPr>
        <w:jc w:val="center"/>
        <w:rPr>
          <w:rFonts w:ascii="Times New Roman" w:hAnsi="Times New Roman"/>
          <w:bCs/>
          <w:sz w:val="24"/>
          <w:lang w:val="es-ES"/>
        </w:rPr>
      </w:pPr>
    </w:p>
    <w:p w:rsidR="008C1CB1" w:rsidRPr="007E6637" w:rsidRDefault="008C1CB1" w:rsidP="008C1CB1">
      <w:pPr>
        <w:jc w:val="center"/>
        <w:rPr>
          <w:rFonts w:ascii="Times New Roman" w:hAnsi="Times New Roman"/>
          <w:bCs/>
          <w:sz w:val="24"/>
          <w:lang w:val="es-ES"/>
        </w:rPr>
      </w:pPr>
    </w:p>
    <w:p w:rsidR="008C1CB1" w:rsidRPr="00E02C0F" w:rsidRDefault="008C1CB1" w:rsidP="008C1CB1">
      <w:pPr>
        <w:jc w:val="center"/>
        <w:rPr>
          <w:rFonts w:ascii="Times New Roman" w:hAnsi="Times New Roman"/>
          <w:bCs/>
          <w:sz w:val="24"/>
          <w:lang w:val="es-ES"/>
        </w:rPr>
      </w:pPr>
      <w:r w:rsidRPr="007E6637">
        <w:rPr>
          <w:rFonts w:ascii="Times New Roman" w:hAnsi="Times New Roman"/>
          <w:bCs/>
          <w:sz w:val="24"/>
          <w:lang w:val="es-ES"/>
        </w:rPr>
        <w:t xml:space="preserve">(En Papel </w:t>
      </w:r>
      <w:proofErr w:type="spellStart"/>
      <w:r w:rsidRPr="007E6637">
        <w:rPr>
          <w:rFonts w:ascii="Times New Roman" w:hAnsi="Times New Roman"/>
          <w:bCs/>
          <w:sz w:val="24"/>
          <w:lang w:val="es-ES"/>
        </w:rPr>
        <w:t>Membretado</w:t>
      </w:r>
      <w:proofErr w:type="spellEnd"/>
      <w:r w:rsidRPr="007E6637">
        <w:rPr>
          <w:rFonts w:ascii="Times New Roman" w:hAnsi="Times New Roman"/>
          <w:bCs/>
          <w:sz w:val="24"/>
          <w:lang w:val="es-ES"/>
        </w:rPr>
        <w:t xml:space="preserve"> de </w:t>
      </w:r>
      <w:r w:rsidR="00776EBE">
        <w:rPr>
          <w:rFonts w:ascii="Times New Roman" w:hAnsi="Times New Roman"/>
          <w:bCs/>
          <w:sz w:val="24"/>
          <w:lang w:val="es-ES"/>
        </w:rPr>
        <w:t xml:space="preserve">Nacional </w:t>
      </w:r>
      <w:r w:rsidR="00BE0E7F" w:rsidRPr="00E02C0F">
        <w:rPr>
          <w:rFonts w:ascii="Times New Roman" w:hAnsi="Times New Roman"/>
          <w:bCs/>
          <w:sz w:val="24"/>
          <w:lang w:val="es-ES"/>
        </w:rPr>
        <w:t>Financiera</w:t>
      </w:r>
      <w:r w:rsidRPr="00E02C0F">
        <w:rPr>
          <w:rFonts w:ascii="Times New Roman" w:hAnsi="Times New Roman"/>
          <w:bCs/>
          <w:sz w:val="24"/>
          <w:lang w:val="es-ES"/>
        </w:rPr>
        <w:t>)</w:t>
      </w:r>
    </w:p>
    <w:p w:rsidR="008C1CB1" w:rsidRPr="00E02C0F" w:rsidRDefault="008C1CB1" w:rsidP="008C1CB1">
      <w:pPr>
        <w:jc w:val="center"/>
        <w:rPr>
          <w:rFonts w:ascii="Times New Roman" w:hAnsi="Times New Roman"/>
          <w:sz w:val="24"/>
          <w:lang w:val="es-ES"/>
        </w:rPr>
      </w:pPr>
    </w:p>
    <w:p w:rsidR="008C1CB1" w:rsidRPr="00E02C0F" w:rsidRDefault="008C1CB1" w:rsidP="008C1CB1">
      <w:pPr>
        <w:jc w:val="center"/>
        <w:rPr>
          <w:rFonts w:ascii="Times New Roman" w:hAnsi="Times New Roman"/>
          <w:sz w:val="24"/>
          <w:lang w:val="es-ES"/>
        </w:rPr>
      </w:pPr>
    </w:p>
    <w:p w:rsidR="008C1CB1" w:rsidRPr="00E02C0F" w:rsidRDefault="008C1CB1" w:rsidP="008C1CB1">
      <w:pPr>
        <w:pStyle w:val="Heading2"/>
        <w:jc w:val="right"/>
      </w:pPr>
      <w:r w:rsidRPr="00E02C0F">
        <w:t>(</w:t>
      </w:r>
      <w:proofErr w:type="gramStart"/>
      <w:r w:rsidRPr="00E02C0F">
        <w:t>fecha</w:t>
      </w:r>
      <w:proofErr w:type="gramEnd"/>
      <w:r w:rsidRPr="00E02C0F">
        <w:t>)</w:t>
      </w: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  <w:r w:rsidRPr="00E02C0F">
        <w:rPr>
          <w:rFonts w:ascii="Times New Roman" w:hAnsi="Times New Roman"/>
          <w:iCs/>
          <w:sz w:val="24"/>
          <w:lang w:val="es-ES"/>
        </w:rPr>
        <w:t xml:space="preserve">Banco Interamericano de Desarrollo </w:t>
      </w: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  <w:r w:rsidRPr="00E02C0F">
        <w:rPr>
          <w:rFonts w:ascii="Times New Roman" w:hAnsi="Times New Roman"/>
          <w:iCs/>
          <w:sz w:val="24"/>
          <w:lang w:val="es-ES"/>
        </w:rPr>
        <w:t>México, DF</w:t>
      </w: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  <w:r w:rsidRPr="00E02C0F">
        <w:rPr>
          <w:rFonts w:ascii="Times New Roman" w:hAnsi="Times New Roman"/>
          <w:iCs/>
          <w:sz w:val="24"/>
          <w:lang w:val="es-ES"/>
        </w:rPr>
        <w:t>Atención: Sr. Representante</w:t>
      </w:r>
    </w:p>
    <w:p w:rsidR="008C1CB1" w:rsidRPr="00E02C0F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7E6637" w:rsidRDefault="008C1CB1" w:rsidP="008C1CB1">
      <w:pPr>
        <w:ind w:left="4320" w:hanging="720"/>
        <w:jc w:val="both"/>
        <w:rPr>
          <w:rFonts w:ascii="Times New Roman" w:hAnsi="Times New Roman"/>
          <w:iCs/>
          <w:sz w:val="24"/>
          <w:lang w:val="es-ES"/>
        </w:rPr>
      </w:pPr>
      <w:r w:rsidRPr="00E02C0F">
        <w:rPr>
          <w:rFonts w:ascii="Times New Roman" w:hAnsi="Times New Roman"/>
          <w:iCs/>
          <w:sz w:val="24"/>
          <w:lang w:val="es-ES"/>
        </w:rPr>
        <w:t>Re:</w:t>
      </w:r>
      <w:r w:rsidRPr="00E02C0F">
        <w:rPr>
          <w:rFonts w:ascii="Times New Roman" w:hAnsi="Times New Roman"/>
          <w:iCs/>
          <w:sz w:val="24"/>
          <w:lang w:val="es-ES"/>
        </w:rPr>
        <w:tab/>
        <w:t>Contrato de Préstamo No.</w:t>
      </w:r>
      <w:r w:rsidR="0055700F" w:rsidRPr="00E02C0F">
        <w:rPr>
          <w:rFonts w:ascii="Times New Roman" w:hAnsi="Times New Roman"/>
          <w:iCs/>
          <w:sz w:val="24"/>
          <w:lang w:val="es-ES"/>
        </w:rPr>
        <w:t xml:space="preserve"> </w:t>
      </w:r>
      <w:r w:rsidR="00035E60">
        <w:rPr>
          <w:rFonts w:ascii="Times New Roman" w:hAnsi="Times New Roman"/>
          <w:iCs/>
          <w:sz w:val="24"/>
          <w:lang w:val="es-ES"/>
        </w:rPr>
        <w:t>2671</w:t>
      </w:r>
      <w:r w:rsidRPr="00E02C0F">
        <w:rPr>
          <w:rFonts w:ascii="Times New Roman" w:hAnsi="Times New Roman"/>
          <w:iCs/>
          <w:sz w:val="24"/>
          <w:lang w:val="es-ES"/>
        </w:rPr>
        <w:t xml:space="preserve">/OC-ME suscrito entre el Banco Interamericano de Desarrollo y </w:t>
      </w:r>
      <w:r w:rsidR="00776EBE">
        <w:rPr>
          <w:rFonts w:ascii="Times New Roman" w:hAnsi="Times New Roman"/>
          <w:iCs/>
          <w:sz w:val="24"/>
          <w:lang w:val="es-ES"/>
        </w:rPr>
        <w:t xml:space="preserve">Nacional </w:t>
      </w:r>
      <w:r w:rsidR="00BE0E7F" w:rsidRPr="00E02C0F">
        <w:rPr>
          <w:rFonts w:ascii="Times New Roman" w:hAnsi="Times New Roman"/>
          <w:sz w:val="24"/>
          <w:lang w:val="es-ES"/>
        </w:rPr>
        <w:t>Financiera</w:t>
      </w:r>
      <w:r w:rsidRPr="00E02C0F">
        <w:rPr>
          <w:rFonts w:ascii="Times New Roman" w:hAnsi="Times New Roman"/>
          <w:iCs/>
          <w:sz w:val="24"/>
          <w:lang w:val="es-ES"/>
        </w:rPr>
        <w:t>, el __________.</w:t>
      </w:r>
    </w:p>
    <w:p w:rsidR="008C1CB1" w:rsidRPr="007E6637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7E6637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  <w:r w:rsidRPr="007E6637">
        <w:rPr>
          <w:rFonts w:ascii="Times New Roman" w:hAnsi="Times New Roman"/>
          <w:iCs/>
          <w:sz w:val="24"/>
          <w:lang w:val="es-ES"/>
        </w:rPr>
        <w:t>De nuestra consideración:</w:t>
      </w:r>
    </w:p>
    <w:p w:rsidR="008C1CB1" w:rsidRPr="007E6637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7E6637" w:rsidRDefault="008C1CB1" w:rsidP="008C1CB1">
      <w:pPr>
        <w:pStyle w:val="Heading3"/>
      </w:pPr>
      <w:r w:rsidRPr="007E6637">
        <w:t>NOTA: OPCIONES (I) O (II)</w:t>
      </w:r>
    </w:p>
    <w:p w:rsidR="008C1CB1" w:rsidRPr="007E6637" w:rsidRDefault="008C1CB1" w:rsidP="008C1CB1">
      <w:pPr>
        <w:jc w:val="both"/>
        <w:rPr>
          <w:rFonts w:ascii="Times New Roman" w:hAnsi="Times New Roman"/>
          <w:sz w:val="24"/>
          <w:lang w:val="es-ES"/>
        </w:rPr>
      </w:pPr>
    </w:p>
    <w:p w:rsidR="008C1CB1" w:rsidRPr="007E6637" w:rsidRDefault="008C1CB1" w:rsidP="008C1CB1">
      <w:pPr>
        <w:jc w:val="both"/>
        <w:rPr>
          <w:rFonts w:ascii="Times New Roman" w:hAnsi="Times New Roman"/>
          <w:b/>
          <w:smallCaps/>
          <w:sz w:val="24"/>
          <w:u w:val="single"/>
          <w:lang w:val="es-ES"/>
        </w:rPr>
      </w:pPr>
      <w:r w:rsidRPr="007E6637">
        <w:rPr>
          <w:rFonts w:ascii="Times New Roman" w:hAnsi="Times New Roman"/>
          <w:b/>
          <w:smallCaps/>
          <w:sz w:val="24"/>
          <w:u w:val="single"/>
          <w:lang w:val="es-ES"/>
        </w:rPr>
        <w:t xml:space="preserve">[I. Desembolso denominado en </w:t>
      </w:r>
      <w:r>
        <w:rPr>
          <w:rFonts w:ascii="Times New Roman" w:hAnsi="Times New Roman"/>
          <w:b/>
          <w:smallCaps/>
          <w:sz w:val="24"/>
          <w:u w:val="single"/>
          <w:lang w:val="es-ES"/>
        </w:rPr>
        <w:t>MXN</w:t>
      </w:r>
    </w:p>
    <w:p w:rsidR="008C1CB1" w:rsidRPr="007E6637" w:rsidRDefault="008C1CB1" w:rsidP="008C1CB1">
      <w:pPr>
        <w:ind w:firstLine="720"/>
        <w:jc w:val="both"/>
        <w:rPr>
          <w:rFonts w:ascii="Times New Roman" w:hAnsi="Times New Roman"/>
          <w:sz w:val="24"/>
          <w:lang w:val="es-ES"/>
        </w:rPr>
      </w:pPr>
    </w:p>
    <w:p w:rsidR="008C1CB1" w:rsidRPr="007E6637" w:rsidRDefault="008C1CB1" w:rsidP="008C1CB1">
      <w:pPr>
        <w:pStyle w:val="BodyText"/>
        <w:ind w:firstLine="720"/>
      </w:pPr>
      <w:r w:rsidRPr="007E6637">
        <w:t xml:space="preserve">Por medio de la presente, con sujeción a lo previsto en la Cláusula 4.01 de las Estipulaciones Especiales del Contrato de Préstamo antes citado, les solicitamos sus mejores esfuerzos para efectuar un desembolso denominado en </w:t>
      </w:r>
      <w:r>
        <w:t>MXN</w:t>
      </w:r>
      <w:r w:rsidRPr="007E6637">
        <w:t xml:space="preserve"> por un monto de hasta [el </w:t>
      </w:r>
      <w:proofErr w:type="gramStart"/>
      <w:r w:rsidRPr="007E6637">
        <w:t>equivalente</w:t>
      </w:r>
      <w:proofErr w:type="gramEnd"/>
      <w:r w:rsidRPr="007E6637">
        <w:t xml:space="preserve"> en </w:t>
      </w:r>
      <w:r>
        <w:t>MXN</w:t>
      </w:r>
      <w:r w:rsidRPr="007E6637">
        <w:t xml:space="preserve"> de USD________ (USD ___________)]</w:t>
      </w:r>
      <w:r w:rsidR="0091103C">
        <w:t>.</w:t>
      </w:r>
      <w:r w:rsidRPr="007E6637">
        <w:t xml:space="preserve"> </w:t>
      </w:r>
    </w:p>
    <w:p w:rsidR="008C1CB1" w:rsidRPr="007E6637" w:rsidRDefault="008C1CB1" w:rsidP="008C1CB1">
      <w:pPr>
        <w:pStyle w:val="BodyText"/>
      </w:pPr>
    </w:p>
    <w:p w:rsidR="008C1CB1" w:rsidRPr="007E6637" w:rsidRDefault="008C1CB1" w:rsidP="008C1CB1">
      <w:pPr>
        <w:jc w:val="both"/>
        <w:rPr>
          <w:rFonts w:ascii="Times New Roman" w:hAnsi="Times New Roman"/>
          <w:b/>
          <w:smallCaps/>
          <w:sz w:val="24"/>
          <w:lang w:val="es-ES"/>
        </w:rPr>
      </w:pPr>
      <w:r w:rsidRPr="007E6637">
        <w:rPr>
          <w:rFonts w:ascii="Times New Roman" w:hAnsi="Times New Roman"/>
          <w:b/>
          <w:smallCaps/>
          <w:sz w:val="24"/>
          <w:lang w:val="es-ES"/>
        </w:rPr>
        <w:t>[</w:t>
      </w:r>
      <w:r w:rsidRPr="007E6637">
        <w:rPr>
          <w:rFonts w:ascii="Times New Roman" w:hAnsi="Times New Roman"/>
          <w:b/>
          <w:smallCaps/>
          <w:sz w:val="24"/>
          <w:u w:val="single"/>
          <w:lang w:val="es-ES"/>
        </w:rPr>
        <w:t>II.</w:t>
      </w:r>
      <w:r>
        <w:rPr>
          <w:rFonts w:ascii="Times New Roman" w:hAnsi="Times New Roman"/>
          <w:b/>
          <w:smallCaps/>
          <w:sz w:val="24"/>
          <w:u w:val="single"/>
          <w:lang w:val="es-ES"/>
        </w:rPr>
        <w:t xml:space="preserve"> </w:t>
      </w:r>
      <w:r w:rsidRPr="007E6637">
        <w:rPr>
          <w:rFonts w:ascii="Times New Roman" w:hAnsi="Times New Roman"/>
          <w:b/>
          <w:smallCaps/>
          <w:sz w:val="24"/>
          <w:u w:val="single"/>
          <w:lang w:val="es-ES"/>
        </w:rPr>
        <w:t>Conversión</w:t>
      </w:r>
      <w:r>
        <w:rPr>
          <w:rFonts w:ascii="Times New Roman" w:hAnsi="Times New Roman"/>
          <w:b/>
          <w:smallCaps/>
          <w:sz w:val="24"/>
          <w:u w:val="single"/>
          <w:lang w:val="es-ES"/>
        </w:rPr>
        <w:t xml:space="preserve"> </w:t>
      </w:r>
      <w:r w:rsidRPr="007E6637">
        <w:rPr>
          <w:rFonts w:ascii="Times New Roman" w:hAnsi="Times New Roman"/>
          <w:b/>
          <w:smallCaps/>
          <w:sz w:val="24"/>
          <w:u w:val="single"/>
          <w:lang w:val="es-ES"/>
        </w:rPr>
        <w:t xml:space="preserve">de los Saldos Adeudados del Préstamo a </w:t>
      </w:r>
      <w:r>
        <w:rPr>
          <w:rFonts w:ascii="Times New Roman" w:hAnsi="Times New Roman"/>
          <w:b/>
          <w:smallCaps/>
          <w:sz w:val="24"/>
          <w:u w:val="single"/>
          <w:lang w:val="es-ES"/>
        </w:rPr>
        <w:t>MXN</w:t>
      </w:r>
    </w:p>
    <w:p w:rsidR="008C1CB1" w:rsidRPr="007E6637" w:rsidRDefault="008C1CB1" w:rsidP="008C1CB1">
      <w:pPr>
        <w:pStyle w:val="BodyTextIndent2"/>
        <w:ind w:left="0"/>
        <w:rPr>
          <w:lang w:val="es-ES"/>
        </w:rPr>
      </w:pPr>
    </w:p>
    <w:p w:rsidR="008C1CB1" w:rsidRPr="007E6637" w:rsidRDefault="008C1CB1" w:rsidP="008C1CB1">
      <w:pPr>
        <w:pStyle w:val="BodyText"/>
        <w:ind w:firstLine="720"/>
      </w:pPr>
      <w:r w:rsidRPr="007E6637">
        <w:t xml:space="preserve">Por medio de la presente, con sujeción a lo previsto en la Cláusula 4.01 de las Estipulaciones Especiales del Contrato de Préstamo antes citado, les solicitamos sus mejores esfuerzos para efectuar la conversión de un saldo adeudado del préstamo a </w:t>
      </w:r>
      <w:r>
        <w:t>MXN</w:t>
      </w:r>
      <w:r w:rsidRPr="007E6637">
        <w:t>, por un monto equivalente en  [USD___</w:t>
      </w:r>
      <w:proofErr w:type="gramStart"/>
      <w:r w:rsidRPr="007E6637">
        <w:t>_(</w:t>
      </w:r>
      <w:proofErr w:type="gramEnd"/>
      <w:r w:rsidRPr="007E6637">
        <w:t>USD___)].]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i/>
        </w:rPr>
      </w:pPr>
      <w:r>
        <w:rPr>
          <w:b/>
          <w:bCs/>
        </w:rPr>
        <w:br w:type="page"/>
      </w:r>
      <w:r w:rsidRPr="007E6637">
        <w:rPr>
          <w:b/>
          <w:bCs/>
        </w:rPr>
        <w:lastRenderedPageBreak/>
        <w:t>NOTA: OPCIONES (III) O (IV)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b/>
          <w:bCs/>
          <w:iCs/>
        </w:rPr>
      </w:pPr>
      <w:r w:rsidRPr="007E6637">
        <w:rPr>
          <w:b/>
          <w:bCs/>
          <w:iCs/>
        </w:rPr>
        <w:t>CRONOGRAMA DE AMORTIZACIÓN DE PAGOS PARA DESEMBOLSOS Y SALDOS ADEUDADOS: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ind w:firstLine="720"/>
        <w:rPr>
          <w:iCs/>
        </w:rPr>
      </w:pPr>
      <w:r w:rsidRPr="007E6637">
        <w:rPr>
          <w:iCs/>
        </w:rPr>
        <w:t xml:space="preserve">[Al procesar esta solicitud, </w:t>
      </w:r>
      <w:r w:rsidR="0005065B">
        <w:rPr>
          <w:iCs/>
        </w:rPr>
        <w:t xml:space="preserve">de conformidad con la sección 4.02 de las Estipulaciones Especiales, </w:t>
      </w:r>
      <w:r w:rsidRPr="007E6637">
        <w:rPr>
          <w:iCs/>
        </w:rPr>
        <w:t>apreciar</w:t>
      </w:r>
      <w:r>
        <w:rPr>
          <w:iCs/>
          <w:lang w:val="es-ES_tradnl"/>
        </w:rPr>
        <w:t>í</w:t>
      </w:r>
      <w:r w:rsidRPr="007E6637">
        <w:rPr>
          <w:iCs/>
        </w:rPr>
        <w:t>amos que consideraran la siguiente opción:]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b/>
          <w:bCs/>
          <w:iCs/>
        </w:rPr>
      </w:pPr>
      <w:r w:rsidRPr="007E6637">
        <w:rPr>
          <w:b/>
          <w:bCs/>
          <w:iCs/>
        </w:rPr>
        <w:t>III.</w:t>
      </w:r>
      <w:r>
        <w:rPr>
          <w:b/>
          <w:bCs/>
          <w:iCs/>
        </w:rPr>
        <w:t xml:space="preserve"> </w:t>
      </w:r>
      <w:r w:rsidRPr="007E6637">
        <w:rPr>
          <w:b/>
          <w:bCs/>
          <w:iCs/>
        </w:rPr>
        <w:t>Cronograma Original del Préstamo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iCs/>
        </w:rPr>
      </w:pPr>
      <w:r w:rsidRPr="007E6637">
        <w:rPr>
          <w:iCs/>
        </w:rPr>
        <w:t>Un cronograma con un plazo final de vencimiento no menor de ____ años [un período de gracia de ____ años, y pagos de amortizaciones [anuales] [</w:t>
      </w:r>
      <w:proofErr w:type="spellStart"/>
      <w:r w:rsidRPr="007E6637">
        <w:rPr>
          <w:iCs/>
        </w:rPr>
        <w:t>semi</w:t>
      </w:r>
      <w:proofErr w:type="spellEnd"/>
      <w:r w:rsidRPr="007E6637">
        <w:rPr>
          <w:iCs/>
        </w:rPr>
        <w:t>-anuales] [trimestrales] [mensuales]].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i/>
        </w:rPr>
      </w:pPr>
      <w:r w:rsidRPr="007E6637">
        <w:rPr>
          <w:b/>
          <w:bCs/>
          <w:iCs/>
        </w:rPr>
        <w:t>IV.</w:t>
      </w:r>
      <w:r>
        <w:rPr>
          <w:b/>
          <w:bCs/>
          <w:iCs/>
        </w:rPr>
        <w:t xml:space="preserve"> </w:t>
      </w:r>
      <w:r w:rsidRPr="007E6637">
        <w:rPr>
          <w:b/>
          <w:bCs/>
          <w:iCs/>
        </w:rPr>
        <w:t>Cronograma Modificado: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iCs/>
        </w:rPr>
      </w:pPr>
      <w:r w:rsidRPr="007E6637">
        <w:rPr>
          <w:iCs/>
        </w:rPr>
        <w:t>Un cronograma de pagos de acuerdo con las características que se describen a continuación:</w:t>
      </w:r>
      <w:r>
        <w:rPr>
          <w:iCs/>
        </w:rPr>
        <w:t xml:space="preserve"> </w:t>
      </w:r>
      <w:r w:rsidRPr="007E6637">
        <w:rPr>
          <w:iCs/>
        </w:rPr>
        <w:t>[  ]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ind w:left="540" w:hanging="540"/>
        <w:rPr>
          <w:b/>
          <w:bCs/>
        </w:rPr>
      </w:pPr>
      <w:r w:rsidRPr="007E6637">
        <w:rPr>
          <w:b/>
          <w:bCs/>
        </w:rPr>
        <w:t>NOTA: OPCIONES (V) O (VI)</w:t>
      </w:r>
    </w:p>
    <w:p w:rsidR="008C1CB1" w:rsidRPr="007E6637" w:rsidRDefault="008C1CB1" w:rsidP="008C1CB1">
      <w:pPr>
        <w:pStyle w:val="BodyText"/>
        <w:ind w:left="540" w:hanging="540"/>
        <w:rPr>
          <w:bCs/>
        </w:rPr>
      </w:pPr>
    </w:p>
    <w:p w:rsidR="008C1CB1" w:rsidRPr="007E6637" w:rsidRDefault="008C1CB1" w:rsidP="008C1CB1">
      <w:pPr>
        <w:pStyle w:val="BodyText"/>
        <w:rPr>
          <w:b/>
        </w:rPr>
      </w:pPr>
      <w:r w:rsidRPr="007E6637">
        <w:rPr>
          <w:b/>
        </w:rPr>
        <w:t>[V</w:t>
      </w:r>
      <w:r w:rsidRPr="007E6637">
        <w:t xml:space="preserve">. </w:t>
      </w:r>
      <w:r w:rsidRPr="007E6637">
        <w:rPr>
          <w:b/>
        </w:rPr>
        <w:t>Conversión por Plazo Total:</w:t>
      </w:r>
    </w:p>
    <w:p w:rsidR="008C1CB1" w:rsidRPr="007E6637" w:rsidRDefault="008C1CB1" w:rsidP="008C1CB1">
      <w:pPr>
        <w:pStyle w:val="BodyText"/>
        <w:rPr>
          <w:bCs/>
        </w:rPr>
      </w:pPr>
    </w:p>
    <w:p w:rsidR="008C1CB1" w:rsidRPr="007E6637" w:rsidRDefault="008C1CB1" w:rsidP="008C1CB1">
      <w:pPr>
        <w:pStyle w:val="BodyText"/>
        <w:rPr>
          <w:bCs/>
        </w:rPr>
      </w:pPr>
      <w:r w:rsidRPr="007E6637">
        <w:rPr>
          <w:bCs/>
        </w:rPr>
        <w:t>Un Plazo de Conversión igual al plazo del cronograma de amortizaciones de pagos.]</w:t>
      </w:r>
    </w:p>
    <w:p w:rsidR="008C1CB1" w:rsidRPr="007E6637" w:rsidRDefault="008C1CB1" w:rsidP="008C1CB1">
      <w:pPr>
        <w:pStyle w:val="BodyText"/>
        <w:rPr>
          <w:i/>
        </w:rPr>
      </w:pPr>
    </w:p>
    <w:p w:rsidR="008C1CB1" w:rsidRPr="007E6637" w:rsidRDefault="008C1CB1" w:rsidP="008C1CB1">
      <w:pPr>
        <w:pStyle w:val="BodyText"/>
        <w:rPr>
          <w:b/>
        </w:rPr>
      </w:pPr>
      <w:r w:rsidRPr="007E6637">
        <w:rPr>
          <w:b/>
        </w:rPr>
        <w:t>[VI. Conversión por Plazo Parcial:</w:t>
      </w:r>
    </w:p>
    <w:p w:rsidR="008C1CB1" w:rsidRPr="007E6637" w:rsidRDefault="008C1CB1" w:rsidP="008C1CB1">
      <w:pPr>
        <w:pStyle w:val="BodyText"/>
        <w:tabs>
          <w:tab w:val="left" w:pos="630"/>
        </w:tabs>
      </w:pPr>
    </w:p>
    <w:p w:rsidR="008C1CB1" w:rsidRPr="007E6637" w:rsidRDefault="008C1CB1" w:rsidP="008C1CB1">
      <w:pPr>
        <w:pStyle w:val="BodyText"/>
        <w:tabs>
          <w:tab w:val="left" w:pos="630"/>
        </w:tabs>
        <w:rPr>
          <w:iCs/>
        </w:rPr>
      </w:pPr>
      <w:r w:rsidRPr="007E6637">
        <w:rPr>
          <w:iCs/>
        </w:rPr>
        <w:t xml:space="preserve">Un Plazo de Conversión inferior al plazo previsto en el cronograma indicado, con un vencimiento no menor de ____ años [según el cronograma de pago modificado adjunto]. </w:t>
      </w:r>
    </w:p>
    <w:p w:rsidR="008C1CB1" w:rsidRPr="007E6637" w:rsidRDefault="008C1CB1" w:rsidP="008C1CB1">
      <w:pPr>
        <w:pStyle w:val="BodyText"/>
        <w:tabs>
          <w:tab w:val="left" w:pos="630"/>
        </w:tabs>
        <w:rPr>
          <w:iCs/>
        </w:rPr>
      </w:pPr>
    </w:p>
    <w:p w:rsidR="008C1CB1" w:rsidRPr="007E6637" w:rsidRDefault="00776EBE" w:rsidP="008C1CB1">
      <w:pPr>
        <w:pStyle w:val="BodyText"/>
        <w:tabs>
          <w:tab w:val="left" w:pos="630"/>
        </w:tabs>
        <w:rPr>
          <w:iCs/>
        </w:rPr>
      </w:pPr>
      <w:r>
        <w:rPr>
          <w:iCs/>
        </w:rPr>
        <w:t xml:space="preserve">Nacional </w:t>
      </w:r>
      <w:r w:rsidR="00271B23" w:rsidRPr="00E02C0F">
        <w:rPr>
          <w:iCs/>
        </w:rPr>
        <w:t>Financiera</w:t>
      </w:r>
      <w:r w:rsidR="008C1CB1" w:rsidRPr="00E02C0F">
        <w:rPr>
          <w:iCs/>
        </w:rPr>
        <w:t xml:space="preserve"> reconoce que asume un riesgo del saldo deudor de la Conversión,</w:t>
      </w:r>
      <w:r w:rsidR="008C1CB1" w:rsidRPr="00E02C0F" w:rsidDel="001E4364">
        <w:rPr>
          <w:iCs/>
        </w:rPr>
        <w:t xml:space="preserve"> </w:t>
      </w:r>
      <w:r w:rsidR="008C1CB1" w:rsidRPr="00E02C0F">
        <w:rPr>
          <w:iCs/>
        </w:rPr>
        <w:t>en el caso de presentarse</w:t>
      </w:r>
      <w:r w:rsidR="008C1CB1">
        <w:rPr>
          <w:iCs/>
        </w:rPr>
        <w:t xml:space="preserve"> el supuesto señalado en el literal f) de la Cláusula 4.04 de las Estipulaciones Especiales</w:t>
      </w:r>
      <w:r w:rsidR="008C1CB1" w:rsidRPr="007E6637">
        <w:rPr>
          <w:iCs/>
        </w:rPr>
        <w:t>, del Contrato de Préstamo.]</w:t>
      </w:r>
    </w:p>
    <w:p w:rsidR="008C1CB1" w:rsidRPr="007E6637" w:rsidRDefault="008C1CB1" w:rsidP="008C1CB1">
      <w:pPr>
        <w:pStyle w:val="BodyText"/>
        <w:tabs>
          <w:tab w:val="left" w:pos="630"/>
        </w:tabs>
      </w:pPr>
    </w:p>
    <w:p w:rsidR="008C1CB1" w:rsidRPr="007E6637" w:rsidRDefault="008C1CB1" w:rsidP="008C1CB1">
      <w:pPr>
        <w:pStyle w:val="BodyText"/>
        <w:rPr>
          <w:b/>
          <w:smallCaps/>
        </w:rPr>
      </w:pPr>
      <w:r w:rsidRPr="007E6637">
        <w:rPr>
          <w:b/>
          <w:smallCaps/>
        </w:rPr>
        <w:t xml:space="preserve">TASA DE INTERES APLICABLE </w:t>
      </w:r>
      <w:r w:rsidRPr="007E6637">
        <w:rPr>
          <w:b/>
          <w:caps/>
        </w:rPr>
        <w:t>a la</w:t>
      </w:r>
      <w:r w:rsidRPr="007E6637">
        <w:rPr>
          <w:b/>
          <w:smallCaps/>
        </w:rPr>
        <w:t xml:space="preserve"> CONVERSIÓN</w:t>
      </w:r>
    </w:p>
    <w:p w:rsidR="008C1CB1" w:rsidRPr="007E6637" w:rsidRDefault="008C1CB1" w:rsidP="008C1CB1">
      <w:pPr>
        <w:pStyle w:val="BodyText"/>
      </w:pPr>
    </w:p>
    <w:p w:rsidR="008C1CB1" w:rsidRPr="007E6637" w:rsidRDefault="008C1CB1" w:rsidP="008C1CB1">
      <w:pPr>
        <w:pStyle w:val="BodyText"/>
        <w:rPr>
          <w:b/>
          <w:smallCaps/>
        </w:rPr>
      </w:pPr>
      <w:r w:rsidRPr="007E6637">
        <w:rPr>
          <w:b/>
          <w:smallCaps/>
          <w:u w:val="single"/>
        </w:rPr>
        <w:t>NOTA</w:t>
      </w:r>
      <w:r w:rsidRPr="007E6637">
        <w:rPr>
          <w:b/>
          <w:smallCaps/>
        </w:rPr>
        <w:t xml:space="preserve">: </w:t>
      </w:r>
      <w:r w:rsidRPr="007E6637">
        <w:rPr>
          <w:b/>
          <w:smallCaps/>
        </w:rPr>
        <w:tab/>
        <w:t xml:space="preserve">TASA DE INTERES APLICABLE </w:t>
      </w:r>
    </w:p>
    <w:p w:rsidR="008C1CB1" w:rsidRPr="007E6637" w:rsidRDefault="008C1CB1" w:rsidP="008C1CB1">
      <w:pPr>
        <w:pStyle w:val="BodyText"/>
      </w:pPr>
    </w:p>
    <w:p w:rsidR="008C1CB1" w:rsidRPr="007E6637" w:rsidRDefault="008C1CB1" w:rsidP="008C1CB1">
      <w:pPr>
        <w:pStyle w:val="BodyText"/>
        <w:rPr>
          <w:iCs/>
        </w:rPr>
      </w:pPr>
      <w:r w:rsidRPr="007E6637">
        <w:rPr>
          <w:iCs/>
        </w:rPr>
        <w:t>[</w:t>
      </w:r>
      <w:r w:rsidRPr="007E6637">
        <w:rPr>
          <w:b/>
          <w:bCs/>
          <w:iCs/>
        </w:rPr>
        <w:t>Una tasa de interés fija</w:t>
      </w:r>
      <w:r w:rsidRPr="007E6637">
        <w:rPr>
          <w:iCs/>
        </w:rPr>
        <w:t xml:space="preserve"> con periodicidad de pagos [anuales] [</w:t>
      </w:r>
      <w:proofErr w:type="spellStart"/>
      <w:r w:rsidRPr="007E6637">
        <w:rPr>
          <w:iCs/>
        </w:rPr>
        <w:t>semi</w:t>
      </w:r>
      <w:proofErr w:type="spellEnd"/>
      <w:r w:rsidRPr="007E6637">
        <w:rPr>
          <w:iCs/>
        </w:rPr>
        <w:t>-anuales] [trimestrales] [mensuales] aplicable al monto de esta Conversión, que no exceda de [___%], [[30/360] [</w:t>
      </w:r>
      <w:proofErr w:type="spellStart"/>
      <w:r w:rsidRPr="007E6637">
        <w:rPr>
          <w:iCs/>
        </w:rPr>
        <w:t>Act</w:t>
      </w:r>
      <w:proofErr w:type="spellEnd"/>
      <w:r w:rsidRPr="007E6637">
        <w:rPr>
          <w:iCs/>
        </w:rPr>
        <w:t>/360] [otro]], más el margen vigente para préstamos del Capital Ordinario.]</w:t>
      </w:r>
    </w:p>
    <w:p w:rsidR="008C1CB1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iCs/>
        </w:rPr>
      </w:pPr>
      <w:r w:rsidRPr="007E6637">
        <w:rPr>
          <w:iCs/>
        </w:rPr>
        <w:t>[</w:t>
      </w:r>
      <w:r w:rsidRPr="007E6637">
        <w:rPr>
          <w:b/>
          <w:bCs/>
          <w:iCs/>
        </w:rPr>
        <w:t>Una tasa de interés f</w:t>
      </w:r>
      <w:r>
        <w:rPr>
          <w:b/>
          <w:bCs/>
          <w:iCs/>
        </w:rPr>
        <w:t>lotante</w:t>
      </w:r>
      <w:r>
        <w:rPr>
          <w:iCs/>
        </w:rPr>
        <w:t xml:space="preserve"> con base en TIIE28 </w:t>
      </w:r>
      <w:r w:rsidRPr="007E6637">
        <w:rPr>
          <w:iCs/>
        </w:rPr>
        <w:t>con period</w:t>
      </w:r>
      <w:r>
        <w:rPr>
          <w:iCs/>
        </w:rPr>
        <w:t>icidad de pagos [anuales] [</w:t>
      </w:r>
      <w:proofErr w:type="spellStart"/>
      <w:r>
        <w:rPr>
          <w:iCs/>
        </w:rPr>
        <w:t>semi</w:t>
      </w:r>
      <w:r>
        <w:rPr>
          <w:iCs/>
        </w:rPr>
        <w:noBreakHyphen/>
      </w:r>
      <w:r w:rsidRPr="007E6637">
        <w:rPr>
          <w:iCs/>
        </w:rPr>
        <w:t>anuales</w:t>
      </w:r>
      <w:proofErr w:type="spellEnd"/>
      <w:r w:rsidRPr="007E6637">
        <w:rPr>
          <w:iCs/>
        </w:rPr>
        <w:t>] [trimestrales] [mensuales] aplicable al monto de esta Conversión, que no exceda de [___%], [[30/360] [</w:t>
      </w:r>
      <w:proofErr w:type="spellStart"/>
      <w:r w:rsidRPr="007E6637">
        <w:rPr>
          <w:iCs/>
        </w:rPr>
        <w:t>Act</w:t>
      </w:r>
      <w:proofErr w:type="spellEnd"/>
      <w:r w:rsidRPr="007E6637">
        <w:rPr>
          <w:iCs/>
        </w:rPr>
        <w:t>/360] [otro]], más el margen vigente para préstamos del Capital Ordinario.]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rPr>
          <w:iCs/>
        </w:rPr>
      </w:pPr>
      <w:r w:rsidRPr="007E6637">
        <w:rPr>
          <w:b/>
          <w:bCs/>
          <w:iCs/>
        </w:rPr>
        <w:lastRenderedPageBreak/>
        <w:t xml:space="preserve">[Una tasa de interés fija aplicable sobre el monto </w:t>
      </w:r>
      <w:r>
        <w:rPr>
          <w:b/>
          <w:bCs/>
          <w:iCs/>
        </w:rPr>
        <w:t>en Unidades de Inversión (</w:t>
      </w:r>
      <w:proofErr w:type="spellStart"/>
      <w:r>
        <w:rPr>
          <w:b/>
          <w:bCs/>
          <w:iCs/>
        </w:rPr>
        <w:t>UDIs</w:t>
      </w:r>
      <w:proofErr w:type="spellEnd"/>
      <w:r>
        <w:rPr>
          <w:b/>
          <w:bCs/>
          <w:iCs/>
        </w:rPr>
        <w:t>)</w:t>
      </w:r>
      <w:r w:rsidRPr="007E6637">
        <w:rPr>
          <w:iCs/>
        </w:rPr>
        <w:t xml:space="preserve"> que no exceda de [___%], [[30/360] [</w:t>
      </w:r>
      <w:proofErr w:type="spellStart"/>
      <w:r w:rsidRPr="007E6637">
        <w:rPr>
          <w:iCs/>
        </w:rPr>
        <w:t>Act</w:t>
      </w:r>
      <w:proofErr w:type="spellEnd"/>
      <w:r w:rsidRPr="007E6637">
        <w:rPr>
          <w:iCs/>
        </w:rPr>
        <w:t>/360] [otro]], más el margen vigente para préstamos del Capital Ordinario.]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ind w:firstLine="720"/>
        <w:rPr>
          <w:iCs/>
        </w:rPr>
      </w:pPr>
      <w:r w:rsidRPr="007E6637">
        <w:rPr>
          <w:iCs/>
        </w:rPr>
        <w:t>[La suma de las comisiones y gastos [y primas o descuentos aplicables de conformidad con la Cláusula 4.01 de las Estipulaciones Especiales del Contrato de Préstamo] relacionados con la captación del financiamiento del Banco no podrán exceder de [ ] % del monto de esta Conversión.]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ind w:firstLine="720"/>
        <w:rPr>
          <w:iCs/>
        </w:rPr>
      </w:pPr>
      <w:r w:rsidRPr="007E6637">
        <w:rPr>
          <w:iCs/>
        </w:rPr>
        <w:t>[El desembolso debe ser acreditado en [</w:t>
      </w:r>
      <w:r>
        <w:rPr>
          <w:iCs/>
        </w:rPr>
        <w:t>MXN</w:t>
      </w:r>
      <w:r w:rsidRPr="007E6637">
        <w:rPr>
          <w:iCs/>
        </w:rPr>
        <w:t>] [USD] en la cuenta de nuestra institución Nº __________ en ____________.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ind w:firstLine="720"/>
        <w:jc w:val="both"/>
        <w:rPr>
          <w:rFonts w:ascii="Times New Roman" w:hAnsi="Times New Roman"/>
          <w:iCs/>
          <w:sz w:val="24"/>
          <w:lang w:val="es-ES"/>
        </w:rPr>
      </w:pPr>
      <w:r w:rsidRPr="007E6637">
        <w:rPr>
          <w:rFonts w:ascii="Times New Roman" w:hAnsi="Times New Roman"/>
          <w:iCs/>
          <w:sz w:val="24"/>
          <w:lang w:val="es-ES"/>
        </w:rPr>
        <w:t>Para tal efecto, cumplimos con adjuntar el Formulario de Solicitud de Desembolso (Formulario RE1-729-S) debidamente completado.</w:t>
      </w:r>
      <w:r w:rsidRPr="007E6637">
        <w:rPr>
          <w:rFonts w:ascii="Times New Roman" w:hAnsi="Times New Roman"/>
          <w:iCs/>
          <w:lang w:val="es-ES"/>
        </w:rPr>
        <w:t xml:space="preserve"> ]</w:t>
      </w:r>
      <w:r w:rsidRPr="007E6637">
        <w:rPr>
          <w:rFonts w:ascii="Times New Roman" w:hAnsi="Times New Roman"/>
          <w:iCs/>
          <w:sz w:val="24"/>
          <w:lang w:val="es-ES"/>
        </w:rPr>
        <w:t xml:space="preserve"> 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ind w:firstLine="720"/>
        <w:rPr>
          <w:iCs/>
        </w:rPr>
      </w:pPr>
      <w:r w:rsidRPr="007E6637">
        <w:rPr>
          <w:iCs/>
        </w:rPr>
        <w:t>La presente solicitud tiene un carácter irrevocable y los faculta a ustedes a procurar, a su sola discreción, la obtención de dicho financiamiento sujeto a la disponibilidad del mercado y los términos y condiciones que sobre el particular establece el Contrato de Préstamo arriba indicado.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pStyle w:val="BodyText"/>
        <w:ind w:firstLine="720"/>
        <w:rPr>
          <w:iCs/>
        </w:rPr>
      </w:pPr>
      <w:r w:rsidRPr="007E6637">
        <w:rPr>
          <w:iCs/>
        </w:rPr>
        <w:t>Asimismo, tomamos debida nota que esta solicitud será procesada por el Banco en un plazo no mayor de [quince (15)] días hábiles en las ciudades de Nueva York y</w:t>
      </w:r>
      <w:r>
        <w:rPr>
          <w:iCs/>
        </w:rPr>
        <w:t xml:space="preserve"> México</w:t>
      </w:r>
      <w:r w:rsidRPr="007E6637">
        <w:rPr>
          <w:iCs/>
        </w:rPr>
        <w:t xml:space="preserve"> contados a partir de la fecha de recepción de la presente.</w:t>
      </w:r>
    </w:p>
    <w:p w:rsidR="008C1CB1" w:rsidRPr="007E6637" w:rsidRDefault="008C1CB1" w:rsidP="008C1CB1">
      <w:pPr>
        <w:pStyle w:val="BodyText"/>
        <w:rPr>
          <w:iCs/>
        </w:rPr>
      </w:pPr>
    </w:p>
    <w:p w:rsidR="008C1CB1" w:rsidRPr="007E6637" w:rsidRDefault="008C1CB1" w:rsidP="008C1CB1">
      <w:pPr>
        <w:jc w:val="both"/>
        <w:rPr>
          <w:rFonts w:ascii="Times New Roman" w:hAnsi="Times New Roman"/>
          <w:iCs/>
          <w:sz w:val="24"/>
          <w:lang w:val="es-ES"/>
        </w:rPr>
      </w:pPr>
    </w:p>
    <w:p w:rsidR="008C1CB1" w:rsidRPr="00E02C0F" w:rsidRDefault="008C1CB1" w:rsidP="008C1CB1">
      <w:pPr>
        <w:pStyle w:val="BodyText"/>
        <w:ind w:firstLine="720"/>
        <w:rPr>
          <w:iCs/>
        </w:rPr>
      </w:pPr>
      <w:r w:rsidRPr="00E02C0F">
        <w:rPr>
          <w:iCs/>
        </w:rPr>
        <w:t>Esta comunicación es parte integrante del Contrato de Préstamo N</w:t>
      </w:r>
      <w:r w:rsidR="00967085">
        <w:rPr>
          <w:iCs/>
        </w:rPr>
        <w:t>o. 2671</w:t>
      </w:r>
      <w:r w:rsidRPr="00E02C0F">
        <w:rPr>
          <w:iCs/>
        </w:rPr>
        <w:t xml:space="preserve">/OC-ME y constituye la Carta Solicitud de Conversión, mencionada en la Cláusula 4.04 de las Estipulaciones Especiales del citado Contrato.  </w:t>
      </w:r>
    </w:p>
    <w:p w:rsidR="008C1CB1" w:rsidRPr="00E02C0F" w:rsidRDefault="008C1CB1" w:rsidP="008C1CB1">
      <w:pPr>
        <w:pStyle w:val="BodyTextIndent2"/>
        <w:ind w:left="0"/>
        <w:rPr>
          <w:lang w:val="es-ES"/>
        </w:rPr>
      </w:pPr>
    </w:p>
    <w:p w:rsidR="008C1CB1" w:rsidRPr="00E02C0F" w:rsidRDefault="008C1CB1" w:rsidP="008C1CB1">
      <w:pPr>
        <w:pStyle w:val="BodyTextIndent"/>
      </w:pPr>
      <w:r w:rsidRPr="00E02C0F">
        <w:tab/>
      </w:r>
      <w:r w:rsidRPr="00E02C0F">
        <w:tab/>
      </w:r>
      <w:r w:rsidRPr="00E02C0F">
        <w:tab/>
      </w:r>
      <w:r w:rsidRPr="00E02C0F">
        <w:tab/>
      </w:r>
      <w:r w:rsidRPr="00E02C0F">
        <w:tab/>
        <w:t xml:space="preserve">Atentamente, </w:t>
      </w:r>
    </w:p>
    <w:p w:rsidR="008C1CB1" w:rsidRPr="00E02C0F" w:rsidRDefault="008C1CB1" w:rsidP="008C1CB1">
      <w:pPr>
        <w:pStyle w:val="BodyText"/>
      </w:pPr>
    </w:p>
    <w:p w:rsidR="008C1CB1" w:rsidRPr="007E6637" w:rsidRDefault="008C1CB1" w:rsidP="008C1CB1">
      <w:pPr>
        <w:pStyle w:val="BodyText"/>
        <w:ind w:left="720" w:firstLine="720"/>
      </w:pPr>
      <w:r w:rsidRPr="00E02C0F">
        <w:tab/>
      </w:r>
      <w:r w:rsidRPr="00E02C0F">
        <w:tab/>
      </w:r>
      <w:r w:rsidRPr="00E02C0F">
        <w:tab/>
      </w:r>
      <w:r w:rsidRPr="00E02C0F">
        <w:tab/>
      </w:r>
      <w:r w:rsidR="00776EBE">
        <w:t xml:space="preserve">Nacional </w:t>
      </w:r>
      <w:r w:rsidR="00BE0E7F" w:rsidRPr="00E02C0F">
        <w:t>Financiera</w:t>
      </w:r>
    </w:p>
    <w:p w:rsidR="008C1CB1" w:rsidRPr="007E6637" w:rsidRDefault="008C1CB1" w:rsidP="008C1CB1">
      <w:pPr>
        <w:pStyle w:val="BodyText"/>
      </w:pPr>
    </w:p>
    <w:p w:rsidR="008C1CB1" w:rsidRPr="007E6637" w:rsidRDefault="008C1CB1" w:rsidP="008C1CB1">
      <w:pPr>
        <w:pStyle w:val="BodyText"/>
        <w:ind w:left="720" w:firstLine="720"/>
      </w:pPr>
      <w:r w:rsidRPr="007E6637">
        <w:tab/>
      </w:r>
      <w:r w:rsidRPr="007E6637">
        <w:tab/>
      </w:r>
      <w:r w:rsidRPr="007E6637">
        <w:tab/>
      </w:r>
      <w:r w:rsidRPr="007E6637">
        <w:tab/>
        <w:t>____________________________</w:t>
      </w:r>
    </w:p>
    <w:p w:rsidR="008C1CB1" w:rsidRPr="007E6637" w:rsidRDefault="008C1CB1" w:rsidP="008C1CB1">
      <w:pPr>
        <w:pStyle w:val="BodyText"/>
        <w:ind w:left="720" w:firstLine="720"/>
      </w:pPr>
      <w:r w:rsidRPr="007E6637">
        <w:tab/>
      </w:r>
      <w:r w:rsidRPr="007E6637">
        <w:tab/>
      </w:r>
      <w:r w:rsidRPr="007E6637">
        <w:tab/>
      </w:r>
      <w:r w:rsidRPr="007E6637">
        <w:tab/>
        <w:t>[</w:t>
      </w:r>
      <w:proofErr w:type="gramStart"/>
      <w:r w:rsidRPr="007E6637">
        <w:t>nombre</w:t>
      </w:r>
      <w:proofErr w:type="gramEnd"/>
      <w:r w:rsidRPr="007E6637">
        <w:t>]</w:t>
      </w:r>
    </w:p>
    <w:p w:rsidR="008C1CB1" w:rsidRPr="007E6637" w:rsidRDefault="008C1CB1" w:rsidP="008C1CB1">
      <w:pPr>
        <w:pStyle w:val="BodyText"/>
        <w:ind w:left="720" w:firstLine="720"/>
        <w:rPr>
          <w:caps/>
        </w:rPr>
      </w:pPr>
      <w:r w:rsidRPr="007E6637">
        <w:tab/>
      </w:r>
      <w:r w:rsidRPr="007E6637">
        <w:tab/>
      </w:r>
      <w:r w:rsidRPr="007E6637">
        <w:tab/>
      </w:r>
      <w:r w:rsidRPr="007E6637">
        <w:tab/>
        <w:t>[</w:t>
      </w:r>
      <w:proofErr w:type="gramStart"/>
      <w:r w:rsidRPr="007E6637">
        <w:t>título</w:t>
      </w:r>
      <w:proofErr w:type="gramEnd"/>
      <w:r w:rsidRPr="007E6637">
        <w:t>]</w:t>
      </w:r>
    </w:p>
    <w:p w:rsidR="008C1CB1" w:rsidRPr="00CD1921" w:rsidRDefault="008C1CB1" w:rsidP="008C1CB1"/>
    <w:p w:rsidR="008679AA" w:rsidRPr="008C1CB1" w:rsidRDefault="008679AA" w:rsidP="008C1CB1"/>
    <w:sectPr w:rsidR="008679AA" w:rsidRPr="008C1CB1" w:rsidSect="001C7075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05" w:rsidRDefault="00174205">
      <w:r>
        <w:separator/>
      </w:r>
    </w:p>
  </w:endnote>
  <w:endnote w:type="continuationSeparator" w:id="0">
    <w:p w:rsidR="00174205" w:rsidRDefault="0017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5" w:rsidRPr="00BE0E7F" w:rsidRDefault="0087069F" w:rsidP="00BE0E7F">
    <w:pPr>
      <w:pStyle w:val="Footer"/>
      <w:jc w:val="center"/>
      <w:rPr>
        <w:szCs w:val="24"/>
      </w:rPr>
    </w:pPr>
    <w:r>
      <w:rPr>
        <w:rFonts w:ascii="Times New Roman" w:hAnsi="Times New Roman"/>
        <w:sz w:val="24"/>
        <w:szCs w:val="24"/>
      </w:rPr>
      <w:t>2671</w:t>
    </w:r>
    <w:r w:rsidR="00BE0E7F" w:rsidRPr="00AF2EAC">
      <w:rPr>
        <w:rFonts w:ascii="Times New Roman" w:hAnsi="Times New Roman"/>
        <w:sz w:val="24"/>
        <w:szCs w:val="24"/>
      </w:rPr>
      <w:t>/OC-ME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5" w:rsidRPr="001C7075" w:rsidRDefault="0087069F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2671</w:t>
    </w:r>
    <w:r w:rsidR="00174205" w:rsidRPr="00AF2EAC">
      <w:rPr>
        <w:rFonts w:ascii="Times New Roman" w:hAnsi="Times New Roman"/>
        <w:sz w:val="24"/>
        <w:szCs w:val="24"/>
      </w:rPr>
      <w:t>/OC-ME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05" w:rsidRDefault="00174205">
      <w:r>
        <w:separator/>
      </w:r>
    </w:p>
  </w:footnote>
  <w:footnote w:type="continuationSeparator" w:id="0">
    <w:p w:rsidR="00174205" w:rsidRDefault="0017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5" w:rsidRDefault="00174205">
    <w:pPr>
      <w:pStyle w:val="Header"/>
      <w:jc w:val="center"/>
      <w:rPr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t xml:space="preserve">- </w:t>
    </w:r>
    <w:r w:rsidR="009C410D"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 w:rsidR="009C410D">
      <w:rPr>
        <w:rStyle w:val="PageNumber"/>
        <w:rFonts w:ascii="Times New Roman" w:hAnsi="Times New Roman"/>
        <w:sz w:val="24"/>
      </w:rPr>
      <w:fldChar w:fldCharType="separate"/>
    </w:r>
    <w:r w:rsidR="0087069F">
      <w:rPr>
        <w:rStyle w:val="PageNumber"/>
        <w:rFonts w:ascii="Times New Roman" w:hAnsi="Times New Roman"/>
        <w:noProof/>
        <w:sz w:val="24"/>
      </w:rPr>
      <w:t>2</w:t>
    </w:r>
    <w:r w:rsidR="009C410D">
      <w:rPr>
        <w:rStyle w:val="PageNumber"/>
        <w:rFonts w:ascii="Times New Roman" w:hAnsi="Times New Roman"/>
        <w:sz w:val="24"/>
      </w:rPr>
      <w:fldChar w:fldCharType="end"/>
    </w:r>
    <w:r>
      <w:rPr>
        <w:rStyle w:val="PageNumber"/>
        <w:rFonts w:ascii="Times New Roman" w:hAnsi="Times New Roman"/>
        <w:sz w:val="24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EE2"/>
    <w:multiLevelType w:val="hybridMultilevel"/>
    <w:tmpl w:val="B1B2915E"/>
    <w:lvl w:ilvl="0" w:tplc="DF240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D0001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0E4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801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8030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D9EE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70C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B01B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01433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8B9437C"/>
    <w:multiLevelType w:val="hybridMultilevel"/>
    <w:tmpl w:val="B0A654AA"/>
    <w:lvl w:ilvl="0" w:tplc="ECF29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xil/IYidnSzt7PoR75YlR/eD1Qk=" w:salt="zPQpjf8k+0jehTOcgbV6q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9AA"/>
    <w:rsid w:val="00003F73"/>
    <w:rsid w:val="00027D67"/>
    <w:rsid w:val="00035E60"/>
    <w:rsid w:val="0005065B"/>
    <w:rsid w:val="0007361E"/>
    <w:rsid w:val="00087CE4"/>
    <w:rsid w:val="000A07F7"/>
    <w:rsid w:val="000D3647"/>
    <w:rsid w:val="000F2C29"/>
    <w:rsid w:val="000F6AA8"/>
    <w:rsid w:val="00117B9E"/>
    <w:rsid w:val="00125BAA"/>
    <w:rsid w:val="00165ABC"/>
    <w:rsid w:val="00174205"/>
    <w:rsid w:val="0018228B"/>
    <w:rsid w:val="001C7075"/>
    <w:rsid w:val="00247020"/>
    <w:rsid w:val="00271016"/>
    <w:rsid w:val="00271B23"/>
    <w:rsid w:val="00297381"/>
    <w:rsid w:val="0032465D"/>
    <w:rsid w:val="00352C60"/>
    <w:rsid w:val="00384F82"/>
    <w:rsid w:val="003B5856"/>
    <w:rsid w:val="003E2FAE"/>
    <w:rsid w:val="00484245"/>
    <w:rsid w:val="004C0209"/>
    <w:rsid w:val="00500E2A"/>
    <w:rsid w:val="0052516F"/>
    <w:rsid w:val="00546907"/>
    <w:rsid w:val="0055700F"/>
    <w:rsid w:val="005F6EF5"/>
    <w:rsid w:val="005F729A"/>
    <w:rsid w:val="006112AB"/>
    <w:rsid w:val="0065610B"/>
    <w:rsid w:val="0066239B"/>
    <w:rsid w:val="006676E8"/>
    <w:rsid w:val="006D1CB2"/>
    <w:rsid w:val="007041E2"/>
    <w:rsid w:val="00776EBE"/>
    <w:rsid w:val="0078563D"/>
    <w:rsid w:val="007E6637"/>
    <w:rsid w:val="00832931"/>
    <w:rsid w:val="00837266"/>
    <w:rsid w:val="008679AA"/>
    <w:rsid w:val="0087069F"/>
    <w:rsid w:val="00874996"/>
    <w:rsid w:val="008C1CB1"/>
    <w:rsid w:val="0091103C"/>
    <w:rsid w:val="009429F9"/>
    <w:rsid w:val="0094469E"/>
    <w:rsid w:val="00967085"/>
    <w:rsid w:val="00997019"/>
    <w:rsid w:val="009A6288"/>
    <w:rsid w:val="009B03C1"/>
    <w:rsid w:val="009C410D"/>
    <w:rsid w:val="00A505AE"/>
    <w:rsid w:val="00AA2022"/>
    <w:rsid w:val="00AB2802"/>
    <w:rsid w:val="00AD62A3"/>
    <w:rsid w:val="00AF2EAC"/>
    <w:rsid w:val="00B3304E"/>
    <w:rsid w:val="00B80CDE"/>
    <w:rsid w:val="00B92C5E"/>
    <w:rsid w:val="00BC5144"/>
    <w:rsid w:val="00BE0E7F"/>
    <w:rsid w:val="00BF2513"/>
    <w:rsid w:val="00BF5413"/>
    <w:rsid w:val="00C12051"/>
    <w:rsid w:val="00C73903"/>
    <w:rsid w:val="00C871C8"/>
    <w:rsid w:val="00CD1921"/>
    <w:rsid w:val="00D53573"/>
    <w:rsid w:val="00D74EE9"/>
    <w:rsid w:val="00DD350D"/>
    <w:rsid w:val="00E02C0F"/>
    <w:rsid w:val="00E72644"/>
    <w:rsid w:val="00EC48A1"/>
    <w:rsid w:val="00EC5E7B"/>
    <w:rsid w:val="00F251E6"/>
    <w:rsid w:val="00F410EE"/>
    <w:rsid w:val="00F456DF"/>
    <w:rsid w:val="00F5209E"/>
    <w:rsid w:val="00F8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9F9"/>
    <w:rPr>
      <w:rFonts w:ascii="Arial" w:hAnsi="Arial"/>
    </w:rPr>
  </w:style>
  <w:style w:type="paragraph" w:styleId="Heading1">
    <w:name w:val="heading 1"/>
    <w:basedOn w:val="Normal"/>
    <w:next w:val="Normal"/>
    <w:qFormat/>
    <w:rsid w:val="00027D67"/>
    <w:pPr>
      <w:keepNext/>
      <w:jc w:val="right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027D67"/>
    <w:pPr>
      <w:keepNext/>
      <w:jc w:val="both"/>
      <w:outlineLvl w:val="1"/>
    </w:pPr>
    <w:rPr>
      <w:rFonts w:ascii="Times New Roman" w:hAnsi="Times New Roman"/>
      <w:sz w:val="24"/>
      <w:lang w:val="es-ES"/>
    </w:rPr>
  </w:style>
  <w:style w:type="paragraph" w:styleId="Heading3">
    <w:name w:val="heading 3"/>
    <w:basedOn w:val="Normal"/>
    <w:next w:val="Normal"/>
    <w:qFormat/>
    <w:rsid w:val="00027D67"/>
    <w:pPr>
      <w:keepNext/>
      <w:jc w:val="both"/>
      <w:outlineLvl w:val="2"/>
    </w:pPr>
    <w:rPr>
      <w:rFonts w:ascii="Times New Roman" w:hAnsi="Times New Roman"/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D67"/>
    <w:pPr>
      <w:jc w:val="both"/>
    </w:pPr>
    <w:rPr>
      <w:rFonts w:ascii="Times New Roman" w:hAnsi="Times New Roman"/>
      <w:sz w:val="24"/>
      <w:lang w:val="es-ES"/>
    </w:rPr>
  </w:style>
  <w:style w:type="character" w:styleId="CommentReference">
    <w:name w:val="annotation reference"/>
    <w:basedOn w:val="DefaultParagraphFont"/>
    <w:semiHidden/>
    <w:rsid w:val="00027D67"/>
    <w:rPr>
      <w:sz w:val="16"/>
    </w:rPr>
  </w:style>
  <w:style w:type="paragraph" w:styleId="CommentText">
    <w:name w:val="annotation text"/>
    <w:basedOn w:val="Normal"/>
    <w:semiHidden/>
    <w:rsid w:val="00027D67"/>
    <w:rPr>
      <w:rFonts w:ascii="Times New Roman" w:hAnsi="Times New Roman"/>
    </w:rPr>
  </w:style>
  <w:style w:type="character" w:styleId="FootnoteReference">
    <w:name w:val="footnote reference"/>
    <w:semiHidden/>
    <w:rsid w:val="00027D67"/>
  </w:style>
  <w:style w:type="paragraph" w:styleId="FootnoteText">
    <w:name w:val="footnote text"/>
    <w:basedOn w:val="Normal"/>
    <w:semiHidden/>
    <w:rsid w:val="00027D67"/>
    <w:pPr>
      <w:widowControl w:val="0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027D67"/>
    <w:pPr>
      <w:ind w:firstLine="720"/>
      <w:jc w:val="both"/>
    </w:pPr>
    <w:rPr>
      <w:rFonts w:ascii="Times New Roman" w:hAnsi="Times New Roman"/>
      <w:sz w:val="24"/>
      <w:lang w:val="es-ES"/>
    </w:rPr>
  </w:style>
  <w:style w:type="character" w:styleId="Hyperlink">
    <w:name w:val="Hyperlink"/>
    <w:basedOn w:val="DefaultParagraphFont"/>
    <w:rsid w:val="00027D67"/>
    <w:rPr>
      <w:color w:val="0000FF"/>
      <w:u w:val="single"/>
    </w:rPr>
  </w:style>
  <w:style w:type="paragraph" w:styleId="BodyTextIndent2">
    <w:name w:val="Body Text Indent 2"/>
    <w:basedOn w:val="Normal"/>
    <w:rsid w:val="00027D67"/>
    <w:pPr>
      <w:ind w:left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027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D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27D67"/>
    <w:pPr>
      <w:jc w:val="center"/>
    </w:pPr>
    <w:rPr>
      <w:rFonts w:ascii="Times New Roman" w:hAnsi="Times New Roman"/>
      <w:b/>
      <w:bCs/>
      <w:sz w:val="28"/>
      <w:lang w:val="es-ES"/>
    </w:rPr>
  </w:style>
  <w:style w:type="character" w:styleId="PageNumber">
    <w:name w:val="page number"/>
    <w:basedOn w:val="DefaultParagraphFont"/>
    <w:rsid w:val="00027D67"/>
  </w:style>
  <w:style w:type="paragraph" w:styleId="BodyTextIndent3">
    <w:name w:val="Body Text Indent 3"/>
    <w:basedOn w:val="Normal"/>
    <w:rsid w:val="00027D67"/>
    <w:pPr>
      <w:ind w:firstLine="720"/>
      <w:jc w:val="both"/>
    </w:pPr>
    <w:rPr>
      <w:rFonts w:ascii="Times New Roman" w:hAnsi="Times New Roman"/>
      <w:i/>
      <w:iCs/>
      <w:sz w:val="24"/>
    </w:rPr>
  </w:style>
  <w:style w:type="paragraph" w:styleId="BalloonText">
    <w:name w:val="Balloon Text"/>
    <w:basedOn w:val="Normal"/>
    <w:semiHidden/>
    <w:rsid w:val="00F41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3825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BORRADOR/DRAFT</vt:lpstr>
    </vt:vector>
  </TitlesOfParts>
  <Company>Inter-American Development Bank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BORRADOR/DRAFT</dc:title>
  <dc:subject/>
  <dc:creator>EUGENIAO</dc:creator>
  <cp:keywords/>
  <dc:description/>
  <cp:lastModifiedBy>ceciliapa</cp:lastModifiedBy>
  <cp:revision>3</cp:revision>
  <cp:lastPrinted>2008-03-13T15:32:00Z</cp:lastPrinted>
  <dcterms:created xsi:type="dcterms:W3CDTF">2011-12-12T17:40:00Z</dcterms:created>
  <dcterms:modified xsi:type="dcterms:W3CDTF">2011-12-12T17:43:00Z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oFAAohepTGvwTLjRZ3queMjnsHkzzh7ztoDtXLU+J1F5f7Gqp8ZBLg1pf08y/rpOhbCmytIIUBcGMPZi
esRuKYP9X61QMuPoN14b4nDocPsezq7KmnLrd4U8minrJhL1biYZUHwqTLgLg6lb0+eztmKY0qgY
33RQXFqvinwVBenoGXqJxX+WJ2gi7l9i2rzSlBv0i3IEcZT+tgnV1tkGBr5oicCCWnBFThaF4enF
E41St/45h/1gwdsc9</vt:lpwstr>
  </property>
  <property fmtid="{D5CDD505-2E9C-101B-9397-08002B2CF9AE}" pid="3" name="MAIL_MSG_ID2">
    <vt:lpwstr>/dmyzX0Rw0QxwX6EQGlTUOeJJ5ofZYxsmaPlND9WoFPICEfauFNArpbj9Qa
oD9Fn5moABoo0I7RFKRhXsmynEmeynyqM26soYwBO+FUoA1E</vt:lpwstr>
  </property>
  <property fmtid="{D5CDD505-2E9C-101B-9397-08002B2CF9AE}" pid="4" name="RESPONSE_SENDER_NAME">
    <vt:lpwstr>4AAA9DNYQidmug7wL3H3V0l9xCN5wnXX2+zGUkcpAXGrTNfDEiyqp77MjQ==</vt:lpwstr>
  </property>
  <property fmtid="{D5CDD505-2E9C-101B-9397-08002B2CF9AE}" pid="5" name="EMAIL_OWNER_ADDRESS">
    <vt:lpwstr>sAAAUYtyAkeNWR7xI6EGW5Camf5KBPB+wYTq6nAKcGtg1wk=</vt:lpwstr>
  </property>
</Properties>
</file>