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A8" w:rsidRPr="0071326F" w:rsidRDefault="000A3019" w:rsidP="000A3019">
      <w:pPr>
        <w:pStyle w:val="Heading2"/>
        <w:tabs>
          <w:tab w:val="clear" w:pos="-1440"/>
          <w:tab w:val="clear" w:pos="-720"/>
          <w:tab w:val="clear" w:pos="720"/>
          <w:tab w:val="clear" w:pos="1320"/>
          <w:tab w:val="clear" w:pos="2160"/>
        </w:tabs>
        <w:jc w:val="right"/>
        <w:rPr>
          <w:lang w:val="pt-BR"/>
        </w:rPr>
      </w:pPr>
      <w:bookmarkStart w:id="0" w:name="_Toc212429033"/>
      <w:r w:rsidRPr="00A855C4">
        <w:rPr>
          <w:b w:val="0"/>
          <w:sz w:val="20"/>
          <w:lang w:val="pt-BR"/>
        </w:rPr>
        <w:t>LEG/SGO/CID/IDBDOCS#</w:t>
      </w:r>
      <w:bookmarkEnd w:id="0"/>
      <w:r w:rsidR="00CA761E" w:rsidRPr="00A855C4">
        <w:rPr>
          <w:b w:val="0"/>
          <w:sz w:val="20"/>
          <w:lang w:val="pt-BR"/>
        </w:rPr>
        <w:t>36502295</w:t>
      </w:r>
    </w:p>
    <w:p w:rsidR="004D7521" w:rsidRPr="0071326F" w:rsidRDefault="004D7521" w:rsidP="00553FB4">
      <w:pPr>
        <w:pStyle w:val="Heading2"/>
        <w:tabs>
          <w:tab w:val="clear" w:pos="-1440"/>
          <w:tab w:val="clear" w:pos="-720"/>
          <w:tab w:val="clear" w:pos="720"/>
          <w:tab w:val="clear" w:pos="1320"/>
          <w:tab w:val="clear" w:pos="2160"/>
        </w:tabs>
        <w:rPr>
          <w:lang w:val="pt-BR"/>
        </w:rPr>
      </w:pPr>
    </w:p>
    <w:p w:rsidR="008B42A8" w:rsidRPr="00A855C4" w:rsidRDefault="008B42A8" w:rsidP="00553FB4">
      <w:pPr>
        <w:pStyle w:val="Heading2"/>
        <w:tabs>
          <w:tab w:val="clear" w:pos="-1440"/>
          <w:tab w:val="clear" w:pos="-720"/>
          <w:tab w:val="clear" w:pos="720"/>
          <w:tab w:val="clear" w:pos="1320"/>
          <w:tab w:val="clear" w:pos="2160"/>
        </w:tabs>
        <w:rPr>
          <w:lang w:val="pt-BR"/>
        </w:rPr>
      </w:pPr>
      <w:r w:rsidRPr="00A855C4">
        <w:rPr>
          <w:lang w:val="pt-BR"/>
        </w:rPr>
        <w:t>SEGUNDA PARTE</w:t>
      </w:r>
    </w:p>
    <w:p w:rsidR="008B42A8" w:rsidRPr="00A855C4" w:rsidRDefault="008B42A8" w:rsidP="00553FB4">
      <w:pPr>
        <w:rPr>
          <w:sz w:val="24"/>
          <w:lang w:val="pt-BR"/>
        </w:rPr>
      </w:pPr>
    </w:p>
    <w:p w:rsidR="008B42A8" w:rsidRPr="008109C7" w:rsidRDefault="008B42A8" w:rsidP="00553FB4">
      <w:pPr>
        <w:pStyle w:val="Heading3"/>
        <w:tabs>
          <w:tab w:val="clear" w:pos="-1440"/>
          <w:tab w:val="clear" w:pos="-720"/>
          <w:tab w:val="clear" w:pos="720"/>
          <w:tab w:val="clear" w:pos="1320"/>
          <w:tab w:val="clear" w:pos="2160"/>
        </w:tabs>
        <w:rPr>
          <w:lang w:val="es-ES_tradnl"/>
        </w:rPr>
      </w:pPr>
      <w:r w:rsidRPr="008109C7">
        <w:rPr>
          <w:lang w:val="es-ES_tradnl"/>
        </w:rPr>
        <w:t>NORMAS GENERALES</w:t>
      </w:r>
    </w:p>
    <w:p w:rsidR="008B42A8" w:rsidRPr="008109C7" w:rsidRDefault="008B42A8" w:rsidP="00553FB4">
      <w:pPr>
        <w:rPr>
          <w:sz w:val="24"/>
          <w:lang w:val="es-ES_tradnl"/>
        </w:rPr>
      </w:pPr>
    </w:p>
    <w:p w:rsidR="008B42A8" w:rsidRPr="008109C7" w:rsidRDefault="008B42A8" w:rsidP="00553FB4">
      <w:pPr>
        <w:rPr>
          <w:sz w:val="24"/>
          <w:lang w:val="es-ES_tradnl"/>
        </w:rPr>
      </w:pPr>
    </w:p>
    <w:p w:rsidR="008B42A8" w:rsidRPr="008109C7" w:rsidRDefault="008B42A8" w:rsidP="00553FB4">
      <w:pPr>
        <w:pStyle w:val="Heading1"/>
        <w:tabs>
          <w:tab w:val="clear" w:pos="-1440"/>
          <w:tab w:val="clear" w:pos="-720"/>
          <w:tab w:val="clear" w:pos="720"/>
          <w:tab w:val="clear" w:pos="1320"/>
          <w:tab w:val="clear" w:pos="2160"/>
        </w:tabs>
        <w:jc w:val="center"/>
        <w:rPr>
          <w:lang w:val="es-ES_tradnl"/>
        </w:rPr>
      </w:pPr>
      <w:r w:rsidRPr="008109C7">
        <w:rPr>
          <w:lang w:val="es-ES_tradnl"/>
        </w:rPr>
        <w:t>CAPÍTULO I</w:t>
      </w:r>
    </w:p>
    <w:p w:rsidR="008B42A8" w:rsidRPr="008109C7" w:rsidRDefault="008B42A8" w:rsidP="00553FB4">
      <w:pPr>
        <w:rPr>
          <w:sz w:val="24"/>
          <w:lang w:val="es-ES_tradnl"/>
        </w:rPr>
      </w:pPr>
    </w:p>
    <w:p w:rsidR="008B42A8" w:rsidRPr="008109C7" w:rsidRDefault="008B42A8" w:rsidP="00553FB4">
      <w:pPr>
        <w:pStyle w:val="Heading3"/>
        <w:tabs>
          <w:tab w:val="clear" w:pos="-1440"/>
          <w:tab w:val="clear" w:pos="-720"/>
          <w:tab w:val="clear" w:pos="720"/>
          <w:tab w:val="clear" w:pos="1320"/>
          <w:tab w:val="clear" w:pos="2160"/>
        </w:tabs>
        <w:rPr>
          <w:lang w:val="es-ES_tradnl"/>
        </w:rPr>
      </w:pPr>
      <w:r w:rsidRPr="008109C7">
        <w:rPr>
          <w:lang w:val="es-ES_tradnl"/>
        </w:rPr>
        <w:t>Aplicación de las Normas Generales</w:t>
      </w:r>
    </w:p>
    <w:p w:rsidR="008B42A8" w:rsidRPr="008109C7" w:rsidRDefault="008B42A8" w:rsidP="00553FB4">
      <w:pPr>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1.01.  </w:t>
      </w:r>
      <w:r w:rsidRPr="008109C7">
        <w:rPr>
          <w:b/>
          <w:sz w:val="24"/>
          <w:u w:val="single"/>
          <w:lang w:val="es-ES_tradnl"/>
        </w:rPr>
        <w:t>Aplicación de las Normas Generales</w:t>
      </w:r>
      <w:r w:rsidRPr="008109C7">
        <w:rPr>
          <w:sz w:val="24"/>
          <w:lang w:val="es-ES_tradnl"/>
        </w:rPr>
        <w:t>.  Estas Normas Generales se aplican a los Contratos de Préstamo que el Banco Interamericano de Desarrollo acuerde con sus Prestatarios y, por lo tanto, sus disposiciones constituyen parte integrante de este Contrato.</w:t>
      </w:r>
    </w:p>
    <w:p w:rsidR="008B42A8" w:rsidRPr="008109C7" w:rsidRDefault="008B42A8" w:rsidP="00553FB4">
      <w:pPr>
        <w:rPr>
          <w:sz w:val="24"/>
          <w:lang w:val="es-ES_tradnl"/>
        </w:rPr>
      </w:pPr>
    </w:p>
    <w:p w:rsidR="008B42A8" w:rsidRPr="008109C7" w:rsidRDefault="008B42A8" w:rsidP="00553FB4">
      <w:pPr>
        <w:rPr>
          <w:sz w:val="24"/>
          <w:lang w:val="es-ES_tradnl"/>
        </w:rPr>
      </w:pPr>
    </w:p>
    <w:p w:rsidR="008B42A8" w:rsidRPr="008109C7" w:rsidRDefault="008B42A8" w:rsidP="00553FB4">
      <w:pPr>
        <w:pStyle w:val="Heading2"/>
        <w:tabs>
          <w:tab w:val="clear" w:pos="-1440"/>
          <w:tab w:val="clear" w:pos="-720"/>
          <w:tab w:val="clear" w:pos="720"/>
          <w:tab w:val="clear" w:pos="1320"/>
          <w:tab w:val="clear" w:pos="2160"/>
        </w:tabs>
        <w:rPr>
          <w:lang w:val="es-ES_tradnl"/>
        </w:rPr>
      </w:pPr>
      <w:r w:rsidRPr="008109C7">
        <w:rPr>
          <w:lang w:val="es-ES_tradnl"/>
        </w:rPr>
        <w:t>CAPÍTULO II</w:t>
      </w:r>
    </w:p>
    <w:p w:rsidR="008B42A8" w:rsidRPr="008109C7" w:rsidRDefault="008B42A8" w:rsidP="00553FB4">
      <w:pPr>
        <w:rPr>
          <w:sz w:val="24"/>
          <w:lang w:val="es-ES_tradnl"/>
        </w:rPr>
      </w:pPr>
    </w:p>
    <w:p w:rsidR="008B42A8" w:rsidRPr="008109C7" w:rsidRDefault="008B42A8" w:rsidP="00553FB4">
      <w:pPr>
        <w:pStyle w:val="Heading3"/>
        <w:tabs>
          <w:tab w:val="clear" w:pos="-1440"/>
          <w:tab w:val="clear" w:pos="-720"/>
          <w:tab w:val="clear" w:pos="720"/>
          <w:tab w:val="clear" w:pos="1320"/>
          <w:tab w:val="clear" w:pos="2160"/>
        </w:tabs>
        <w:rPr>
          <w:lang w:val="es-ES_tradnl"/>
        </w:rPr>
      </w:pPr>
      <w:r w:rsidRPr="008109C7">
        <w:rPr>
          <w:lang w:val="es-ES_tradnl"/>
        </w:rPr>
        <w:t>Definiciones</w:t>
      </w:r>
    </w:p>
    <w:p w:rsidR="008B42A8" w:rsidRPr="008109C7" w:rsidRDefault="008B42A8" w:rsidP="00553FB4">
      <w:pPr>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2.01.  </w:t>
      </w:r>
      <w:r w:rsidRPr="008109C7">
        <w:rPr>
          <w:b/>
          <w:sz w:val="24"/>
          <w:u w:val="single"/>
          <w:lang w:val="es-ES_tradnl"/>
        </w:rPr>
        <w:t>Definiciones</w:t>
      </w:r>
      <w:r w:rsidRPr="008109C7">
        <w:rPr>
          <w:sz w:val="24"/>
          <w:lang w:val="es-ES_tradnl"/>
        </w:rPr>
        <w:t>.  Para los efectos de los compromisos contractuales, se adoptan las siguientes definiciones:</w:t>
      </w:r>
    </w:p>
    <w:p w:rsidR="008B42A8" w:rsidRPr="008109C7" w:rsidRDefault="008B42A8" w:rsidP="00553FB4">
      <w:pPr>
        <w:rPr>
          <w:sz w:val="24"/>
          <w:lang w:val="es-ES_tradnl"/>
        </w:rPr>
      </w:pPr>
    </w:p>
    <w:p w:rsidR="008B42A8" w:rsidRPr="008109C7" w:rsidRDefault="008B42A8" w:rsidP="00553FB4">
      <w:pPr>
        <w:pStyle w:val="BodyText"/>
        <w:numPr>
          <w:ilvl w:val="0"/>
          <w:numId w:val="17"/>
        </w:numPr>
        <w:tabs>
          <w:tab w:val="clear" w:pos="-1440"/>
          <w:tab w:val="clear" w:pos="-720"/>
          <w:tab w:val="clear" w:pos="720"/>
          <w:tab w:val="clear" w:pos="1320"/>
          <w:tab w:val="clear" w:pos="2160"/>
        </w:tabs>
      </w:pPr>
      <w:r w:rsidRPr="008109C7">
        <w:t>"Anticipo de Fondos" significa el monto de recursos adelantados por el Banco al Prestatario</w:t>
      </w:r>
      <w:r w:rsidR="00F66F47" w:rsidRPr="008109C7">
        <w:t>,</w:t>
      </w:r>
      <w:r w:rsidRPr="008109C7">
        <w:t xml:space="preserve"> con </w:t>
      </w:r>
      <w:r w:rsidR="00F66F47" w:rsidRPr="008109C7">
        <w:t xml:space="preserve">cargo a los recursos del Financiamiento, </w:t>
      </w:r>
      <w:r w:rsidRPr="008109C7">
        <w:t xml:space="preserve">para </w:t>
      </w:r>
      <w:r w:rsidR="00F66F47" w:rsidRPr="008109C7">
        <w:t xml:space="preserve">atender </w:t>
      </w:r>
      <w:r w:rsidRPr="008109C7">
        <w:t xml:space="preserve">gastos elegibles </w:t>
      </w:r>
      <w:r w:rsidR="00F66F47" w:rsidRPr="008109C7">
        <w:t>del Proyecto</w:t>
      </w:r>
      <w:r w:rsidRPr="008109C7">
        <w:t>, de conformidad con lo establecido en el Artículo 4.08 de estas Normas Generales.</w:t>
      </w:r>
    </w:p>
    <w:p w:rsidR="008B42A8" w:rsidRPr="008109C7" w:rsidRDefault="008B42A8" w:rsidP="00553FB4">
      <w:pPr>
        <w:pStyle w:val="BodyText"/>
        <w:tabs>
          <w:tab w:val="clear" w:pos="-1440"/>
          <w:tab w:val="clear" w:pos="-720"/>
          <w:tab w:val="clear" w:pos="720"/>
          <w:tab w:val="clear" w:pos="1320"/>
          <w:tab w:val="clear" w:pos="2160"/>
        </w:tabs>
        <w:ind w:left="1320"/>
      </w:pPr>
    </w:p>
    <w:p w:rsidR="008B42A8" w:rsidRPr="008109C7" w:rsidRDefault="008B42A8" w:rsidP="00553FB4">
      <w:pPr>
        <w:pStyle w:val="BodyText"/>
        <w:numPr>
          <w:ilvl w:val="0"/>
          <w:numId w:val="17"/>
        </w:numPr>
        <w:tabs>
          <w:tab w:val="clear" w:pos="-1440"/>
          <w:tab w:val="clear" w:pos="-720"/>
          <w:tab w:val="clear" w:pos="720"/>
          <w:tab w:val="clear" w:pos="1320"/>
          <w:tab w:val="clear" w:pos="2160"/>
        </w:tabs>
      </w:pPr>
      <w:r w:rsidRPr="008109C7">
        <w:t>"Banco" significa el Banco Interamericano de Desarrollo.</w:t>
      </w:r>
    </w:p>
    <w:p w:rsidR="008B42A8" w:rsidRPr="008109C7" w:rsidRDefault="008B42A8" w:rsidP="00553FB4">
      <w:pPr>
        <w:jc w:val="both"/>
        <w:rPr>
          <w:sz w:val="24"/>
          <w:lang w:val="es-ES_tradnl"/>
        </w:rPr>
      </w:pPr>
    </w:p>
    <w:p w:rsidR="008B42A8" w:rsidRPr="008109C7" w:rsidRDefault="008B42A8" w:rsidP="00553FB4">
      <w:pPr>
        <w:numPr>
          <w:ilvl w:val="0"/>
          <w:numId w:val="17"/>
        </w:numPr>
        <w:tabs>
          <w:tab w:val="clear" w:pos="1320"/>
        </w:tabs>
        <w:jc w:val="both"/>
        <w:rPr>
          <w:sz w:val="24"/>
          <w:lang w:val="es-ES_tradnl"/>
        </w:rPr>
      </w:pPr>
      <w:r w:rsidRPr="008109C7">
        <w:rPr>
          <w:sz w:val="24"/>
          <w:lang w:val="es-ES_tradnl"/>
        </w:rPr>
        <w:t>"Contrato" significa el conjunto de Estipulaciones Especiales, Normas Generales y Anexos.</w:t>
      </w:r>
    </w:p>
    <w:p w:rsidR="00485BBE" w:rsidRPr="008109C7" w:rsidRDefault="00485BBE" w:rsidP="00553FB4">
      <w:pPr>
        <w:pStyle w:val="ListParagraph"/>
        <w:rPr>
          <w:sz w:val="24"/>
          <w:lang w:val="es-ES_tradnl"/>
        </w:rPr>
      </w:pPr>
    </w:p>
    <w:p w:rsidR="00485BBE" w:rsidRPr="008109C7" w:rsidRDefault="00485BBE" w:rsidP="00553FB4">
      <w:pPr>
        <w:numPr>
          <w:ilvl w:val="0"/>
          <w:numId w:val="17"/>
        </w:numPr>
        <w:tabs>
          <w:tab w:val="clear" w:pos="1320"/>
        </w:tabs>
        <w:suppressAutoHyphens/>
        <w:jc w:val="both"/>
        <w:rPr>
          <w:sz w:val="24"/>
          <w:lang w:val="es-ES_tradnl"/>
        </w:rPr>
      </w:pPr>
      <w:r w:rsidRPr="008109C7">
        <w:rPr>
          <w:sz w:val="24"/>
          <w:lang w:val="es-ES_tradnl"/>
        </w:rPr>
        <w:t>"Contrato de Derivados" significa cualquier contrato de derivados suscrito entre el Banco y el Prestatario o entre el Banco y el Garante para documentar y/o confirmar una o más transacciones de derivados acordadas entre el Banco y el Prestatario o entre el Banco y el Garante y sus modificaciones posteriores. Son parte integrante de los Contratos de Derivados todos los anexos y demás acuerdos suplementarios a los mismos.</w:t>
      </w:r>
    </w:p>
    <w:p w:rsidR="00485BBE" w:rsidRPr="008109C7" w:rsidRDefault="00485BBE" w:rsidP="00553FB4">
      <w:pPr>
        <w:ind w:left="1320"/>
        <w:jc w:val="both"/>
        <w:rPr>
          <w:sz w:val="24"/>
          <w:lang w:val="es-ES_tradnl"/>
        </w:rPr>
      </w:pPr>
    </w:p>
    <w:p w:rsidR="008B42A8" w:rsidRPr="008109C7" w:rsidRDefault="008B42A8" w:rsidP="00553FB4">
      <w:pPr>
        <w:numPr>
          <w:ilvl w:val="0"/>
          <w:numId w:val="17"/>
        </w:numPr>
        <w:tabs>
          <w:tab w:val="clear" w:pos="1320"/>
        </w:tabs>
        <w:suppressAutoHyphens/>
        <w:jc w:val="both"/>
        <w:rPr>
          <w:sz w:val="24"/>
          <w:lang w:val="es-ES_tradnl"/>
        </w:rPr>
      </w:pPr>
      <w:r w:rsidRPr="008109C7">
        <w:rPr>
          <w:sz w:val="24"/>
          <w:lang w:val="es-ES_tradnl"/>
        </w:rPr>
        <w:t>"Costo de los Empréstitos Unimonetarios Calificados con Tasa de Interés LIBOR" significa el costo para el Banco de los Empréstitos Unimonetarios Calificados con Tasa de Interés LIBOR en la Moneda Única del Financiamiento, expresado en términos de un porcentaje anual, según lo determine el Banco.</w:t>
      </w:r>
    </w:p>
    <w:p w:rsidR="008B42A8" w:rsidRPr="008109C7" w:rsidRDefault="008B42A8" w:rsidP="00553FB4">
      <w:pPr>
        <w:jc w:val="both"/>
        <w:rPr>
          <w:sz w:val="24"/>
          <w:lang w:val="es-ES_tradnl"/>
        </w:rPr>
      </w:pPr>
    </w:p>
    <w:p w:rsidR="008B42A8" w:rsidRPr="008109C7" w:rsidRDefault="008B42A8" w:rsidP="00553FB4">
      <w:pPr>
        <w:numPr>
          <w:ilvl w:val="0"/>
          <w:numId w:val="17"/>
        </w:numPr>
        <w:tabs>
          <w:tab w:val="clear" w:pos="1320"/>
        </w:tabs>
        <w:jc w:val="both"/>
        <w:rPr>
          <w:sz w:val="24"/>
          <w:lang w:val="es-ES_tradnl"/>
        </w:rPr>
      </w:pPr>
      <w:r w:rsidRPr="008109C7">
        <w:rPr>
          <w:sz w:val="24"/>
          <w:lang w:val="es-ES_tradnl"/>
        </w:rPr>
        <w:t>"Directorio" significa el Directorio Ejecutivo del Banco.</w:t>
      </w:r>
    </w:p>
    <w:p w:rsidR="008B42A8" w:rsidRPr="008109C7" w:rsidRDefault="008B42A8" w:rsidP="00553FB4">
      <w:pPr>
        <w:jc w:val="both"/>
        <w:rPr>
          <w:sz w:val="24"/>
          <w:lang w:val="es-ES_tradnl"/>
        </w:rPr>
      </w:pPr>
    </w:p>
    <w:p w:rsidR="008B42A8" w:rsidRPr="008109C7" w:rsidRDefault="008B42A8" w:rsidP="00553FB4">
      <w:pPr>
        <w:numPr>
          <w:ilvl w:val="0"/>
          <w:numId w:val="17"/>
        </w:numPr>
        <w:tabs>
          <w:tab w:val="clear" w:pos="1320"/>
        </w:tabs>
        <w:jc w:val="both"/>
        <w:rPr>
          <w:sz w:val="24"/>
          <w:lang w:val="es-ES_tradnl"/>
        </w:rPr>
      </w:pPr>
      <w:r w:rsidRPr="008109C7">
        <w:rPr>
          <w:sz w:val="24"/>
          <w:lang w:val="es-ES_tradnl"/>
        </w:rPr>
        <w:lastRenderedPageBreak/>
        <w:t>"Empréstitos Unimonetarios Calificados", para Préstamos denominados en cualquier Moneda Única, significa ya sea: (i) desde la fecha en que el primer Préstamo en la Moneda Única seleccionada sea aprobado por el Directorio del Banco, recursos del mecanismo transitorio de estabilización de dicha Moneda Única y empréstitos del Banco en dicha Moneda Única que sean destinados a proveer los recursos para los préstamos otorgados en esa Moneda Única bajo la Facilidad Unimonetaria; o (ii) a partir del primer día del séptimo Semestre siguiente a la fecha antes mencionada, empréstitos del Banco que sean destinados a proveer los recursos para los préstamos en la Moneda Única seleccionada bajo la Facilidad Unimonetaria.</w:t>
      </w:r>
    </w:p>
    <w:p w:rsidR="008B42A8" w:rsidRPr="008109C7" w:rsidRDefault="008B42A8" w:rsidP="00553FB4">
      <w:pPr>
        <w:jc w:val="both"/>
        <w:rPr>
          <w:sz w:val="24"/>
          <w:lang w:val="es-ES_tradnl"/>
        </w:rPr>
      </w:pPr>
    </w:p>
    <w:p w:rsidR="008B42A8" w:rsidRPr="008109C7" w:rsidRDefault="008B42A8" w:rsidP="00553FB4">
      <w:pPr>
        <w:numPr>
          <w:ilvl w:val="0"/>
          <w:numId w:val="17"/>
        </w:numPr>
        <w:tabs>
          <w:tab w:val="clear" w:pos="1320"/>
        </w:tabs>
        <w:jc w:val="both"/>
        <w:rPr>
          <w:sz w:val="24"/>
          <w:lang w:val="es-ES_tradnl"/>
        </w:rPr>
      </w:pPr>
      <w:r w:rsidRPr="008109C7">
        <w:rPr>
          <w:sz w:val="24"/>
          <w:lang w:val="es-ES_tradnl"/>
        </w:rPr>
        <w:t>"Estipulaciones Especiales" significa el conjunto de cláusulas que componen la Primera Parte de este Contrato y que contienen los elementos peculiares de la operación.</w:t>
      </w:r>
    </w:p>
    <w:p w:rsidR="008B42A8" w:rsidRPr="008109C7" w:rsidRDefault="008B42A8" w:rsidP="00553FB4">
      <w:pPr>
        <w:jc w:val="both"/>
        <w:rPr>
          <w:sz w:val="24"/>
          <w:lang w:val="es-ES_tradnl"/>
        </w:rPr>
      </w:pPr>
    </w:p>
    <w:p w:rsidR="008B42A8" w:rsidRPr="008109C7" w:rsidRDefault="008B42A8" w:rsidP="00553FB4">
      <w:pPr>
        <w:numPr>
          <w:ilvl w:val="0"/>
          <w:numId w:val="17"/>
        </w:numPr>
        <w:tabs>
          <w:tab w:val="clear" w:pos="1320"/>
        </w:tabs>
        <w:jc w:val="both"/>
        <w:rPr>
          <w:sz w:val="24"/>
          <w:lang w:val="es-ES_tradnl"/>
        </w:rPr>
      </w:pPr>
      <w:r w:rsidRPr="008109C7">
        <w:rPr>
          <w:sz w:val="24"/>
          <w:lang w:val="es-ES_tradnl"/>
        </w:rPr>
        <w:t>"Facilidad Unimonetaria" significa la Facilidad que el Banco ha establecido para efectuar préstamos en ciertas monedas convertibles que el Banco selecciona periódicamente.</w:t>
      </w:r>
    </w:p>
    <w:p w:rsidR="008B42A8" w:rsidRPr="008109C7" w:rsidRDefault="008B42A8" w:rsidP="00553FB4">
      <w:pPr>
        <w:suppressAutoHyphens/>
        <w:ind w:left="1320" w:hanging="600"/>
        <w:jc w:val="both"/>
        <w:rPr>
          <w:lang w:val="es-ES_tradnl"/>
        </w:rPr>
      </w:pPr>
    </w:p>
    <w:p w:rsidR="008B42A8" w:rsidRPr="008109C7" w:rsidRDefault="008B42A8" w:rsidP="00553FB4">
      <w:pPr>
        <w:pStyle w:val="BodyTextIndent2"/>
        <w:numPr>
          <w:ilvl w:val="0"/>
          <w:numId w:val="17"/>
        </w:numPr>
        <w:tabs>
          <w:tab w:val="clear" w:pos="-1440"/>
          <w:tab w:val="clear" w:pos="-720"/>
          <w:tab w:val="clear" w:pos="720"/>
          <w:tab w:val="clear" w:pos="1320"/>
          <w:tab w:val="clear" w:pos="2160"/>
        </w:tabs>
        <w:rPr>
          <w:color w:val="auto"/>
          <w:lang w:val="es-ES_tradnl"/>
        </w:rPr>
      </w:pPr>
      <w:r w:rsidRPr="008109C7">
        <w:rPr>
          <w:color w:val="auto"/>
          <w:lang w:val="es-ES_tradnl"/>
        </w:rPr>
        <w:t>"Fecha de Determinación de la Tasa de Interés Basada en LIBOR para cada Trimestre" significa el día 15 de los meses de enero, abril, julio y octubre de cada año calendario.  La Tasa de Interés Basada en LIBOR determinada por el Banco en una Fecha de Determinación de la Tasa de Interés Basada en LIBOR para cada Trimestre será aplicada retroactivamente a los primeros quince (15) días del Trimestre respectivo y continuará siendo aplicada durante y hasta el último día del Trimestre.</w:t>
      </w:r>
    </w:p>
    <w:p w:rsidR="008B42A8" w:rsidRPr="008109C7" w:rsidRDefault="008B42A8" w:rsidP="00553FB4">
      <w:pPr>
        <w:jc w:val="both"/>
        <w:rPr>
          <w:sz w:val="24"/>
          <w:lang w:val="es-ES_tradnl"/>
        </w:rPr>
      </w:pPr>
    </w:p>
    <w:p w:rsidR="008B42A8" w:rsidRPr="008109C7" w:rsidRDefault="008B42A8" w:rsidP="00553FB4">
      <w:pPr>
        <w:numPr>
          <w:ilvl w:val="0"/>
          <w:numId w:val="17"/>
        </w:numPr>
        <w:tabs>
          <w:tab w:val="clear" w:pos="1320"/>
        </w:tabs>
        <w:jc w:val="both"/>
        <w:rPr>
          <w:sz w:val="24"/>
          <w:lang w:val="es-ES_tradnl"/>
        </w:rPr>
      </w:pPr>
      <w:r w:rsidRPr="008109C7">
        <w:rPr>
          <w:sz w:val="24"/>
          <w:lang w:val="es-ES_tradnl"/>
        </w:rPr>
        <w:t>"Financiamiento" significa los fondos que el Banco conviene en poner a disposición del Prestatario para contribuir a la realización del Proyecto.</w:t>
      </w:r>
    </w:p>
    <w:p w:rsidR="008B42A8" w:rsidRPr="008109C7" w:rsidRDefault="008B42A8" w:rsidP="00553FB4">
      <w:pPr>
        <w:jc w:val="both"/>
        <w:rPr>
          <w:sz w:val="24"/>
          <w:lang w:val="es-ES_tradnl"/>
        </w:rPr>
      </w:pPr>
    </w:p>
    <w:p w:rsidR="008B42A8" w:rsidRPr="008109C7" w:rsidRDefault="008B42A8" w:rsidP="00553FB4">
      <w:pPr>
        <w:numPr>
          <w:ilvl w:val="0"/>
          <w:numId w:val="17"/>
        </w:numPr>
        <w:tabs>
          <w:tab w:val="clear" w:pos="1320"/>
        </w:tabs>
        <w:jc w:val="both"/>
        <w:rPr>
          <w:sz w:val="24"/>
          <w:lang w:val="es-ES_tradnl"/>
        </w:rPr>
      </w:pPr>
      <w:r w:rsidRPr="008109C7">
        <w:rPr>
          <w:sz w:val="24"/>
          <w:lang w:val="es-ES_tradnl"/>
        </w:rPr>
        <w:t>"Garante" significa la parte que garantiza el cumplimiento de las obligaciones que contrae el Prestatario y asume otras obligaciones que, según el Contrato de Garantía, quedan a su cargo.</w:t>
      </w:r>
    </w:p>
    <w:p w:rsidR="009F3F95" w:rsidRPr="008109C7" w:rsidRDefault="009F3F95" w:rsidP="00553FB4">
      <w:pPr>
        <w:pStyle w:val="ListParagraph"/>
        <w:rPr>
          <w:sz w:val="24"/>
          <w:lang w:val="es-ES_tradnl"/>
        </w:rPr>
      </w:pPr>
    </w:p>
    <w:p w:rsidR="009F3F95" w:rsidRPr="008109C7" w:rsidRDefault="009F3F95" w:rsidP="00553FB4">
      <w:pPr>
        <w:numPr>
          <w:ilvl w:val="0"/>
          <w:numId w:val="17"/>
        </w:numPr>
        <w:tabs>
          <w:tab w:val="clear" w:pos="1320"/>
        </w:tabs>
        <w:jc w:val="both"/>
        <w:rPr>
          <w:sz w:val="24"/>
          <w:lang w:val="es-ES_tradnl"/>
        </w:rPr>
      </w:pPr>
      <w:r w:rsidRPr="008109C7">
        <w:rPr>
          <w:sz w:val="24"/>
          <w:lang w:val="es-ES_tradnl"/>
        </w:rPr>
        <w:t xml:space="preserve">"Grupo </w:t>
      </w:r>
      <w:r w:rsidR="005F56FB" w:rsidRPr="008109C7">
        <w:rPr>
          <w:sz w:val="24"/>
          <w:lang w:val="es-ES_tradnl"/>
        </w:rPr>
        <w:t xml:space="preserve">del </w:t>
      </w:r>
      <w:r w:rsidRPr="008109C7">
        <w:rPr>
          <w:sz w:val="24"/>
          <w:lang w:val="es-ES_tradnl"/>
        </w:rPr>
        <w:t xml:space="preserve">Banco" significa </w:t>
      </w:r>
      <w:r w:rsidR="005F56FB" w:rsidRPr="008109C7">
        <w:rPr>
          <w:sz w:val="24"/>
          <w:lang w:val="es-ES_tradnl"/>
        </w:rPr>
        <w:t>el Banco, la Corporación Interamericana de Inversiones y el Fondo Multilateral de Inversiones</w:t>
      </w:r>
      <w:r w:rsidR="00022E15" w:rsidRPr="008109C7">
        <w:rPr>
          <w:sz w:val="24"/>
          <w:lang w:val="es-ES_tradnl"/>
        </w:rPr>
        <w:t>.</w:t>
      </w:r>
      <w:r w:rsidR="005F56FB" w:rsidRPr="008109C7">
        <w:rPr>
          <w:sz w:val="24"/>
          <w:lang w:val="es-ES_tradnl"/>
        </w:rPr>
        <w:t xml:space="preserve"> </w:t>
      </w:r>
    </w:p>
    <w:p w:rsidR="008B42A8" w:rsidRPr="008109C7" w:rsidRDefault="008B42A8" w:rsidP="00553FB4">
      <w:pPr>
        <w:jc w:val="both"/>
        <w:rPr>
          <w:sz w:val="24"/>
          <w:lang w:val="es-ES_tradnl"/>
        </w:rPr>
      </w:pPr>
    </w:p>
    <w:p w:rsidR="008B42A8" w:rsidRPr="008109C7" w:rsidRDefault="008B42A8" w:rsidP="00553FB4">
      <w:pPr>
        <w:numPr>
          <w:ilvl w:val="0"/>
          <w:numId w:val="17"/>
        </w:numPr>
        <w:tabs>
          <w:tab w:val="clear" w:pos="1320"/>
        </w:tabs>
        <w:jc w:val="both"/>
        <w:rPr>
          <w:sz w:val="24"/>
          <w:lang w:val="es-ES_tradnl"/>
        </w:rPr>
      </w:pPr>
      <w:r w:rsidRPr="008109C7">
        <w:rPr>
          <w:sz w:val="24"/>
          <w:lang w:val="es-ES_tradnl"/>
        </w:rPr>
        <w:t>"Moneda convertible" o "moneda que no sea la del país del Prestatario", significa cualquier moneda de curso legal en país distinto al del Prestatario, los Derechos Especiales de Giro del Fondo Monetario Internacional y cualquiera otra unidad que represente la obligación del servicio de deuda de un empréstito del Banco.</w:t>
      </w:r>
    </w:p>
    <w:p w:rsidR="008B42A8" w:rsidRPr="008109C7" w:rsidRDefault="008B42A8" w:rsidP="00553FB4">
      <w:pPr>
        <w:ind w:left="1320" w:hanging="1320"/>
        <w:jc w:val="both"/>
        <w:rPr>
          <w:sz w:val="24"/>
          <w:lang w:val="es-ES_tradnl"/>
        </w:rPr>
      </w:pPr>
    </w:p>
    <w:p w:rsidR="008B42A8" w:rsidRPr="008109C7" w:rsidRDefault="008B42A8" w:rsidP="00553FB4">
      <w:pPr>
        <w:numPr>
          <w:ilvl w:val="0"/>
          <w:numId w:val="17"/>
        </w:numPr>
        <w:tabs>
          <w:tab w:val="clear" w:pos="1320"/>
        </w:tabs>
        <w:jc w:val="both"/>
        <w:rPr>
          <w:sz w:val="24"/>
          <w:lang w:val="es-ES_tradnl"/>
        </w:rPr>
      </w:pPr>
      <w:r w:rsidRPr="008109C7">
        <w:rPr>
          <w:sz w:val="24"/>
          <w:lang w:val="es-ES_tradnl"/>
        </w:rPr>
        <w:t>"Moneda Única" significa cualquier moneda convertible que el Banco haya seleccionado para ser otorgada en préstamos bajo la Facilidad Unimonetaria.</w:t>
      </w:r>
    </w:p>
    <w:p w:rsidR="008B42A8" w:rsidRPr="008109C7" w:rsidRDefault="008B42A8" w:rsidP="00553FB4">
      <w:pPr>
        <w:jc w:val="both"/>
        <w:rPr>
          <w:sz w:val="24"/>
          <w:lang w:val="es-ES_tradnl"/>
        </w:rPr>
      </w:pPr>
    </w:p>
    <w:p w:rsidR="008B42A8" w:rsidRPr="008109C7" w:rsidRDefault="008B42A8" w:rsidP="00553FB4">
      <w:pPr>
        <w:numPr>
          <w:ilvl w:val="0"/>
          <w:numId w:val="17"/>
        </w:numPr>
        <w:tabs>
          <w:tab w:val="clear" w:pos="1320"/>
        </w:tabs>
        <w:jc w:val="both"/>
        <w:rPr>
          <w:sz w:val="24"/>
          <w:lang w:val="es-ES_tradnl"/>
        </w:rPr>
      </w:pPr>
      <w:r w:rsidRPr="008109C7">
        <w:rPr>
          <w:sz w:val="24"/>
          <w:lang w:val="es-ES_tradnl"/>
        </w:rPr>
        <w:lastRenderedPageBreak/>
        <w:t>"Normas Generales" significa el conjunto de artículos que componen la Segunda Parte de este Contrato y que reflejan las políticas básicas del Banco aplicables en forma uniforme a sus Contratos de Préstamo.</w:t>
      </w:r>
    </w:p>
    <w:p w:rsidR="008B42A8" w:rsidRPr="008109C7" w:rsidRDefault="008B42A8" w:rsidP="00553FB4">
      <w:pPr>
        <w:jc w:val="both"/>
        <w:rPr>
          <w:sz w:val="24"/>
          <w:lang w:val="es-ES_tradnl"/>
        </w:rPr>
      </w:pPr>
    </w:p>
    <w:p w:rsidR="008B42A8" w:rsidRPr="008109C7" w:rsidRDefault="008B42A8" w:rsidP="00553FB4">
      <w:pPr>
        <w:numPr>
          <w:ilvl w:val="0"/>
          <w:numId w:val="17"/>
        </w:numPr>
        <w:tabs>
          <w:tab w:val="clear" w:pos="1320"/>
        </w:tabs>
        <w:jc w:val="both"/>
        <w:rPr>
          <w:sz w:val="24"/>
          <w:lang w:val="es-ES_tradnl"/>
        </w:rPr>
      </w:pPr>
      <w:r w:rsidRPr="008109C7">
        <w:rPr>
          <w:sz w:val="24"/>
          <w:lang w:val="es-ES_tradnl"/>
        </w:rPr>
        <w:t>"Organismo Contratante" significa la entidad con capacidad legal para suscribir el contrato de adquisición de obras y bienes y la selección y contratación de consultores con el contratista, proveedor y la firma consultora o el consultor individual, según sea del caso.</w:t>
      </w:r>
    </w:p>
    <w:p w:rsidR="008B42A8" w:rsidRPr="008109C7" w:rsidRDefault="008B42A8" w:rsidP="00553FB4">
      <w:pPr>
        <w:jc w:val="both"/>
        <w:rPr>
          <w:sz w:val="24"/>
          <w:lang w:val="es-ES_tradnl"/>
        </w:rPr>
      </w:pPr>
    </w:p>
    <w:p w:rsidR="008B42A8" w:rsidRPr="008109C7" w:rsidRDefault="008B42A8" w:rsidP="00553FB4">
      <w:pPr>
        <w:numPr>
          <w:ilvl w:val="0"/>
          <w:numId w:val="17"/>
        </w:numPr>
        <w:tabs>
          <w:tab w:val="clear" w:pos="1320"/>
        </w:tabs>
        <w:jc w:val="both"/>
        <w:rPr>
          <w:sz w:val="24"/>
          <w:lang w:val="es-ES_tradnl"/>
        </w:rPr>
      </w:pPr>
      <w:r w:rsidRPr="008109C7">
        <w:rPr>
          <w:sz w:val="24"/>
          <w:lang w:val="es-ES_tradnl"/>
        </w:rPr>
        <w:t>"Organismo(s) Ejecutor(es)" significa la(s) entidad(es) encargada(s) de ejecutar el Proyecto, en todo o en parte.</w:t>
      </w:r>
    </w:p>
    <w:p w:rsidR="008B42A8" w:rsidRPr="008109C7" w:rsidRDefault="008B42A8" w:rsidP="00553FB4">
      <w:pPr>
        <w:pStyle w:val="ListParagraph"/>
        <w:rPr>
          <w:sz w:val="24"/>
          <w:lang w:val="es-ES_tradnl"/>
        </w:rPr>
      </w:pPr>
    </w:p>
    <w:p w:rsidR="008B42A8" w:rsidRPr="008109C7" w:rsidRDefault="008B42A8" w:rsidP="00553FB4">
      <w:pPr>
        <w:numPr>
          <w:ilvl w:val="0"/>
          <w:numId w:val="17"/>
        </w:numPr>
        <w:tabs>
          <w:tab w:val="clear" w:pos="1320"/>
        </w:tabs>
        <w:jc w:val="both"/>
        <w:rPr>
          <w:sz w:val="24"/>
          <w:lang w:val="es-ES_tradnl"/>
        </w:rPr>
      </w:pPr>
      <w:r w:rsidRPr="008109C7">
        <w:rPr>
          <w:sz w:val="24"/>
          <w:szCs w:val="24"/>
          <w:lang w:val="es-ES_tradnl"/>
        </w:rPr>
        <w:t>"Per</w:t>
      </w:r>
      <w:r w:rsidR="006E471C" w:rsidRPr="008109C7">
        <w:rPr>
          <w:sz w:val="24"/>
          <w:szCs w:val="24"/>
          <w:lang w:val="es-ES_tradnl"/>
        </w:rPr>
        <w:t>í</w:t>
      </w:r>
      <w:r w:rsidRPr="008109C7">
        <w:rPr>
          <w:sz w:val="24"/>
          <w:szCs w:val="24"/>
          <w:lang w:val="es-ES_tradnl"/>
        </w:rPr>
        <w:t xml:space="preserve">odo de Cierre" significa el plazo de noventa (90) días </w:t>
      </w:r>
      <w:r w:rsidRPr="008109C7">
        <w:rPr>
          <w:sz w:val="24"/>
          <w:lang w:val="es-ES_tradnl"/>
        </w:rPr>
        <w:t xml:space="preserve">contado a partir de la fecha estipulada para el último desembolso del Financiamiento, </w:t>
      </w:r>
      <w:r w:rsidRPr="008109C7">
        <w:rPr>
          <w:sz w:val="24"/>
          <w:szCs w:val="24"/>
          <w:lang w:val="es-ES_tradnl"/>
        </w:rPr>
        <w:t>para la finalización de los pagos pendientes a terceros, la presentación de la justificación final de los gastos efectuados, la reconciliación de registros y</w:t>
      </w:r>
      <w:r w:rsidR="00C11055" w:rsidRPr="008109C7">
        <w:rPr>
          <w:sz w:val="24"/>
          <w:szCs w:val="24"/>
          <w:lang w:val="es-ES_tradnl"/>
        </w:rPr>
        <w:t xml:space="preserve"> </w:t>
      </w:r>
      <w:r w:rsidRPr="008109C7">
        <w:rPr>
          <w:sz w:val="24"/>
          <w:szCs w:val="24"/>
          <w:lang w:val="es-ES_tradnl"/>
        </w:rPr>
        <w:t>la devolución al Banco de los recursos del Financiamiento desembolsados y no justificados, de conformidad con lo establecido en el Artículo 4.09 de estas Normas Generales.</w:t>
      </w:r>
    </w:p>
    <w:p w:rsidR="008B42A8" w:rsidRPr="008109C7" w:rsidRDefault="008B42A8" w:rsidP="00553FB4">
      <w:pPr>
        <w:pStyle w:val="ListParagraph"/>
        <w:rPr>
          <w:sz w:val="24"/>
          <w:lang w:val="es-ES_tradnl"/>
        </w:rPr>
      </w:pPr>
    </w:p>
    <w:p w:rsidR="008B42A8" w:rsidRPr="008109C7" w:rsidRDefault="008B42A8" w:rsidP="00553FB4">
      <w:pPr>
        <w:numPr>
          <w:ilvl w:val="0"/>
          <w:numId w:val="17"/>
        </w:numPr>
        <w:tabs>
          <w:tab w:val="clear" w:pos="1320"/>
        </w:tabs>
        <w:jc w:val="both"/>
        <w:rPr>
          <w:sz w:val="24"/>
          <w:lang w:val="es-ES_tradnl"/>
        </w:rPr>
      </w:pPr>
      <w:r w:rsidRPr="008109C7">
        <w:rPr>
          <w:sz w:val="24"/>
          <w:szCs w:val="24"/>
          <w:lang w:val="es-ES_tradnl"/>
        </w:rPr>
        <w:t>"</w:t>
      </w:r>
      <w:r w:rsidRPr="008109C7">
        <w:rPr>
          <w:sz w:val="24"/>
          <w:lang w:val="es-ES_tradnl"/>
        </w:rPr>
        <w:t>Prácticas Prohibidas</w:t>
      </w:r>
      <w:r w:rsidRPr="008109C7">
        <w:rPr>
          <w:sz w:val="24"/>
          <w:szCs w:val="24"/>
          <w:lang w:val="es-ES_tradnl"/>
        </w:rPr>
        <w:t>"</w:t>
      </w:r>
      <w:r w:rsidRPr="008109C7">
        <w:rPr>
          <w:sz w:val="24"/>
          <w:lang w:val="es-ES_tradnl"/>
        </w:rPr>
        <w:t xml:space="preserve"> significa </w:t>
      </w:r>
      <w:r w:rsidR="00ED50D4" w:rsidRPr="008109C7">
        <w:rPr>
          <w:sz w:val="24"/>
          <w:lang w:val="es-ES_tradnl"/>
        </w:rPr>
        <w:t xml:space="preserve">las prácticas </w:t>
      </w:r>
      <w:r w:rsidRPr="008109C7">
        <w:rPr>
          <w:sz w:val="24"/>
          <w:lang w:val="es-ES_tradnl"/>
        </w:rPr>
        <w:t>definid</w:t>
      </w:r>
      <w:r w:rsidR="00ED50D4" w:rsidRPr="008109C7">
        <w:rPr>
          <w:sz w:val="24"/>
          <w:lang w:val="es-ES_tradnl"/>
        </w:rPr>
        <w:t>a</w:t>
      </w:r>
      <w:r w:rsidR="00820348" w:rsidRPr="008109C7">
        <w:rPr>
          <w:sz w:val="24"/>
          <w:lang w:val="es-ES_tradnl"/>
        </w:rPr>
        <w:t>s</w:t>
      </w:r>
      <w:r w:rsidRPr="008109C7">
        <w:rPr>
          <w:sz w:val="24"/>
          <w:lang w:val="es-ES_tradnl"/>
        </w:rPr>
        <w:t xml:space="preserve"> en el Artículo 5.0</w:t>
      </w:r>
      <w:r w:rsidR="00A72976" w:rsidRPr="008109C7">
        <w:rPr>
          <w:sz w:val="24"/>
          <w:lang w:val="es-ES_tradnl"/>
        </w:rPr>
        <w:t>3</w:t>
      </w:r>
      <w:r w:rsidRPr="008109C7">
        <w:rPr>
          <w:sz w:val="24"/>
          <w:lang w:val="es-ES_tradnl"/>
        </w:rPr>
        <w:t xml:space="preserve"> de estas Normas Generales.</w:t>
      </w:r>
    </w:p>
    <w:p w:rsidR="008B42A8" w:rsidRPr="008109C7" w:rsidRDefault="008B42A8" w:rsidP="00553FB4">
      <w:pPr>
        <w:jc w:val="both"/>
        <w:rPr>
          <w:sz w:val="24"/>
          <w:lang w:val="es-ES_tradnl"/>
        </w:rPr>
      </w:pPr>
    </w:p>
    <w:p w:rsidR="008B42A8" w:rsidRPr="008109C7" w:rsidRDefault="008B42A8" w:rsidP="00553FB4">
      <w:pPr>
        <w:numPr>
          <w:ilvl w:val="0"/>
          <w:numId w:val="17"/>
        </w:numPr>
        <w:tabs>
          <w:tab w:val="clear" w:pos="1320"/>
        </w:tabs>
        <w:jc w:val="both"/>
        <w:rPr>
          <w:sz w:val="24"/>
          <w:lang w:val="es-ES_tradnl"/>
        </w:rPr>
      </w:pPr>
      <w:r w:rsidRPr="008109C7">
        <w:rPr>
          <w:sz w:val="24"/>
          <w:lang w:val="es-ES_tradnl"/>
        </w:rPr>
        <w:t>"Préstamo" significa los fondos que se desembolsen con cargo al Financiamiento.</w:t>
      </w:r>
    </w:p>
    <w:p w:rsidR="008B42A8" w:rsidRPr="008109C7" w:rsidRDefault="008B42A8" w:rsidP="00553FB4">
      <w:pPr>
        <w:jc w:val="both"/>
        <w:rPr>
          <w:sz w:val="24"/>
          <w:lang w:val="es-ES_tradnl"/>
        </w:rPr>
      </w:pPr>
    </w:p>
    <w:p w:rsidR="008B42A8" w:rsidRPr="008109C7" w:rsidRDefault="008B42A8" w:rsidP="00553FB4">
      <w:pPr>
        <w:pStyle w:val="BodyTextIndent"/>
        <w:numPr>
          <w:ilvl w:val="0"/>
          <w:numId w:val="17"/>
        </w:numPr>
        <w:tabs>
          <w:tab w:val="clear" w:pos="-1440"/>
          <w:tab w:val="clear" w:pos="-720"/>
          <w:tab w:val="clear" w:pos="720"/>
          <w:tab w:val="clear" w:pos="1320"/>
          <w:tab w:val="clear" w:pos="2160"/>
        </w:tabs>
        <w:suppressAutoHyphens/>
        <w:rPr>
          <w:lang w:val="es-ES_tradnl"/>
        </w:rPr>
      </w:pPr>
      <w:r w:rsidRPr="008109C7">
        <w:rPr>
          <w:lang w:val="es-ES_tradnl"/>
        </w:rPr>
        <w:t>"Préstamo de la Facilidad Unimonetaria con Tasa de Interés Basada en LIBOR" significa cualquier Préstamo o parte de un Préstamo otorgado por el Banco para ser desembolsado, contabilizado y amortizado en una Moneda Única dentro de la Facilidad Unimonetaria y que, de conformidad con las Estipulaciones Especiales de este Contrato de Préstamo, está sujeto a una Tasa de Interés Basada en LIBOR, determinada de conformidad con lo estipulado en el Artículo 3.04(a) de estas Normas Generales.</w:t>
      </w:r>
    </w:p>
    <w:p w:rsidR="008B42A8" w:rsidRPr="008109C7" w:rsidRDefault="008B42A8" w:rsidP="00553FB4">
      <w:pPr>
        <w:jc w:val="both"/>
        <w:rPr>
          <w:sz w:val="24"/>
          <w:lang w:val="es-ES_tradnl"/>
        </w:rPr>
      </w:pPr>
    </w:p>
    <w:p w:rsidR="008B42A8" w:rsidRPr="008109C7" w:rsidRDefault="008B42A8" w:rsidP="00553FB4">
      <w:pPr>
        <w:numPr>
          <w:ilvl w:val="0"/>
          <w:numId w:val="17"/>
        </w:numPr>
        <w:tabs>
          <w:tab w:val="clear" w:pos="1320"/>
        </w:tabs>
        <w:jc w:val="both"/>
        <w:rPr>
          <w:sz w:val="24"/>
          <w:lang w:val="es-ES_tradnl"/>
        </w:rPr>
      </w:pPr>
      <w:r w:rsidRPr="008109C7">
        <w:rPr>
          <w:sz w:val="24"/>
          <w:lang w:val="es-ES_tradnl"/>
        </w:rPr>
        <w:t>"Prestatario" significa la parte en cuyo favor se pone a disposición el Financiamiento.</w:t>
      </w:r>
    </w:p>
    <w:p w:rsidR="008B42A8" w:rsidRPr="008109C7" w:rsidRDefault="008B42A8" w:rsidP="00553FB4">
      <w:pPr>
        <w:jc w:val="both"/>
        <w:rPr>
          <w:sz w:val="24"/>
          <w:lang w:val="es-ES_tradnl"/>
        </w:rPr>
      </w:pPr>
    </w:p>
    <w:p w:rsidR="008B42A8" w:rsidRPr="008109C7" w:rsidRDefault="008B42A8" w:rsidP="00553FB4">
      <w:pPr>
        <w:numPr>
          <w:ilvl w:val="0"/>
          <w:numId w:val="17"/>
        </w:numPr>
        <w:tabs>
          <w:tab w:val="clear" w:pos="1320"/>
        </w:tabs>
        <w:jc w:val="both"/>
        <w:rPr>
          <w:sz w:val="24"/>
          <w:lang w:val="es-ES_tradnl"/>
        </w:rPr>
      </w:pPr>
      <w:r w:rsidRPr="008109C7">
        <w:rPr>
          <w:sz w:val="24"/>
          <w:lang w:val="es-ES_tradnl"/>
        </w:rPr>
        <w:t>"Proyecto" significa el Programa o Proyecto para el cual se otorga el Financiamiento.</w:t>
      </w:r>
    </w:p>
    <w:p w:rsidR="009F3F95" w:rsidRPr="008109C7" w:rsidRDefault="009F3F95" w:rsidP="00553FB4">
      <w:pPr>
        <w:pStyle w:val="ListParagraph"/>
        <w:rPr>
          <w:sz w:val="24"/>
          <w:lang w:val="es-ES_tradnl"/>
        </w:rPr>
      </w:pPr>
    </w:p>
    <w:p w:rsidR="009F3F95" w:rsidRPr="008109C7" w:rsidRDefault="008B42A8" w:rsidP="00553FB4">
      <w:pPr>
        <w:numPr>
          <w:ilvl w:val="0"/>
          <w:numId w:val="17"/>
        </w:numPr>
        <w:tabs>
          <w:tab w:val="clear" w:pos="1320"/>
        </w:tabs>
        <w:jc w:val="both"/>
        <w:rPr>
          <w:sz w:val="24"/>
          <w:lang w:val="es-ES_tradnl"/>
        </w:rPr>
      </w:pPr>
      <w:r w:rsidRPr="008109C7">
        <w:rPr>
          <w:sz w:val="24"/>
          <w:lang w:val="es-ES_tradnl"/>
        </w:rPr>
        <w:t>"Semestre" significa los primeros o los segundos seis meses de un año calendario.</w:t>
      </w:r>
    </w:p>
    <w:p w:rsidR="009F3F95" w:rsidRPr="008109C7" w:rsidRDefault="009F3F95" w:rsidP="00553FB4">
      <w:pPr>
        <w:pStyle w:val="ListParagraph"/>
        <w:rPr>
          <w:lang w:val="es-ES_tradnl"/>
        </w:rPr>
      </w:pPr>
    </w:p>
    <w:p w:rsidR="009F3F95" w:rsidRPr="008109C7" w:rsidRDefault="008B42A8" w:rsidP="00553FB4">
      <w:pPr>
        <w:numPr>
          <w:ilvl w:val="0"/>
          <w:numId w:val="17"/>
        </w:numPr>
        <w:tabs>
          <w:tab w:val="clear" w:pos="1320"/>
        </w:tabs>
        <w:jc w:val="both"/>
        <w:rPr>
          <w:sz w:val="24"/>
          <w:lang w:val="es-ES_tradnl"/>
        </w:rPr>
      </w:pPr>
      <w:r w:rsidRPr="008109C7">
        <w:rPr>
          <w:lang w:val="es-ES_tradnl"/>
        </w:rPr>
        <w:t>"</w:t>
      </w:r>
      <w:r w:rsidRPr="008109C7">
        <w:rPr>
          <w:sz w:val="24"/>
          <w:szCs w:val="24"/>
          <w:lang w:val="es-ES_tradnl"/>
        </w:rPr>
        <w:t>Tasa Base Fija</w:t>
      </w:r>
      <w:r w:rsidRPr="008109C7">
        <w:rPr>
          <w:lang w:val="es-ES_tradnl"/>
        </w:rPr>
        <w:t>"</w:t>
      </w:r>
      <w:r w:rsidRPr="008109C7">
        <w:rPr>
          <w:sz w:val="24"/>
          <w:szCs w:val="24"/>
          <w:lang w:val="es-ES_tradnl"/>
        </w:rPr>
        <w:t xml:space="preserve"> significa la tasa base de canje de mercado a la fecha efectiva de la conversión.</w:t>
      </w:r>
    </w:p>
    <w:p w:rsidR="009F3F95" w:rsidRPr="008109C7" w:rsidRDefault="009F3F95" w:rsidP="00553FB4">
      <w:pPr>
        <w:pStyle w:val="ListParagraph"/>
        <w:rPr>
          <w:sz w:val="24"/>
          <w:lang w:val="es-ES_tradnl"/>
        </w:rPr>
      </w:pPr>
    </w:p>
    <w:p w:rsidR="008B42A8" w:rsidRPr="008109C7" w:rsidRDefault="008B42A8" w:rsidP="00553FB4">
      <w:pPr>
        <w:numPr>
          <w:ilvl w:val="0"/>
          <w:numId w:val="17"/>
        </w:numPr>
        <w:tabs>
          <w:tab w:val="clear" w:pos="1320"/>
        </w:tabs>
        <w:jc w:val="both"/>
        <w:rPr>
          <w:sz w:val="24"/>
          <w:lang w:val="es-ES_tradnl"/>
        </w:rPr>
      </w:pPr>
      <w:r w:rsidRPr="008109C7">
        <w:rPr>
          <w:sz w:val="24"/>
          <w:lang w:val="es-ES_tradnl"/>
        </w:rPr>
        <w:lastRenderedPageBreak/>
        <w:t xml:space="preserve">"Tasa de Interés LIBOR" significa cualquiera de las siguientes definiciones, de conformidad con la moneda del Préstamo: </w:t>
      </w:r>
      <w:r w:rsidRPr="008109C7">
        <w:rPr>
          <w:rStyle w:val="FootnoteReference"/>
          <w:sz w:val="24"/>
          <w:u w:val="single"/>
          <w:vertAlign w:val="superscript"/>
          <w:lang w:val="es-ES_tradnl"/>
        </w:rPr>
        <w:footnoteReference w:customMarkFollows="1" w:id="1"/>
        <w:t>1</w:t>
      </w:r>
      <w:r w:rsidRPr="008109C7">
        <w:rPr>
          <w:sz w:val="24"/>
          <w:u w:val="single"/>
          <w:vertAlign w:val="superscript"/>
          <w:lang w:val="es-ES_tradnl"/>
        </w:rPr>
        <w:t xml:space="preserve">/ </w:t>
      </w:r>
    </w:p>
    <w:p w:rsidR="008B42A8" w:rsidRPr="008109C7" w:rsidRDefault="008B42A8" w:rsidP="00553FB4">
      <w:pPr>
        <w:suppressAutoHyphens/>
        <w:ind w:left="1320" w:hanging="600"/>
        <w:jc w:val="both"/>
        <w:rPr>
          <w:sz w:val="24"/>
          <w:lang w:val="es-ES_tradnl"/>
        </w:rPr>
      </w:pPr>
    </w:p>
    <w:p w:rsidR="008B42A8" w:rsidRPr="008109C7" w:rsidRDefault="008B42A8" w:rsidP="00553FB4">
      <w:pPr>
        <w:numPr>
          <w:ilvl w:val="0"/>
          <w:numId w:val="2"/>
        </w:numPr>
        <w:tabs>
          <w:tab w:val="clear" w:pos="2040"/>
        </w:tabs>
        <w:suppressAutoHyphens/>
        <w:jc w:val="both"/>
        <w:rPr>
          <w:sz w:val="24"/>
          <w:lang w:val="es-ES_tradnl"/>
        </w:rPr>
      </w:pPr>
      <w:r w:rsidRPr="008109C7">
        <w:rPr>
          <w:sz w:val="24"/>
          <w:lang w:val="es-ES_tradnl"/>
        </w:rPr>
        <w:t xml:space="preserve">En el caso de Préstamos de la Facilidad Unimonetaria en dólares: </w:t>
      </w:r>
    </w:p>
    <w:p w:rsidR="008B42A8" w:rsidRPr="008109C7" w:rsidRDefault="008B42A8" w:rsidP="00553FB4">
      <w:pPr>
        <w:suppressAutoHyphens/>
        <w:ind w:left="1320"/>
        <w:jc w:val="both"/>
        <w:rPr>
          <w:sz w:val="24"/>
          <w:lang w:val="es-ES_tradnl"/>
        </w:rPr>
      </w:pPr>
    </w:p>
    <w:p w:rsidR="008B42A8" w:rsidRPr="008109C7" w:rsidRDefault="008B42A8" w:rsidP="00553FB4">
      <w:pPr>
        <w:numPr>
          <w:ilvl w:val="1"/>
          <w:numId w:val="2"/>
        </w:numPr>
        <w:tabs>
          <w:tab w:val="clear" w:pos="2880"/>
        </w:tabs>
        <w:suppressAutoHyphens/>
        <w:jc w:val="both"/>
        <w:rPr>
          <w:sz w:val="24"/>
          <w:lang w:val="es-ES_tradnl"/>
        </w:rPr>
      </w:pPr>
      <w:r w:rsidRPr="008109C7">
        <w:rPr>
          <w:sz w:val="24"/>
          <w:lang w:val="es-ES_tradnl"/>
        </w:rPr>
        <w:t xml:space="preserve">La Tasa de Interés LIBOR en una Fecha de Determinación de la Tasa de Interés Basada en LIBOR para cada Trimestre será la “USD-LIBOR-BBA”, que es la tasa aplicable a depósitos en dólares a un plazo de tres (3) meses que figure en la página </w:t>
      </w:r>
      <w:r w:rsidRPr="008109C7">
        <w:rPr>
          <w:sz w:val="24"/>
          <w:szCs w:val="24"/>
          <w:lang w:val="es-ES_tradnl"/>
        </w:rPr>
        <w:t>Reuters &lt;LIBOR01&gt;</w:t>
      </w:r>
      <w:r w:rsidRPr="008109C7">
        <w:rPr>
          <w:bCs/>
          <w:sz w:val="24"/>
          <w:szCs w:val="24"/>
          <w:lang w:val="es-ES_tradnl"/>
        </w:rPr>
        <w:t xml:space="preserve"> </w:t>
      </w:r>
      <w:r w:rsidRPr="008109C7">
        <w:rPr>
          <w:sz w:val="24"/>
          <w:lang w:val="es-ES_tradnl"/>
        </w:rPr>
        <w:t xml:space="preserve">a las 11:00 a.m., hora de Londres, en una fecha que es dos (2) Días Bancarios Londinenses antes de la Fecha de Determinación de la Tasa de Interés Basada en LIBOR para cada Trimestre. Si dicha tasa no apareciera en la página </w:t>
      </w:r>
      <w:r w:rsidRPr="008109C7">
        <w:rPr>
          <w:sz w:val="24"/>
          <w:szCs w:val="24"/>
          <w:lang w:val="es-ES_tradnl"/>
        </w:rPr>
        <w:t>Reuters &lt;LIBOR01&gt;</w:t>
      </w:r>
      <w:r w:rsidRPr="008109C7">
        <w:rPr>
          <w:sz w:val="24"/>
          <w:lang w:val="es-ES_tradnl"/>
        </w:rPr>
        <w:t>, la tasa correspondiente a esa Fecha de Determinación de la Tasa de Interés Basada en LIBOR para cada Trimestre será determinada como si las partes hubiesen especificado "USD-LIBOR-Bancos Referenciales" como la Tasa de Interés LIBOR aplicable.</w:t>
      </w:r>
    </w:p>
    <w:p w:rsidR="008B42A8" w:rsidRPr="008109C7" w:rsidRDefault="008B42A8" w:rsidP="00553FB4">
      <w:pPr>
        <w:suppressAutoHyphens/>
        <w:ind w:left="2040"/>
        <w:jc w:val="both"/>
        <w:rPr>
          <w:lang w:val="es-ES_tradnl"/>
        </w:rPr>
      </w:pPr>
    </w:p>
    <w:p w:rsidR="008B42A8" w:rsidRPr="008109C7" w:rsidRDefault="008B42A8" w:rsidP="00553FB4">
      <w:pPr>
        <w:numPr>
          <w:ilvl w:val="1"/>
          <w:numId w:val="2"/>
        </w:numPr>
        <w:tabs>
          <w:tab w:val="clear" w:pos="2880"/>
        </w:tabs>
        <w:suppressAutoHyphens/>
        <w:jc w:val="both"/>
        <w:rPr>
          <w:sz w:val="24"/>
          <w:lang w:val="es-ES_tradnl"/>
        </w:rPr>
      </w:pPr>
      <w:r w:rsidRPr="008109C7">
        <w:rPr>
          <w:sz w:val="24"/>
          <w:lang w:val="es-ES_tradnl"/>
        </w:rPr>
        <w:t>“USD-LIBOR-Bancos Referenciales” significa que la tasa correspondiente a una Fecha de Determinación de la Tasa de Interés Basada en LIBOR para cada Trimestre será determinada en función de las tasas a las que los Bancos Referenciales estén ofreciendo los depósitos en dólares a los bancos de primer orden en el mercado interbancario de Londres aproximadamente a las 11:00 a.m., hora de Londres, en una fecha que es dos (2) Días Bancarios Londinenses antes de la Fecha de Determinación de la Tasa de Interés Basada en LIBOR para cada Trimestre, a un plazo de (3) meses, comenzando en la Fecha de Determinación de la Tasa de Interés Basada en LIBOR para cada Trimestre y en un Monto Representativo. El Agente o Agentes de Cálculo utilizado(s) por el Banco solicitará(n) una cotización de esa tasa a la oficina principal en Londres de cada uno de los Bancos Referenciales. Si se obtiene un mínimo de dos (2) cotizaciones, la tasa correspondiente a esa Fecha de Determinación de la Tasa de Interés Basada en LIBOR para cada Trimestre será la media aritmética de las cotizaciones.</w:t>
      </w:r>
      <w:r w:rsidR="00C11055" w:rsidRPr="008109C7">
        <w:rPr>
          <w:sz w:val="24"/>
          <w:lang w:val="es-ES_tradnl"/>
        </w:rPr>
        <w:t xml:space="preserve"> </w:t>
      </w:r>
      <w:r w:rsidRPr="008109C7">
        <w:rPr>
          <w:sz w:val="24"/>
          <w:lang w:val="es-ES_tradnl"/>
        </w:rPr>
        <w:t xml:space="preserve">De obtenerse menos de dos (2) cotizaciones según lo solicitado, la tasa correspondiente a esa Fecha de Determinación de la Tasa de Interés Basada en LIBOR para cada Trimestre será la media aritmética de las tasas cotizadas por principales bancos en la ciudad de Nueva York, escogidos por el Agente o Agentes de Cálculo utilizado(s) por el Banco, </w:t>
      </w:r>
      <w:r w:rsidRPr="008109C7">
        <w:rPr>
          <w:sz w:val="24"/>
          <w:lang w:val="es-ES_tradnl"/>
        </w:rPr>
        <w:lastRenderedPageBreak/>
        <w:t>aproximadamente a las 11:00 a.m., hora de Nueva York, en esa Fecha de Determinación de la Tasa de Interés Basada en LIBOR para cada Trimestre, aplicable a préstamos en dólares concedidos a principales bancos europeos, a un plazo de tres (3) meses, comenzando en la Fecha de Determinación de la Tasa de Interés Basada en LIBOR para cada Trimestre y en un Monto Representativo. Si el Banco obtiene la tasa de interés de más de un Agente de Cálculo, como resultado del procedimiento descrito anteriormente, el Banco determinará a su sola discreción, la Tasa de Interés LIBOR aplicable en una Fecha de Determinación de la Tasa de Interés Basada en LIBOR para cada Trimestre, con fundamento en las tasas de interés proporcionadas por los Agentes de Cálculo.  Para los propósitos de esta disposición, si la Fecha de Determinación de la Tasa de Interés Basada en LIBOR para cada Trimestre no es un día bancario en la ciudad de Nueva York, se utilizarán las tasas cotizadas en el primer día bancario en Nueva York inmediatamente siguiente.</w:t>
      </w:r>
    </w:p>
    <w:p w:rsidR="008B42A8" w:rsidRPr="008109C7" w:rsidRDefault="008B42A8" w:rsidP="00553FB4">
      <w:pPr>
        <w:jc w:val="both"/>
        <w:rPr>
          <w:sz w:val="24"/>
          <w:lang w:val="es-ES_tradnl"/>
        </w:rPr>
      </w:pPr>
    </w:p>
    <w:p w:rsidR="008B42A8" w:rsidRPr="008109C7" w:rsidRDefault="008B42A8" w:rsidP="00553FB4">
      <w:pPr>
        <w:numPr>
          <w:ilvl w:val="0"/>
          <w:numId w:val="2"/>
        </w:numPr>
        <w:tabs>
          <w:tab w:val="clear" w:pos="2040"/>
        </w:tabs>
        <w:suppressAutoHyphens/>
        <w:jc w:val="both"/>
        <w:rPr>
          <w:sz w:val="24"/>
          <w:lang w:val="es-ES_tradnl"/>
        </w:rPr>
      </w:pPr>
      <w:r w:rsidRPr="008109C7">
        <w:rPr>
          <w:sz w:val="24"/>
          <w:lang w:val="es-ES_tradnl"/>
        </w:rPr>
        <w:t xml:space="preserve">En el caso de Préstamos de la Facilidad Unimonetaria en euros: </w:t>
      </w:r>
    </w:p>
    <w:p w:rsidR="008B42A8" w:rsidRPr="008109C7" w:rsidRDefault="008B42A8" w:rsidP="00553FB4">
      <w:pPr>
        <w:suppressAutoHyphens/>
        <w:ind w:left="1320"/>
        <w:jc w:val="both"/>
        <w:rPr>
          <w:sz w:val="24"/>
          <w:lang w:val="es-ES_tradnl"/>
        </w:rPr>
      </w:pPr>
    </w:p>
    <w:p w:rsidR="008B42A8" w:rsidRPr="008109C7" w:rsidRDefault="008B42A8" w:rsidP="00553FB4">
      <w:pPr>
        <w:numPr>
          <w:ilvl w:val="1"/>
          <w:numId w:val="2"/>
        </w:numPr>
        <w:tabs>
          <w:tab w:val="clear" w:pos="2880"/>
        </w:tabs>
        <w:suppressAutoHyphens/>
        <w:jc w:val="both"/>
        <w:rPr>
          <w:sz w:val="24"/>
          <w:lang w:val="es-ES_tradnl"/>
        </w:rPr>
      </w:pPr>
      <w:r w:rsidRPr="008109C7">
        <w:rPr>
          <w:sz w:val="24"/>
          <w:lang w:val="es-ES_tradnl"/>
        </w:rPr>
        <w:t>La Tasa de Interés LIBOR en una Fecha de Determinación de la Tasa de Interés Basada en LIBOR para cada Trimestre será la “EUR-LIBOR-</w:t>
      </w:r>
      <w:proofErr w:type="spellStart"/>
      <w:r w:rsidRPr="008109C7">
        <w:rPr>
          <w:sz w:val="24"/>
          <w:lang w:val="es-ES_tradnl"/>
        </w:rPr>
        <w:t>Telerate</w:t>
      </w:r>
      <w:proofErr w:type="spellEnd"/>
      <w:r w:rsidRPr="008109C7">
        <w:rPr>
          <w:sz w:val="24"/>
          <w:lang w:val="es-ES_tradnl"/>
        </w:rPr>
        <w:t>”, que es la tasa para depósitos en euros a un plazo de tres (3) meses que figure en la página Reuters &lt;LIBOR01&gt; a las 11:00 a.m., hora de Bruselas, en una fecha que es dos (2) Días de Liquidación TARGET antes de la Fecha de Determinación de la Tasa de Interés Basada en LIBOR para cada Trimestre.</w:t>
      </w:r>
      <w:r w:rsidR="00C11055" w:rsidRPr="008109C7">
        <w:rPr>
          <w:sz w:val="24"/>
          <w:lang w:val="es-ES_tradnl"/>
        </w:rPr>
        <w:t xml:space="preserve"> </w:t>
      </w:r>
      <w:r w:rsidRPr="008109C7">
        <w:rPr>
          <w:sz w:val="24"/>
          <w:lang w:val="es-ES_tradnl"/>
        </w:rPr>
        <w:t>Si no apareciera esa tasa en la página Reuters &lt;LIBOR01&gt;, la tasa correspondiente a esa Fecha de Determinación de la Tasa de Interés Basada en LIBOR para cada Trimestre se determinará como si las partes hubiesen especificado "EUR-EURIBOR-Bancos Referenciales" como la Tasa de Interés LIBOR aplicable.</w:t>
      </w:r>
    </w:p>
    <w:p w:rsidR="008B42A8" w:rsidRPr="008109C7" w:rsidRDefault="008B42A8" w:rsidP="00553FB4">
      <w:pPr>
        <w:suppressAutoHyphens/>
        <w:ind w:left="2040"/>
        <w:jc w:val="both"/>
        <w:rPr>
          <w:sz w:val="24"/>
          <w:lang w:val="es-ES_tradnl"/>
        </w:rPr>
      </w:pPr>
    </w:p>
    <w:p w:rsidR="008B42A8" w:rsidRPr="008109C7" w:rsidRDefault="008B42A8" w:rsidP="00553FB4">
      <w:pPr>
        <w:numPr>
          <w:ilvl w:val="1"/>
          <w:numId w:val="2"/>
        </w:numPr>
        <w:tabs>
          <w:tab w:val="clear" w:pos="2880"/>
        </w:tabs>
        <w:suppressAutoHyphens/>
        <w:jc w:val="both"/>
        <w:rPr>
          <w:sz w:val="24"/>
          <w:lang w:val="es-ES_tradnl"/>
        </w:rPr>
      </w:pPr>
      <w:r w:rsidRPr="008109C7">
        <w:rPr>
          <w:sz w:val="24"/>
          <w:lang w:val="es-ES_tradnl"/>
        </w:rPr>
        <w:t xml:space="preserve">“EUR-EURIBOR-Bancos Referenciales” significa que la tasa correspondiente a una Fecha de Determinación de la Tasa de Interés Basada en LIBOR para cada Trimestre será determinada en función de las tasas a las que los Bancos Referenciales estén ofreciendo los depósitos en euros a los bancos de primer orden en el mercado interbancario de la zona euro, aproximadamente a las 11:00 a.m., hora de Bruselas, en una fecha que es dos (2) Días de Liquidación TARGET antes de esa Fecha de Determinación de la Tasa de Interés Basada en LIBOR para cada Trimestre, a un plazo de tres (3) meses, comenzando en la Fecha de Determinación de la Tasa de Interés Basada en LIBOR para cada Trimestre y en un Monto Representativo, partiendo de un cálculo real de 360 días.  El </w:t>
      </w:r>
      <w:r w:rsidRPr="008109C7">
        <w:rPr>
          <w:sz w:val="24"/>
          <w:lang w:val="es-ES_tradnl"/>
        </w:rPr>
        <w:lastRenderedPageBreak/>
        <w:t>Agente o Agentes de Cálculo utilizado(s) por el Banco solicitará(n) una cotización de esa tasa a la oficina principal en la zona euro de cada uno de los Bancos Referenciales. Si se obtiene un mínimo de dos (2) cotizaciones, la tasa correspondiente a esa Fecha de Determinación de la Tasa de Interés Basada en LIBOR para cada Trimestre será la media aritmética de las cotizaciones. De obtenerse menos de dos (2) cotizaciones según lo solicitado, la tasa correspondiente a esa Fecha de Determinación de la Tasa de Interés Basada en LIBOR para cada Trimestre será la media aritmética de las tasas cotizadas por principales bancos de la zona euro, escogidos por el Agente o Agentes de Cálculo utilizado(s) por el Banco, aproximadamente a las 11:00 a.m., hora de Bruselas, en esa Fecha de Determinación de la Tasa de Interés Basada en LIBOR para cada Trimestre, aplicable a préstamos en euros concedidos a principales bancos europeos, a un plazo de tres (3) meses, comenzando en la Fecha de Determinación de la Tasa de Interés Basada en LIBOR para cada Trimestre y en un Monto Representativo. Si el Banco obtiene la tasa de interés de más de un Agente de Cálculo, como resultado del procedimiento descrito anteriormente, el Banco determinará a su sola discreción, la Tasa de Interés LIBOR aplicable en una Fecha de Determinación de la Tasa de Interés Basada en LIBOR para cada Trimestre, con fundamento en las tasas de interés proporcionadas por los Agentes de Cálculo.  Para los propósitos de esta disposición, si la Fecha de Determinación de la Tasa de Interés Basada en LIBOR para cada Trimestre no es un día bancario en Bruselas y en la zona euro, se utilizarán las tasas cotizadas en el primer día bancario en Bruselas y en la zona euro inmediatamente siguiente.</w:t>
      </w:r>
    </w:p>
    <w:p w:rsidR="008B42A8" w:rsidRPr="008109C7" w:rsidRDefault="008B42A8" w:rsidP="00553FB4">
      <w:pPr>
        <w:suppressAutoHyphens/>
        <w:ind w:left="1320"/>
        <w:jc w:val="both"/>
        <w:rPr>
          <w:sz w:val="24"/>
          <w:lang w:val="es-ES_tradnl"/>
        </w:rPr>
      </w:pPr>
    </w:p>
    <w:p w:rsidR="008B42A8" w:rsidRPr="008109C7" w:rsidRDefault="008B42A8" w:rsidP="00553FB4">
      <w:pPr>
        <w:numPr>
          <w:ilvl w:val="0"/>
          <w:numId w:val="2"/>
        </w:numPr>
        <w:tabs>
          <w:tab w:val="clear" w:pos="2040"/>
        </w:tabs>
        <w:suppressAutoHyphens/>
        <w:jc w:val="both"/>
        <w:rPr>
          <w:sz w:val="24"/>
          <w:lang w:val="es-ES_tradnl"/>
        </w:rPr>
      </w:pPr>
      <w:r w:rsidRPr="008109C7">
        <w:rPr>
          <w:sz w:val="24"/>
          <w:lang w:val="es-ES_tradnl"/>
        </w:rPr>
        <w:t xml:space="preserve">En el caso de Préstamos de la Facilidad Unimonetaria en yenes: </w:t>
      </w:r>
    </w:p>
    <w:p w:rsidR="008B42A8" w:rsidRPr="008109C7" w:rsidRDefault="008B42A8" w:rsidP="00553FB4">
      <w:pPr>
        <w:suppressAutoHyphens/>
        <w:ind w:left="1320"/>
        <w:jc w:val="both"/>
        <w:rPr>
          <w:sz w:val="24"/>
          <w:lang w:val="es-ES_tradnl"/>
        </w:rPr>
      </w:pPr>
    </w:p>
    <w:p w:rsidR="008B42A8" w:rsidRPr="008109C7" w:rsidRDefault="008B42A8" w:rsidP="00553FB4">
      <w:pPr>
        <w:numPr>
          <w:ilvl w:val="1"/>
          <w:numId w:val="2"/>
        </w:numPr>
        <w:tabs>
          <w:tab w:val="clear" w:pos="2880"/>
        </w:tabs>
        <w:suppressAutoHyphens/>
        <w:jc w:val="both"/>
        <w:rPr>
          <w:sz w:val="24"/>
          <w:lang w:val="es-ES_tradnl"/>
        </w:rPr>
      </w:pPr>
      <w:r w:rsidRPr="008109C7">
        <w:rPr>
          <w:sz w:val="24"/>
          <w:lang w:val="es-ES_tradnl"/>
        </w:rPr>
        <w:t xml:space="preserve">La Tasa de Interés LIBOR en una Fecha de Determinación de la Tasa de Interés Basada en LIBOR para cada Trimestre será la “JPY-LIBOR-BBA”, que es la tasa para depósitos en yenes a un plazo de tres (3) meses que figure en la página </w:t>
      </w:r>
      <w:r w:rsidRPr="008109C7">
        <w:rPr>
          <w:sz w:val="24"/>
          <w:szCs w:val="24"/>
          <w:lang w:val="es-ES_tradnl"/>
        </w:rPr>
        <w:t>Reuters &lt;LIBOR01&gt;</w:t>
      </w:r>
      <w:r w:rsidR="00553FB4" w:rsidRPr="008109C7">
        <w:rPr>
          <w:bCs/>
          <w:sz w:val="24"/>
          <w:szCs w:val="24"/>
          <w:lang w:val="es-ES_tradnl"/>
        </w:rPr>
        <w:t xml:space="preserve"> </w:t>
      </w:r>
      <w:r w:rsidRPr="008109C7">
        <w:rPr>
          <w:sz w:val="24"/>
          <w:lang w:val="es-ES_tradnl"/>
        </w:rPr>
        <w:t>a las 11:00 a.m., hora de Londres, en una fecha que es dos (2) Días Bancarios Londinenses antes de la Fecha de Determinación de la Tasa de Interés Basada en LIBOR para cada Trimestre.</w:t>
      </w:r>
      <w:r w:rsidR="00C11055" w:rsidRPr="008109C7">
        <w:rPr>
          <w:sz w:val="24"/>
          <w:lang w:val="es-ES_tradnl"/>
        </w:rPr>
        <w:t xml:space="preserve"> </w:t>
      </w:r>
      <w:r w:rsidRPr="008109C7">
        <w:rPr>
          <w:sz w:val="24"/>
          <w:lang w:val="es-ES_tradnl"/>
        </w:rPr>
        <w:t xml:space="preserve">Si no apareciera esa tasa en la página </w:t>
      </w:r>
      <w:r w:rsidRPr="008109C7">
        <w:rPr>
          <w:sz w:val="24"/>
          <w:szCs w:val="24"/>
          <w:lang w:val="es-ES_tradnl"/>
        </w:rPr>
        <w:t>Reuters &lt;LIBOR01&gt;</w:t>
      </w:r>
      <w:r w:rsidRPr="008109C7">
        <w:rPr>
          <w:sz w:val="24"/>
          <w:lang w:val="es-ES_tradnl"/>
        </w:rPr>
        <w:t>, la tasa correspondiente a esa Fecha de Determinación de la Tasa de Interés Basada en LIBOR para cada Trimestre será determinada como si las partes hubiesen especificado "JPY-LIBOR-Bancos Referenciales" como la Tasa de Interés LIBOR aplicable.</w:t>
      </w:r>
    </w:p>
    <w:p w:rsidR="008B42A8" w:rsidRPr="008109C7" w:rsidRDefault="008B42A8" w:rsidP="00553FB4">
      <w:pPr>
        <w:suppressAutoHyphens/>
        <w:ind w:left="2040"/>
        <w:jc w:val="both"/>
        <w:rPr>
          <w:lang w:val="es-ES_tradnl"/>
        </w:rPr>
      </w:pPr>
    </w:p>
    <w:p w:rsidR="008B42A8" w:rsidRPr="008109C7" w:rsidRDefault="008B42A8" w:rsidP="00553FB4">
      <w:pPr>
        <w:numPr>
          <w:ilvl w:val="1"/>
          <w:numId w:val="2"/>
        </w:numPr>
        <w:tabs>
          <w:tab w:val="clear" w:pos="2880"/>
        </w:tabs>
        <w:suppressAutoHyphens/>
        <w:jc w:val="both"/>
        <w:rPr>
          <w:sz w:val="24"/>
          <w:lang w:val="es-ES_tradnl"/>
        </w:rPr>
      </w:pPr>
      <w:r w:rsidRPr="008109C7">
        <w:rPr>
          <w:sz w:val="24"/>
          <w:lang w:val="es-ES_tradnl"/>
        </w:rPr>
        <w:t xml:space="preserve">“JPY-LIBOR-Bancos Referenciales” significa que la tasa correspondiente a una Fecha de Determinación de la Tasa de </w:t>
      </w:r>
      <w:r w:rsidRPr="008109C7">
        <w:rPr>
          <w:sz w:val="24"/>
          <w:lang w:val="es-ES_tradnl"/>
        </w:rPr>
        <w:lastRenderedPageBreak/>
        <w:t>Interés Basada en LIBOR para cada Trimestre se determinará en función de las tasas a las que los Bancos Referenciales estén ofreciendo los depósitos en yenes a los bancos de primer orden en el mercado interbancario de Londres, aproximadamente a las 11:00 a.m., hora de Londres, en una fecha que es dos (2) Días Bancarios Londinenses antes de la Fecha de Determinación de la Tasa de Interés Basada en LIBOR para cada Trimestre, a un plazo de tres (3) meses, comenzando en la Fecha de Determinación de la Tasa de Interés Basada en LIBOR para cada Trimestre y en un Monto Representativo.  El Agente o Agentes de Cálculo utilizado(s) por el Banco solicitará(n) una cotización de esa tasa a la oficina principal en Londres de cada uno de los Bancos Referenciales. Si se obtiene un mínimo de dos (2) cotizaciones, la tasa correspondiente a esa Fecha de Determinación de la Tasa de Interés Basada en LIBOR para cada Trimestre será la media aritmética de las cotizaciones.  De obtenerse menos de dos (2) cotizaciones según lo solicitado, la tasa correspondiente a esa Fecha de Determinación de la Tasa de Interés Basada en LIBOR para cada Trimestre será la media aritmética de las tasas cotizadas por principales bancos de Tokio, escogidos por el Agente o Agentes de Cálculo utilizado(s) por el Banco, aproximadamente a las 11:00 a.m., hora de Tokio, en esa Fecha de Determinación de la Tasa de Interés Basada en LIBOR para cada Trimestre, aplicable a préstamos en yenes concedidos a principales bancos europeos, a un plazo de tres (3) meses, comenzando en la Fecha de Determinación de la Tasa de Interés Basada en LIBOR para cada Trimestre y en un Monto Representativo.  Si el Banco obtiene la tasa de interés de más de un Agente de Cálculo, como resultado del procedimiento descrito anteriormente, el Banco determinará a su sola discreción, la Tasa de Interés LIBOR aplicable en una Fecha de Determinación de la Tasa de Interés Basada en LIBOR para cada Trimestre, con fundamento en las tasas de interés proporcionadas por los Agentes de Cálculo. Para los propósitos de esta disposición, si la Fecha de Determinación de la Tasa de Interés Basada en LIBOR para cada Trimestre no es un día bancario en Tokio, se utilizarán las tasas cotizadas en el primer día bancario en Tokio inmediatamente siguiente.</w:t>
      </w:r>
    </w:p>
    <w:p w:rsidR="008B42A8" w:rsidRPr="008109C7" w:rsidRDefault="008B42A8" w:rsidP="00553FB4">
      <w:pPr>
        <w:suppressAutoHyphens/>
        <w:ind w:left="1320"/>
        <w:jc w:val="both"/>
        <w:rPr>
          <w:lang w:val="es-ES_tradnl"/>
        </w:rPr>
      </w:pPr>
    </w:p>
    <w:p w:rsidR="008B42A8" w:rsidRPr="008109C7" w:rsidRDefault="008B42A8" w:rsidP="00553FB4">
      <w:pPr>
        <w:numPr>
          <w:ilvl w:val="0"/>
          <w:numId w:val="2"/>
        </w:numPr>
        <w:tabs>
          <w:tab w:val="clear" w:pos="2040"/>
        </w:tabs>
        <w:suppressAutoHyphens/>
        <w:jc w:val="both"/>
        <w:rPr>
          <w:sz w:val="24"/>
          <w:lang w:val="es-ES_tradnl"/>
        </w:rPr>
      </w:pPr>
      <w:r w:rsidRPr="008109C7">
        <w:rPr>
          <w:sz w:val="24"/>
          <w:lang w:val="es-ES_tradnl"/>
        </w:rPr>
        <w:t>En el caso de Préstamos de la Facilidad Unimonetaria en francos suizos:</w:t>
      </w:r>
    </w:p>
    <w:p w:rsidR="008B42A8" w:rsidRPr="008109C7" w:rsidRDefault="008B42A8" w:rsidP="00553FB4">
      <w:pPr>
        <w:suppressAutoHyphens/>
        <w:ind w:left="1320"/>
        <w:jc w:val="both"/>
        <w:rPr>
          <w:lang w:val="es-ES_tradnl"/>
        </w:rPr>
      </w:pPr>
    </w:p>
    <w:p w:rsidR="008B42A8" w:rsidRPr="008109C7" w:rsidRDefault="008B42A8" w:rsidP="00553FB4">
      <w:pPr>
        <w:numPr>
          <w:ilvl w:val="1"/>
          <w:numId w:val="2"/>
        </w:numPr>
        <w:tabs>
          <w:tab w:val="clear" w:pos="2880"/>
        </w:tabs>
        <w:suppressAutoHyphens/>
        <w:jc w:val="both"/>
        <w:rPr>
          <w:sz w:val="24"/>
          <w:lang w:val="es-ES_tradnl"/>
        </w:rPr>
      </w:pPr>
      <w:r w:rsidRPr="008109C7">
        <w:rPr>
          <w:sz w:val="24"/>
          <w:lang w:val="es-ES_tradnl"/>
        </w:rPr>
        <w:t xml:space="preserve">La Tasa de Interés LIBOR en una Fecha de Determinación de la Tasa de Interés Basada en LIBOR para cada Trimestre será la “CHF-LIBOR-BBA”, que es la tasa para depósitos en francos suizos a un plazo de tres (3) meses que figure en la página </w:t>
      </w:r>
      <w:r w:rsidRPr="008109C7">
        <w:rPr>
          <w:sz w:val="24"/>
          <w:szCs w:val="24"/>
          <w:lang w:val="es-ES_tradnl"/>
        </w:rPr>
        <w:t>Reuters &lt;LIBOR02&gt;</w:t>
      </w:r>
      <w:r w:rsidRPr="008109C7">
        <w:rPr>
          <w:bCs/>
          <w:sz w:val="24"/>
          <w:szCs w:val="24"/>
          <w:lang w:val="es-ES_tradnl"/>
        </w:rPr>
        <w:t xml:space="preserve"> </w:t>
      </w:r>
      <w:r w:rsidRPr="008109C7">
        <w:rPr>
          <w:sz w:val="24"/>
          <w:lang w:val="es-ES_tradnl"/>
        </w:rPr>
        <w:t xml:space="preserve">a las 11:00 a.m., hora de Londres, en una fecha que es dos (2) Días Bancarios Londinenses antes de la Fecha de Determinación de la Tasa de Interés Basada en LIBOR para cada </w:t>
      </w:r>
      <w:r w:rsidRPr="008109C7">
        <w:rPr>
          <w:sz w:val="24"/>
          <w:lang w:val="es-ES_tradnl"/>
        </w:rPr>
        <w:lastRenderedPageBreak/>
        <w:t xml:space="preserve">Trimestre. Si no apareciera esa tasa en la página </w:t>
      </w:r>
      <w:r w:rsidRPr="008109C7">
        <w:rPr>
          <w:sz w:val="24"/>
          <w:szCs w:val="24"/>
          <w:lang w:val="es-ES_tradnl"/>
        </w:rPr>
        <w:t>Reuters &lt;LIBOR02&gt;</w:t>
      </w:r>
      <w:r w:rsidRPr="008109C7">
        <w:rPr>
          <w:sz w:val="24"/>
          <w:lang w:val="es-ES_tradnl"/>
        </w:rPr>
        <w:t>, la tasa correspondiente a esa Fecha de Determinación de la Tasa de Interés Basada en LIBOR para cada Trimestre se determinará tal como si las partes hubiesen especificado "CHF-LIBOR-Bancos Referenciales" como la Tasa de Interés LIBOR aplicable.</w:t>
      </w:r>
    </w:p>
    <w:p w:rsidR="008B42A8" w:rsidRPr="008109C7" w:rsidRDefault="008B42A8" w:rsidP="00553FB4">
      <w:pPr>
        <w:suppressAutoHyphens/>
        <w:ind w:left="2040"/>
        <w:jc w:val="both"/>
        <w:rPr>
          <w:lang w:val="es-ES_tradnl"/>
        </w:rPr>
      </w:pPr>
    </w:p>
    <w:p w:rsidR="008B42A8" w:rsidRPr="008109C7" w:rsidRDefault="008B42A8" w:rsidP="00553FB4">
      <w:pPr>
        <w:numPr>
          <w:ilvl w:val="1"/>
          <w:numId w:val="2"/>
        </w:numPr>
        <w:tabs>
          <w:tab w:val="clear" w:pos="2880"/>
        </w:tabs>
        <w:suppressAutoHyphens/>
        <w:jc w:val="both"/>
        <w:rPr>
          <w:sz w:val="24"/>
          <w:lang w:val="es-ES_tradnl"/>
        </w:rPr>
      </w:pPr>
      <w:r w:rsidRPr="008109C7">
        <w:rPr>
          <w:sz w:val="24"/>
          <w:lang w:val="es-ES_tradnl"/>
        </w:rPr>
        <w:t>“CHF-LIBOR-Bancos Referenciales” significa que la tasa correspondiente a una Fecha de Determinación de la Tasa de Interés Basada en LIBOR para cada Trimestre se determinará en función de las tasas a las que los Bancos Referenciales estén ofreciendo los depósitos en francos suizos a los bancos de primer orden en el mercado interbancario de Londres, aproximadamente a las 11:00 a.m., hora de Londres, en una fecha que es dos (2) Días Bancarios Londinenses antes de la Fecha de Determinación de la Tasa de Interés Basada en LIBOR para cada Trimestre, a un plazo de tres (3) meses, comenzando en la Fecha de Determinación de la Tasa de Interés Basada en LIBOR para cada Trimestre y en un Monto Representativo. El Agente o Agentes de Cálculo utilizado(s) por el Banco solicitará(n) una cotización de esa tasa a la oficina principal en Londres de cada uno de los Bancos Referenciales. Si se obtiene un mínimo de dos (2) cotizaciones, la tasa correspondiente a esa Fecha de Determinación de la Tasa de Interés Basada en LIBOR para cada Trimestre será la media aritmética de las cotizaciones. De obtenerse menos de dos (2) cotizaciones según lo solicitado, la tasa correspondiente a esa Fecha de Determinación de la Tasa de Interés Basada en LIBOR para cada Trimestre será la media aritmética de las tasas cotizadas por principales bancos de Zurich, escogidos por el Agente o Agentes de Cálculo utilizado(s) por el Banco, aproximadamente a las 11:00 a.m., hora de Zurich, en esa Fecha de Determinación de la Tasa de Interés Basada en LIBOR para cada Trimestre, aplicable a préstamos en francos suizos concedidos a principales bancos europeos, a un plazo de tres (3) meses, comenzando en la Fecha de Determinación de la Tasa de Interés Basada en LIBOR para cada Trimestre y en un Monto Representativo. Si el Banco obtiene la tasa de interés de más de un Agente de Cálculo, como resultado del procedimiento descrito anteriormente, el Banco determinará a su sola discreción, la Tasa de Interés LIBOR aplicable en una Fecha de Determinación de la Tasa de Interés Basada en LIBOR para cada Trimestre, con fundamento en las tasas de interés proporcionadas por los Agentes de Cálculo. Para los propósitos de esta disposición, si la Fecha de Determinación de la Tasa de Interés Basada en LIBOR para cada Trimestre no es un día bancario en Zurich, se utilizarán las tasas cotizadas en el primer día bancario en Zurich inmediatamente siguiente.</w:t>
      </w:r>
    </w:p>
    <w:p w:rsidR="008B42A8" w:rsidRPr="008109C7" w:rsidRDefault="008B42A8" w:rsidP="00553FB4">
      <w:pPr>
        <w:suppressAutoHyphens/>
        <w:jc w:val="both"/>
        <w:rPr>
          <w:sz w:val="24"/>
          <w:lang w:val="es-ES_tradnl"/>
        </w:rPr>
      </w:pPr>
    </w:p>
    <w:p w:rsidR="008B42A8" w:rsidRPr="008109C7" w:rsidRDefault="008B42A8" w:rsidP="00553FB4">
      <w:pPr>
        <w:suppressAutoHyphens/>
        <w:ind w:left="1320" w:hanging="600"/>
        <w:jc w:val="both"/>
        <w:rPr>
          <w:sz w:val="24"/>
          <w:lang w:val="es-ES_tradnl"/>
        </w:rPr>
      </w:pPr>
      <w:r w:rsidRPr="008109C7">
        <w:rPr>
          <w:lang w:val="es-ES_tradnl"/>
        </w:rPr>
        <w:lastRenderedPageBreak/>
        <w:t>(</w:t>
      </w:r>
      <w:proofErr w:type="spellStart"/>
      <w:proofErr w:type="gramStart"/>
      <w:r w:rsidR="009F3F95" w:rsidRPr="008109C7">
        <w:rPr>
          <w:sz w:val="24"/>
          <w:lang w:val="es-ES_tradnl"/>
        </w:rPr>
        <w:t>bb</w:t>
      </w:r>
      <w:proofErr w:type="spellEnd"/>
      <w:proofErr w:type="gramEnd"/>
      <w:r w:rsidRPr="008109C7">
        <w:rPr>
          <w:lang w:val="es-ES_tradnl"/>
        </w:rPr>
        <w:t>)</w:t>
      </w:r>
      <w:r w:rsidRPr="008109C7">
        <w:rPr>
          <w:lang w:val="es-ES_tradnl"/>
        </w:rPr>
        <w:tab/>
      </w:r>
      <w:r w:rsidR="00132038" w:rsidRPr="008109C7">
        <w:rPr>
          <w:lang w:val="es-ES_tradnl"/>
        </w:rPr>
        <w:t>"</w:t>
      </w:r>
      <w:r w:rsidR="00132038" w:rsidRPr="008109C7">
        <w:rPr>
          <w:sz w:val="24"/>
          <w:szCs w:val="24"/>
          <w:lang w:val="es-ES_tradnl"/>
        </w:rPr>
        <w:t>Tasa Fija de Interés</w:t>
      </w:r>
      <w:r w:rsidR="00132038" w:rsidRPr="008109C7">
        <w:rPr>
          <w:lang w:val="es-ES_tradnl"/>
        </w:rPr>
        <w:t>"</w:t>
      </w:r>
      <w:r w:rsidR="00132038" w:rsidRPr="008109C7">
        <w:rPr>
          <w:sz w:val="24"/>
          <w:szCs w:val="24"/>
          <w:lang w:val="es-ES_tradnl"/>
        </w:rPr>
        <w:t>, significa la suma de: (i) la Tasa Base Fija, conforme se define en el Artículo 2.01(</w:t>
      </w:r>
      <w:r w:rsidR="00022E15" w:rsidRPr="008109C7">
        <w:rPr>
          <w:sz w:val="24"/>
          <w:szCs w:val="24"/>
          <w:lang w:val="es-ES_tradnl"/>
        </w:rPr>
        <w:t>z</w:t>
      </w:r>
      <w:r w:rsidR="00132038" w:rsidRPr="008109C7">
        <w:rPr>
          <w:sz w:val="24"/>
          <w:szCs w:val="24"/>
          <w:lang w:val="es-ES_tradnl"/>
        </w:rPr>
        <w:t>) de estas Normas Generales, más (ii) el margen vigente para préstamos del capital ordinario expresado en puntos básicos (</w:t>
      </w:r>
      <w:proofErr w:type="spellStart"/>
      <w:r w:rsidR="00132038" w:rsidRPr="008109C7">
        <w:rPr>
          <w:sz w:val="24"/>
          <w:szCs w:val="24"/>
          <w:lang w:val="es-ES_tradnl"/>
        </w:rPr>
        <w:t>pbs</w:t>
      </w:r>
      <w:proofErr w:type="spellEnd"/>
      <w:r w:rsidR="00132038" w:rsidRPr="008109C7">
        <w:rPr>
          <w:sz w:val="24"/>
          <w:szCs w:val="24"/>
          <w:lang w:val="es-ES_tradnl"/>
        </w:rPr>
        <w:t xml:space="preserve">), que será establecido periódicamente por el Banco. </w:t>
      </w:r>
    </w:p>
    <w:p w:rsidR="008B42A8" w:rsidRPr="008109C7" w:rsidRDefault="008B42A8" w:rsidP="00553FB4">
      <w:pPr>
        <w:ind w:left="1320" w:hanging="600"/>
        <w:jc w:val="both"/>
        <w:rPr>
          <w:sz w:val="24"/>
          <w:lang w:val="es-ES_tradnl"/>
        </w:rPr>
      </w:pPr>
    </w:p>
    <w:p w:rsidR="008B42A8" w:rsidRPr="008109C7" w:rsidRDefault="008B42A8" w:rsidP="00553FB4">
      <w:pPr>
        <w:autoSpaceDE w:val="0"/>
        <w:autoSpaceDN w:val="0"/>
        <w:adjustRightInd w:val="0"/>
        <w:ind w:left="1320" w:hanging="600"/>
        <w:jc w:val="both"/>
        <w:rPr>
          <w:sz w:val="24"/>
          <w:szCs w:val="24"/>
          <w:lang w:val="es-ES_tradnl"/>
        </w:rPr>
      </w:pPr>
      <w:r w:rsidRPr="008109C7">
        <w:rPr>
          <w:sz w:val="24"/>
          <w:szCs w:val="24"/>
          <w:lang w:val="es-ES_tradnl"/>
        </w:rPr>
        <w:t>(</w:t>
      </w:r>
      <w:proofErr w:type="spellStart"/>
      <w:r w:rsidR="009F3F95" w:rsidRPr="008109C7">
        <w:rPr>
          <w:sz w:val="24"/>
          <w:szCs w:val="24"/>
          <w:lang w:val="es-ES_tradnl"/>
        </w:rPr>
        <w:t>cc</w:t>
      </w:r>
      <w:proofErr w:type="spellEnd"/>
      <w:r w:rsidRPr="008109C7">
        <w:rPr>
          <w:sz w:val="24"/>
          <w:szCs w:val="24"/>
          <w:lang w:val="es-ES_tradnl"/>
        </w:rPr>
        <w:t>)</w:t>
      </w:r>
      <w:r w:rsidRPr="008109C7">
        <w:rPr>
          <w:sz w:val="24"/>
          <w:szCs w:val="24"/>
          <w:lang w:val="es-ES_tradnl"/>
        </w:rPr>
        <w:tab/>
      </w:r>
      <w:r w:rsidR="00132038" w:rsidRPr="008109C7">
        <w:rPr>
          <w:lang w:val="es-ES_tradnl"/>
        </w:rPr>
        <w:t>"</w:t>
      </w:r>
      <w:r w:rsidR="00132038" w:rsidRPr="008109C7">
        <w:rPr>
          <w:sz w:val="24"/>
          <w:lang w:val="es-ES_tradnl"/>
        </w:rPr>
        <w:t>Trimestre</w:t>
      </w:r>
      <w:r w:rsidR="00132038" w:rsidRPr="008109C7">
        <w:rPr>
          <w:lang w:val="es-ES_tradnl"/>
        </w:rPr>
        <w:t>"</w:t>
      </w:r>
      <w:r w:rsidR="00132038" w:rsidRPr="008109C7">
        <w:rPr>
          <w:sz w:val="24"/>
          <w:lang w:val="es-ES_tradnl"/>
        </w:rPr>
        <w:t xml:space="preserve"> significa cada uno de los siguientes períodos de tres (3) meses del año calendario: el período que comienza el 1 de enero y termina el 31 de marzo; el período que comienza el 1 de abril y termina el 30 de junio; el período que comienza el 1 de julio y termina el 30 de septiembre; y el período que comienza el 1 de octubre y termina el 31 de diciembre.</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p>
    <w:p w:rsidR="008B42A8" w:rsidRPr="008109C7" w:rsidRDefault="008B42A8" w:rsidP="00553FB4">
      <w:pPr>
        <w:pStyle w:val="Heading2"/>
        <w:tabs>
          <w:tab w:val="clear" w:pos="-1440"/>
          <w:tab w:val="clear" w:pos="-720"/>
          <w:tab w:val="clear" w:pos="720"/>
          <w:tab w:val="clear" w:pos="1320"/>
          <w:tab w:val="clear" w:pos="2160"/>
        </w:tabs>
        <w:rPr>
          <w:lang w:val="es-ES_tradnl"/>
        </w:rPr>
      </w:pPr>
      <w:r w:rsidRPr="008109C7">
        <w:rPr>
          <w:lang w:val="es-ES_tradnl"/>
        </w:rPr>
        <w:t>CAPÍTULO III</w:t>
      </w:r>
    </w:p>
    <w:p w:rsidR="008B42A8" w:rsidRPr="008109C7" w:rsidRDefault="008B42A8" w:rsidP="00553FB4">
      <w:pPr>
        <w:rPr>
          <w:sz w:val="24"/>
          <w:lang w:val="es-ES_tradnl"/>
        </w:rPr>
      </w:pPr>
    </w:p>
    <w:p w:rsidR="008B42A8" w:rsidRPr="008109C7" w:rsidRDefault="008B42A8" w:rsidP="00553FB4">
      <w:pPr>
        <w:pStyle w:val="Heading3"/>
        <w:tabs>
          <w:tab w:val="clear" w:pos="-1440"/>
          <w:tab w:val="clear" w:pos="-720"/>
          <w:tab w:val="clear" w:pos="720"/>
          <w:tab w:val="clear" w:pos="1320"/>
          <w:tab w:val="clear" w:pos="2160"/>
        </w:tabs>
        <w:rPr>
          <w:lang w:val="es-ES_tradnl"/>
        </w:rPr>
      </w:pPr>
      <w:r w:rsidRPr="008109C7">
        <w:rPr>
          <w:lang w:val="es-ES_tradnl"/>
        </w:rPr>
        <w:t>Amortización, Intereses y Comisión de Crédito</w:t>
      </w:r>
    </w:p>
    <w:p w:rsidR="008B42A8" w:rsidRPr="008109C7" w:rsidRDefault="008B42A8" w:rsidP="00553FB4">
      <w:pPr>
        <w:rPr>
          <w:b/>
          <w:lang w:val="es-ES_tradnl"/>
        </w:rPr>
      </w:pPr>
    </w:p>
    <w:p w:rsidR="008B42A8" w:rsidRPr="008109C7" w:rsidRDefault="008B42A8" w:rsidP="00553FB4">
      <w:pPr>
        <w:jc w:val="both"/>
        <w:rPr>
          <w:sz w:val="24"/>
          <w:lang w:val="es-ES_tradnl"/>
        </w:rPr>
      </w:pPr>
      <w:r w:rsidRPr="008109C7">
        <w:rPr>
          <w:b/>
          <w:sz w:val="24"/>
          <w:lang w:val="es-ES_tradnl"/>
        </w:rPr>
        <w:t>ARTÍCULO 3.01.</w:t>
      </w:r>
      <w:r w:rsidRPr="008109C7">
        <w:rPr>
          <w:sz w:val="24"/>
          <w:lang w:val="es-ES_tradnl"/>
        </w:rPr>
        <w:t xml:space="preserve">  </w:t>
      </w:r>
      <w:r w:rsidRPr="008109C7">
        <w:rPr>
          <w:b/>
          <w:sz w:val="24"/>
          <w:u w:val="single"/>
          <w:lang w:val="es-ES_tradnl"/>
        </w:rPr>
        <w:t>Fechas de pago de amortización y de intereses</w:t>
      </w:r>
      <w:r w:rsidRPr="008109C7">
        <w:rPr>
          <w:sz w:val="24"/>
          <w:lang w:val="es-ES_tradnl"/>
        </w:rPr>
        <w:t>.  El Prestatario amortizará el Préstamo en cuotas semestrales en las mismas fechas determinadas de acuerdo con la Cláusula 2.02 de las Estipulaciones Especiales para el pago de los intereses.</w:t>
      </w:r>
      <w:r w:rsidR="00C11055" w:rsidRPr="008109C7">
        <w:rPr>
          <w:sz w:val="24"/>
          <w:lang w:val="es-ES_tradnl"/>
        </w:rPr>
        <w:t xml:space="preserve"> </w:t>
      </w:r>
      <w:r w:rsidRPr="008109C7">
        <w:rPr>
          <w:sz w:val="24"/>
          <w:lang w:val="es-ES_tradnl"/>
        </w:rPr>
        <w:t>Si la fecha de vigencia de este Contrato fuera entre el 15 y el 30 de junio o entre el 15 y el 31 de diciembre, las fechas de pago de los intereses y de la primera y de las consecutivas cuotas de amortización serán el 15 de junio y el 15 de diciembre, según corresponda.</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3.02. </w:t>
      </w:r>
      <w:r w:rsidRPr="008109C7">
        <w:rPr>
          <w:b/>
          <w:sz w:val="24"/>
          <w:u w:val="single"/>
          <w:lang w:val="es-ES_tradnl"/>
        </w:rPr>
        <w:t>Comisión de crédito</w:t>
      </w:r>
      <w:r w:rsidRPr="008109C7">
        <w:rPr>
          <w:sz w:val="24"/>
          <w:lang w:val="es-ES_tradnl"/>
        </w:rPr>
        <w:t>. (a) Sobre el saldo no desembolsado del Financiamiento que no sea en moneda del país del Prestatario, éste pagará una comisión de crédito, que empezará a devengarse a los sesenta (60) días de la fecha del Contrato. El monto de dicha comisión será aquél indicado en las Estipulaciones Especiales y, en ningún caso, podrá exceder del 0,75% por año.</w:t>
      </w:r>
    </w:p>
    <w:p w:rsidR="008B42A8" w:rsidRPr="008109C7" w:rsidRDefault="008B42A8" w:rsidP="00553FB4">
      <w:pPr>
        <w:jc w:val="both"/>
        <w:rPr>
          <w:sz w:val="24"/>
          <w:lang w:val="es-ES_tradnl"/>
        </w:rPr>
      </w:pPr>
    </w:p>
    <w:p w:rsidR="008B42A8" w:rsidRPr="008109C7" w:rsidRDefault="008B42A8" w:rsidP="00553FB4">
      <w:pPr>
        <w:numPr>
          <w:ilvl w:val="0"/>
          <w:numId w:val="6"/>
        </w:numPr>
        <w:tabs>
          <w:tab w:val="clear" w:pos="1320"/>
        </w:tabs>
        <w:ind w:left="0" w:firstLine="720"/>
        <w:jc w:val="both"/>
        <w:rPr>
          <w:sz w:val="24"/>
          <w:lang w:val="es-ES_tradnl"/>
        </w:rPr>
      </w:pPr>
      <w:r w:rsidRPr="008109C7">
        <w:rPr>
          <w:sz w:val="24"/>
          <w:lang w:val="es-ES_tradnl"/>
        </w:rPr>
        <w:t>En el caso de Préstamos en dólares de los Estados Unidos de América bajo la Facilidad Unimonetaria, esta comisión se pagará en dólares de los Estados Unidos de América.  En el caso de todos los Préstamos bajo la Facilidad Unimonetaria en una moneda distinta al dólar de los Estados Unidos de América, esta comisión se pagará en la moneda del Préstamo.</w:t>
      </w:r>
      <w:r w:rsidR="00C11055" w:rsidRPr="008109C7">
        <w:rPr>
          <w:sz w:val="24"/>
          <w:lang w:val="es-ES_tradnl"/>
        </w:rPr>
        <w:t xml:space="preserve"> </w:t>
      </w:r>
      <w:r w:rsidRPr="008109C7">
        <w:rPr>
          <w:sz w:val="24"/>
          <w:lang w:val="es-ES_tradnl"/>
        </w:rPr>
        <w:t>Esta comisión será pagada en las mismas fechas estipuladas para el pago de los intereses de conformidad con lo previsto en las Estipulaciones Especiales.</w:t>
      </w:r>
    </w:p>
    <w:p w:rsidR="008B42A8" w:rsidRPr="008109C7" w:rsidRDefault="008B42A8" w:rsidP="00553FB4">
      <w:pPr>
        <w:jc w:val="both"/>
        <w:rPr>
          <w:sz w:val="24"/>
          <w:lang w:val="es-ES_tradnl"/>
        </w:rPr>
      </w:pPr>
    </w:p>
    <w:p w:rsidR="008B42A8" w:rsidRPr="008109C7" w:rsidRDefault="008B42A8" w:rsidP="00553FB4">
      <w:pPr>
        <w:numPr>
          <w:ilvl w:val="0"/>
          <w:numId w:val="6"/>
        </w:numPr>
        <w:tabs>
          <w:tab w:val="clear" w:pos="1320"/>
        </w:tabs>
        <w:ind w:left="0" w:firstLine="720"/>
        <w:jc w:val="both"/>
        <w:rPr>
          <w:sz w:val="24"/>
          <w:lang w:val="es-ES_tradnl"/>
        </w:rPr>
      </w:pPr>
      <w:r w:rsidRPr="008109C7">
        <w:rPr>
          <w:sz w:val="24"/>
          <w:lang w:val="es-ES_tradnl"/>
        </w:rPr>
        <w:t>Esta comisión cesará de devengarse en todo o parte, según sea el caso, en la medida en que: (i) se hayan efectuado los respectivos desembolsos; o (ii) haya quedado total o parcialmente sin efecto el Financiamiento de conformidad con los Artículos 3.15, 3.16</w:t>
      </w:r>
      <w:r w:rsidR="009D6BC7">
        <w:rPr>
          <w:sz w:val="24"/>
          <w:lang w:val="es-ES_tradnl"/>
        </w:rPr>
        <w:t>,</w:t>
      </w:r>
      <w:r w:rsidRPr="008109C7">
        <w:rPr>
          <w:sz w:val="24"/>
          <w:lang w:val="es-ES_tradnl"/>
        </w:rPr>
        <w:t xml:space="preserve"> 4.02 </w:t>
      </w:r>
      <w:r w:rsidR="009D6BC7">
        <w:rPr>
          <w:sz w:val="24"/>
          <w:lang w:val="es-ES_tradnl"/>
        </w:rPr>
        <w:t xml:space="preserve">o 5.02 </w:t>
      </w:r>
      <w:r w:rsidRPr="008109C7">
        <w:rPr>
          <w:sz w:val="24"/>
          <w:lang w:val="es-ES_tradnl"/>
        </w:rPr>
        <w:t>de estas Normas Generales y con los pertinentes de las Estipulaciones Especiales.</w:t>
      </w:r>
    </w:p>
    <w:p w:rsidR="008B42A8" w:rsidRPr="008109C7" w:rsidRDefault="008B42A8" w:rsidP="00553FB4">
      <w:pPr>
        <w:jc w:val="both"/>
        <w:rPr>
          <w:sz w:val="24"/>
          <w:lang w:val="es-ES_tradnl"/>
        </w:rPr>
      </w:pPr>
    </w:p>
    <w:p w:rsidR="008B42A8" w:rsidRPr="008109C7" w:rsidRDefault="008B42A8" w:rsidP="00553FB4">
      <w:pPr>
        <w:jc w:val="both"/>
        <w:rPr>
          <w:b/>
          <w:bCs/>
          <w:sz w:val="24"/>
          <w:lang w:val="es-ES_tradnl"/>
        </w:rPr>
      </w:pPr>
      <w:r w:rsidRPr="008109C7">
        <w:rPr>
          <w:b/>
          <w:sz w:val="24"/>
          <w:lang w:val="es-ES_tradnl"/>
        </w:rPr>
        <w:t xml:space="preserve">ARTÍCULO 3.03.  </w:t>
      </w:r>
      <w:r w:rsidRPr="008109C7">
        <w:rPr>
          <w:b/>
          <w:sz w:val="24"/>
          <w:u w:val="single"/>
          <w:lang w:val="es-ES_tradnl"/>
        </w:rPr>
        <w:t>Cálculo de los intereses y de la comisión de crédito</w:t>
      </w:r>
      <w:r w:rsidRPr="008109C7">
        <w:rPr>
          <w:sz w:val="24"/>
          <w:u w:val="single"/>
          <w:lang w:val="es-ES_tradnl"/>
        </w:rPr>
        <w:t>.</w:t>
      </w:r>
      <w:r w:rsidRPr="008109C7">
        <w:rPr>
          <w:sz w:val="24"/>
          <w:lang w:val="es-ES_tradnl"/>
        </w:rPr>
        <w:t xml:space="preserve">  Los intereses y la comisión de crédito se calcularán con base en el número exacto de días del Semestre correspondiente.</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bCs/>
          <w:sz w:val="24"/>
          <w:lang w:val="es-ES_tradnl"/>
        </w:rPr>
        <w:t>ART</w:t>
      </w:r>
      <w:r w:rsidRPr="008109C7">
        <w:rPr>
          <w:b/>
          <w:sz w:val="24"/>
          <w:lang w:val="es-ES_tradnl"/>
        </w:rPr>
        <w:t>Í</w:t>
      </w:r>
      <w:r w:rsidRPr="008109C7">
        <w:rPr>
          <w:b/>
          <w:bCs/>
          <w:sz w:val="24"/>
          <w:lang w:val="es-ES_tradnl"/>
        </w:rPr>
        <w:t xml:space="preserve">CULO 3.04.  </w:t>
      </w:r>
      <w:r w:rsidRPr="008109C7">
        <w:rPr>
          <w:b/>
          <w:bCs/>
          <w:sz w:val="24"/>
          <w:u w:val="single"/>
          <w:lang w:val="es-ES_tradnl"/>
        </w:rPr>
        <w:t>Intereses</w:t>
      </w:r>
      <w:r w:rsidRPr="008109C7">
        <w:rPr>
          <w:b/>
          <w:bCs/>
          <w:sz w:val="24"/>
          <w:lang w:val="es-ES_tradnl"/>
        </w:rPr>
        <w:t xml:space="preserve">.  </w:t>
      </w:r>
      <w:r w:rsidRPr="008109C7">
        <w:rPr>
          <w:bCs/>
          <w:sz w:val="24"/>
          <w:lang w:val="es-ES_tradnl"/>
        </w:rPr>
        <w:t xml:space="preserve">(a) </w:t>
      </w:r>
      <w:r w:rsidRPr="008109C7">
        <w:rPr>
          <w:sz w:val="24"/>
          <w:lang w:val="es-ES_tradnl"/>
        </w:rPr>
        <w:t xml:space="preserve">Los intereses se devengarán sobre los saldos deudores diarios del Préstamo a una tasa anual para cada Trimestre determinada por el Banco en una Fecha de </w:t>
      </w:r>
      <w:r w:rsidRPr="008109C7">
        <w:rPr>
          <w:sz w:val="24"/>
          <w:lang w:val="es-ES_tradnl"/>
        </w:rPr>
        <w:lastRenderedPageBreak/>
        <w:t>Determinación de la Tasa de Interés Basada en LIBOR para cada Trimestre, calculada de la siguiente forma: (i) la respectiva Tasa de Interés LIBOR, conforme se define en el Artículo 2.01(</w:t>
      </w:r>
      <w:proofErr w:type="spellStart"/>
      <w:r w:rsidR="009F3F95" w:rsidRPr="008109C7">
        <w:rPr>
          <w:sz w:val="24"/>
          <w:lang w:val="es-ES_tradnl"/>
        </w:rPr>
        <w:t>aa</w:t>
      </w:r>
      <w:proofErr w:type="spellEnd"/>
      <w:r w:rsidRPr="008109C7">
        <w:rPr>
          <w:sz w:val="24"/>
          <w:lang w:val="es-ES_tradnl"/>
        </w:rPr>
        <w:t xml:space="preserve">) de estas Normas Generales; (ii) más o menos un margen de costo calculado trimestralmente como el promedio ponderado de todos los márgenes de costo al Banco relacionados con los empréstitos asignados a la canasta de empréstitos del Banco que financian los Préstamos de la Facilidad Unimonetaria con Tasa de Interés Basada en LIBOR; (iii) más el margen vigente para préstamos del capital ordinario vigente en la Fecha de Determinación de la Tasa de Interés Basada en LIBOR para cada Trimestre expresado en términos de un porcentaje anual. </w:t>
      </w:r>
    </w:p>
    <w:p w:rsidR="008B42A8" w:rsidRPr="008109C7" w:rsidRDefault="008B42A8" w:rsidP="00553FB4">
      <w:pPr>
        <w:jc w:val="both"/>
        <w:rPr>
          <w:sz w:val="24"/>
          <w:lang w:val="es-ES_tradnl"/>
        </w:rPr>
      </w:pPr>
    </w:p>
    <w:p w:rsidR="008B42A8" w:rsidRPr="008109C7" w:rsidRDefault="008B42A8" w:rsidP="00553FB4">
      <w:pPr>
        <w:suppressAutoHyphens/>
        <w:jc w:val="both"/>
        <w:rPr>
          <w:sz w:val="24"/>
          <w:lang w:val="es-ES_tradnl"/>
        </w:rPr>
      </w:pPr>
      <w:r w:rsidRPr="008109C7">
        <w:rPr>
          <w:sz w:val="24"/>
          <w:lang w:val="es-ES_tradnl"/>
        </w:rPr>
        <w:tab/>
        <w:t>(b)</w:t>
      </w:r>
      <w:r w:rsidRPr="008109C7">
        <w:rPr>
          <w:sz w:val="24"/>
          <w:lang w:val="es-ES_tradnl"/>
        </w:rPr>
        <w:tab/>
        <w:t xml:space="preserve">El Prestatario y el Garante de cualquier Préstamo de la Facilidad Unimonetaria con Tasa de Interés Basada en LIBOR expresamente aceptan y acuerdan que: (i) la Tasa de Interés LIBOR a que se refiere el Artículo 3.04(a)(i) anterior y el margen de costo de los empréstitos del Banco a que se refiere el Artículo 3.04(a)(ii) anterior, podrán estar sujetos a considerables fluctuaciones durante la vida del Préstamo, razón por la cual la alternativa de Tasa de Interés Basada en LIBOR puede acarrear riesgos financieros significativos para el Prestatario y el Garante; y (ii) cualquier riesgo de fluctuaciones en la Tasa de Interés Basada en LIBOR de los Préstamos de la Facilidad Unimonetaria será asumida en su integridad por el Prestatario y el Garante, en su caso. </w:t>
      </w:r>
    </w:p>
    <w:p w:rsidR="008B42A8" w:rsidRPr="008109C7" w:rsidRDefault="008B42A8" w:rsidP="00553FB4">
      <w:pPr>
        <w:suppressAutoHyphens/>
        <w:jc w:val="both"/>
        <w:rPr>
          <w:sz w:val="24"/>
          <w:lang w:val="es-ES_tradnl"/>
        </w:rPr>
      </w:pPr>
    </w:p>
    <w:p w:rsidR="008B42A8" w:rsidRPr="008109C7" w:rsidRDefault="008B42A8" w:rsidP="00553FB4">
      <w:pPr>
        <w:suppressAutoHyphens/>
        <w:jc w:val="both"/>
        <w:rPr>
          <w:sz w:val="24"/>
          <w:lang w:val="es-ES_tradnl"/>
        </w:rPr>
      </w:pPr>
      <w:r w:rsidRPr="008109C7">
        <w:rPr>
          <w:lang w:val="es-ES_tradnl"/>
        </w:rPr>
        <w:tab/>
      </w:r>
      <w:r w:rsidRPr="008109C7">
        <w:rPr>
          <w:sz w:val="24"/>
          <w:szCs w:val="24"/>
          <w:lang w:val="es-ES_tradnl"/>
        </w:rPr>
        <w:t>(c)</w:t>
      </w:r>
      <w:r w:rsidRPr="008109C7">
        <w:rPr>
          <w:sz w:val="24"/>
          <w:szCs w:val="24"/>
          <w:lang w:val="es-ES_tradnl"/>
        </w:rPr>
        <w:tab/>
      </w:r>
      <w:r w:rsidRPr="008109C7">
        <w:rPr>
          <w:sz w:val="24"/>
          <w:lang w:val="es-ES_tradnl"/>
        </w:rPr>
        <w:t>El Banco, en cualquier momento, debido a cambios que se produzcan en la práctica del mercado y que afecten la determinación de la Tasa de Interés Basada en LIBOR para los Préstamos de la Facilidad Unimonetaria y en aras de proteger los intereses de sus prestatarios, en general, y los del Banco, podrá aplicar una base de cálculo diferente a la estipulada en el Artículo 3.04(a)(i) anterior para determinar la tasa de interés aplicable al Préstamo, siempre y cuando notifique con, al menos, tres (3) meses de anticipación al Prestatario y al Garante, sobre la nueva base de cálculo aplicable. La nueva base de cálculo entrará en vigencia en la fecha de vencimiento del período de notificación, a menos que el Prestatario o el Garante notifique al Banco durante dicho período su objeción, caso en el cual dicha modificación no será aplicable al Préstamo.</w:t>
      </w:r>
    </w:p>
    <w:p w:rsidR="008B42A8" w:rsidRPr="008109C7" w:rsidRDefault="008B42A8" w:rsidP="00553FB4">
      <w:pPr>
        <w:jc w:val="both"/>
        <w:rPr>
          <w:b/>
          <w:sz w:val="24"/>
          <w:lang w:val="es-ES_tradnl"/>
        </w:rPr>
      </w:pPr>
    </w:p>
    <w:p w:rsidR="008B42A8" w:rsidRPr="008109C7" w:rsidRDefault="008B42A8" w:rsidP="00553FB4">
      <w:pPr>
        <w:autoSpaceDE w:val="0"/>
        <w:autoSpaceDN w:val="0"/>
        <w:adjustRightInd w:val="0"/>
        <w:jc w:val="both"/>
        <w:rPr>
          <w:sz w:val="24"/>
          <w:szCs w:val="24"/>
          <w:lang w:val="es-ES_tradnl"/>
        </w:rPr>
      </w:pPr>
      <w:r w:rsidRPr="008109C7">
        <w:rPr>
          <w:sz w:val="24"/>
          <w:lang w:val="es-ES_tradnl"/>
        </w:rPr>
        <w:tab/>
        <w:t>(d)</w:t>
      </w:r>
      <w:r w:rsidRPr="008109C7">
        <w:rPr>
          <w:sz w:val="24"/>
          <w:lang w:val="es-ES_tradnl"/>
        </w:rPr>
        <w:tab/>
        <w:t>E</w:t>
      </w:r>
      <w:r w:rsidRPr="008109C7">
        <w:rPr>
          <w:sz w:val="24"/>
          <w:szCs w:val="24"/>
          <w:lang w:val="es-ES_tradnl"/>
        </w:rPr>
        <w:t xml:space="preserve">l Prestatario, con el consentimiento escrito del Garante, si lo hubiera, podrá solicitar la conversión de una parte o de la totalidad de los saldos adeudados del Préstamo </w:t>
      </w:r>
      <w:r w:rsidR="004E2686">
        <w:rPr>
          <w:sz w:val="24"/>
          <w:szCs w:val="24"/>
          <w:lang w:val="es-ES_tradnl"/>
        </w:rPr>
        <w:t>de la Facilidad Unimonetaria con</w:t>
      </w:r>
      <w:r w:rsidRPr="008109C7">
        <w:rPr>
          <w:sz w:val="24"/>
          <w:szCs w:val="24"/>
          <w:lang w:val="es-ES_tradnl"/>
        </w:rPr>
        <w:t xml:space="preserve"> Tasa de Interés Basada en LIBOR, a una Tasa Fija de Interés, </w:t>
      </w:r>
      <w:r w:rsidRPr="008109C7">
        <w:rPr>
          <w:sz w:val="24"/>
          <w:lang w:val="es-ES_tradnl"/>
        </w:rPr>
        <w:t>conforme se define en el Artículo 2.01(</w:t>
      </w:r>
      <w:proofErr w:type="spellStart"/>
      <w:r w:rsidR="009F3F95" w:rsidRPr="008109C7">
        <w:rPr>
          <w:sz w:val="24"/>
          <w:lang w:val="es-ES_tradnl"/>
        </w:rPr>
        <w:t>bb</w:t>
      </w:r>
      <w:proofErr w:type="spellEnd"/>
      <w:r w:rsidRPr="008109C7">
        <w:rPr>
          <w:sz w:val="24"/>
          <w:lang w:val="es-ES_tradnl"/>
        </w:rPr>
        <w:t>) de estas Normas Generales,</w:t>
      </w:r>
      <w:r w:rsidRPr="008109C7">
        <w:rPr>
          <w:sz w:val="24"/>
          <w:szCs w:val="24"/>
          <w:lang w:val="es-ES_tradnl"/>
        </w:rPr>
        <w:t xml:space="preserve"> que será determinada por el Banco y comunicada por escrito al Prestatario. Para los efectos de aplicar la Tasa Fija de Interés a saldos adeudados del Préstamo, cada conversión sólo se realizará por montos mínimos equivalentes al 25% del monto neto aprobado del Financiamiento (monto del Financiamiento menos cancelaciones) o de tres millones de dólares (US$3.000.000), el que sea mayor</w:t>
      </w:r>
      <w:r w:rsidR="00911805" w:rsidRPr="008109C7">
        <w:rPr>
          <w:sz w:val="24"/>
          <w:szCs w:val="24"/>
          <w:lang w:val="es-ES_tradnl"/>
        </w:rPr>
        <w:t xml:space="preserve">, salvo que la conversión sea por el saldo remanente adeudado del </w:t>
      </w:r>
      <w:r w:rsidR="008D5FD4">
        <w:rPr>
          <w:sz w:val="24"/>
          <w:szCs w:val="24"/>
          <w:lang w:val="es-ES_tradnl"/>
        </w:rPr>
        <w:t>Préstamo de la Facilidad Unimonetaria con</w:t>
      </w:r>
      <w:r w:rsidR="00911805" w:rsidRPr="008109C7">
        <w:rPr>
          <w:sz w:val="24"/>
          <w:szCs w:val="24"/>
          <w:lang w:val="es-ES_tradnl"/>
        </w:rPr>
        <w:t xml:space="preserve"> Tasa de Interés Basada en LIBOR, en cuyo caso, con la aprobación del Banco, el monto de la conversión podrá ser inferior a dicho límite</w:t>
      </w:r>
      <w:r w:rsidRPr="008109C7">
        <w:rPr>
          <w:sz w:val="24"/>
          <w:szCs w:val="24"/>
          <w:lang w:val="es-ES_tradnl"/>
        </w:rPr>
        <w:t>. Los modelos de cartas para efectuar la conversión, mencionada en este inciso, serán enviados al Prestatario cuando éste manifieste su interés de realizar dicha conversión.</w:t>
      </w:r>
    </w:p>
    <w:p w:rsidR="008B42A8" w:rsidRPr="008109C7" w:rsidRDefault="008B42A8" w:rsidP="00553FB4">
      <w:pPr>
        <w:autoSpaceDE w:val="0"/>
        <w:autoSpaceDN w:val="0"/>
        <w:adjustRightInd w:val="0"/>
        <w:jc w:val="both"/>
        <w:rPr>
          <w:sz w:val="24"/>
          <w:szCs w:val="24"/>
          <w:lang w:val="es-ES_tradnl"/>
        </w:rPr>
      </w:pPr>
    </w:p>
    <w:p w:rsidR="008B42A8" w:rsidRPr="008109C7" w:rsidRDefault="008B42A8" w:rsidP="00553FB4">
      <w:pPr>
        <w:autoSpaceDE w:val="0"/>
        <w:autoSpaceDN w:val="0"/>
        <w:adjustRightInd w:val="0"/>
        <w:jc w:val="both"/>
        <w:rPr>
          <w:rFonts w:ascii="Arial" w:hAnsi="Arial" w:cs="Arial"/>
          <w:lang w:val="es-ES_tradnl"/>
        </w:rPr>
      </w:pPr>
      <w:r w:rsidRPr="008109C7">
        <w:rPr>
          <w:sz w:val="24"/>
          <w:szCs w:val="24"/>
          <w:lang w:val="es-ES_tradnl"/>
        </w:rPr>
        <w:lastRenderedPageBreak/>
        <w:tab/>
        <w:t>(e)</w:t>
      </w:r>
      <w:r w:rsidRPr="008109C7">
        <w:rPr>
          <w:sz w:val="24"/>
          <w:szCs w:val="24"/>
          <w:lang w:val="es-ES_tradnl"/>
        </w:rPr>
        <w:tab/>
        <w:t xml:space="preserve">El Prestatario, con el consentimiento escrito del </w:t>
      </w:r>
      <w:r w:rsidRPr="008109C7">
        <w:rPr>
          <w:color w:val="000000"/>
          <w:sz w:val="24"/>
          <w:szCs w:val="24"/>
          <w:lang w:val="es-ES_tradnl"/>
        </w:rPr>
        <w:t xml:space="preserve">Garante, si lo hubiera, </w:t>
      </w:r>
      <w:r w:rsidRPr="008109C7">
        <w:rPr>
          <w:iCs/>
          <w:color w:val="000000"/>
          <w:sz w:val="24"/>
          <w:szCs w:val="24"/>
          <w:lang w:val="es-ES_tradnl"/>
        </w:rPr>
        <w:t>podrá solicitar la reconversión de una parte o de la totalidad de los saldos adeudados del Préstamo bajo la Tasa Fija de Interés a la Tasa de Interés Basada en LIBOR, determinada de conformidad con lo estipulado en el Artículo 3.04(a) de estas Normas Generales, mediante comunicación escrita al Banco. Cada reconversión a la Tasa de Interés Basada en LIBOR sólo se realizará por el saldo remanente de la conversión respectiva o por un monto mínimo de tres millones de dólares (US$3.000.000), el que sea mayor.</w:t>
      </w:r>
      <w:r w:rsidRPr="008109C7">
        <w:rPr>
          <w:rFonts w:ascii="Arial" w:hAnsi="Arial" w:cs="Arial"/>
          <w:iCs/>
          <w:color w:val="0000FF"/>
          <w:lang w:val="es-ES_tradnl"/>
        </w:rPr>
        <w:t xml:space="preserve"> </w:t>
      </w:r>
      <w:r w:rsidRPr="008109C7">
        <w:rPr>
          <w:sz w:val="24"/>
          <w:szCs w:val="24"/>
          <w:lang w:val="es-ES_tradnl"/>
        </w:rPr>
        <w:t>Cualquier ganancia o pérdida incurrida por el Banco por cancelar o modificar la captación asociada con la reconversión, será transferida o cobrada por el Banco al Prestatario, según sea el caso, dentro de un plazo de treinta (30) días contados a partir de la fecha de la reconversión. Si se tratare de ganancia, la misma se aplicará, en primer lugar, a cualquier monto vencido pendiente de pago que adeude el Prestatario al Banco.</w:t>
      </w:r>
    </w:p>
    <w:p w:rsidR="008B42A8" w:rsidRPr="008109C7" w:rsidRDefault="008B42A8" w:rsidP="00553FB4">
      <w:pPr>
        <w:jc w:val="both"/>
        <w:rPr>
          <w:b/>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3.05.  </w:t>
      </w:r>
      <w:r w:rsidRPr="008109C7">
        <w:rPr>
          <w:b/>
          <w:sz w:val="24"/>
          <w:u w:val="single"/>
          <w:lang w:val="es-ES_tradnl"/>
        </w:rPr>
        <w:t>Desembolsos y pagos de amortizaciones e intereses en moneda nacional</w:t>
      </w:r>
      <w:r w:rsidRPr="008109C7">
        <w:rPr>
          <w:sz w:val="24"/>
          <w:lang w:val="es-ES_tradnl"/>
        </w:rPr>
        <w:t>.  (a) Las cantidades que se desembolsen en la moneda del país del Prestatario se aplicarán al Financiamiento y se adeudarán por el equivalente en dólares de los Estados Unidos de América, determinado de conformidad con el tipo de cambio vigente en la fecha del respectivo desembolso.</w:t>
      </w:r>
    </w:p>
    <w:p w:rsidR="008B42A8" w:rsidRPr="008109C7" w:rsidRDefault="008B42A8" w:rsidP="00553FB4">
      <w:pPr>
        <w:jc w:val="both"/>
        <w:rPr>
          <w:sz w:val="24"/>
          <w:lang w:val="es-ES_tradnl"/>
        </w:rPr>
      </w:pPr>
    </w:p>
    <w:p w:rsidR="008B42A8" w:rsidRPr="008109C7" w:rsidRDefault="008B42A8" w:rsidP="00553FB4">
      <w:pPr>
        <w:numPr>
          <w:ilvl w:val="0"/>
          <w:numId w:val="7"/>
        </w:numPr>
        <w:tabs>
          <w:tab w:val="clear" w:pos="1320"/>
        </w:tabs>
        <w:ind w:left="0" w:firstLine="720"/>
        <w:jc w:val="both"/>
        <w:rPr>
          <w:sz w:val="24"/>
          <w:lang w:val="es-ES_tradnl"/>
        </w:rPr>
      </w:pPr>
      <w:r w:rsidRPr="008109C7">
        <w:rPr>
          <w:sz w:val="24"/>
          <w:lang w:val="es-ES_tradnl"/>
        </w:rPr>
        <w:t>Los pagos de las cuotas de amortización e intereses deberán hacerse en la moneda desembolsada por el equivalente en dólares de los Estados Unidos de América, determinado de conformidad con el tipo de cambio vigente en la fecha del pago.</w:t>
      </w:r>
    </w:p>
    <w:p w:rsidR="008B42A8" w:rsidRPr="008109C7" w:rsidRDefault="008B42A8" w:rsidP="00553FB4">
      <w:pPr>
        <w:jc w:val="both"/>
        <w:rPr>
          <w:sz w:val="24"/>
          <w:lang w:val="es-ES_tradnl"/>
        </w:rPr>
      </w:pPr>
    </w:p>
    <w:p w:rsidR="008B42A8" w:rsidRPr="008109C7" w:rsidRDefault="008B42A8" w:rsidP="00553FB4">
      <w:pPr>
        <w:numPr>
          <w:ilvl w:val="0"/>
          <w:numId w:val="7"/>
        </w:numPr>
        <w:tabs>
          <w:tab w:val="clear" w:pos="1320"/>
        </w:tabs>
        <w:ind w:left="0" w:firstLine="720"/>
        <w:jc w:val="both"/>
        <w:rPr>
          <w:sz w:val="24"/>
          <w:lang w:val="es-ES_tradnl"/>
        </w:rPr>
      </w:pPr>
      <w:r w:rsidRPr="008109C7">
        <w:rPr>
          <w:sz w:val="24"/>
          <w:lang w:val="es-ES_tradnl"/>
        </w:rPr>
        <w:t>Para efectos de determinar las equivalencias estipuladas en los incisos (a) y (b) anteriores, se utilizará el tipo de cambio que corresponda de acuerdo con lo establecido en el Artículo 3.06.</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3.06.  </w:t>
      </w:r>
      <w:r w:rsidRPr="008109C7">
        <w:rPr>
          <w:b/>
          <w:sz w:val="24"/>
          <w:u w:val="single"/>
          <w:lang w:val="es-ES_tradnl"/>
        </w:rPr>
        <w:t>Tipo de cambio</w:t>
      </w:r>
      <w:r w:rsidRPr="008109C7">
        <w:rPr>
          <w:sz w:val="24"/>
          <w:lang w:val="es-ES_tradnl"/>
        </w:rPr>
        <w:t>.  (a) El tipo de cambio que se utilizará para establecer la equivalencia de la moneda del país del Prestatario con relación al dólar de los Estados Unidos de América, será el siguiente:</w:t>
      </w:r>
    </w:p>
    <w:p w:rsidR="008B42A8" w:rsidRPr="008109C7" w:rsidRDefault="008B42A8" w:rsidP="00553FB4">
      <w:pPr>
        <w:jc w:val="both"/>
        <w:rPr>
          <w:sz w:val="24"/>
          <w:lang w:val="es-ES_tradnl"/>
        </w:rPr>
      </w:pPr>
    </w:p>
    <w:p w:rsidR="008B42A8" w:rsidRPr="008109C7" w:rsidRDefault="008B42A8" w:rsidP="00553FB4">
      <w:pPr>
        <w:numPr>
          <w:ilvl w:val="1"/>
          <w:numId w:val="7"/>
        </w:numPr>
        <w:tabs>
          <w:tab w:val="clear" w:pos="2160"/>
        </w:tabs>
        <w:jc w:val="both"/>
        <w:rPr>
          <w:sz w:val="24"/>
          <w:lang w:val="es-ES_tradnl"/>
        </w:rPr>
      </w:pPr>
      <w:r w:rsidRPr="008109C7">
        <w:rPr>
          <w:sz w:val="24"/>
          <w:lang w:val="es-ES_tradnl"/>
        </w:rPr>
        <w:t>El tipo de cambio correspondiente al entendimiento vigente entre el Banco y el respectivo país miembro para los efectos de mantener el valor de la moneda, conforme lo establece la Sección 3 del Artículo V del Convenio Constitutivo del Banco.</w:t>
      </w:r>
    </w:p>
    <w:p w:rsidR="008B42A8" w:rsidRPr="008109C7" w:rsidRDefault="008B42A8" w:rsidP="00553FB4">
      <w:pPr>
        <w:jc w:val="both"/>
        <w:rPr>
          <w:sz w:val="24"/>
          <w:lang w:val="es-ES_tradnl"/>
        </w:rPr>
      </w:pPr>
    </w:p>
    <w:p w:rsidR="008B42A8" w:rsidRPr="008109C7" w:rsidRDefault="008B42A8" w:rsidP="00553FB4">
      <w:pPr>
        <w:numPr>
          <w:ilvl w:val="1"/>
          <w:numId w:val="7"/>
        </w:numPr>
        <w:tabs>
          <w:tab w:val="clear" w:pos="2160"/>
        </w:tabs>
        <w:jc w:val="both"/>
        <w:rPr>
          <w:sz w:val="24"/>
          <w:lang w:val="es-ES_tradnl"/>
        </w:rPr>
      </w:pPr>
      <w:r w:rsidRPr="008109C7">
        <w:rPr>
          <w:sz w:val="24"/>
          <w:lang w:val="es-ES_tradnl"/>
        </w:rPr>
        <w:t>De no existir en vigor un entendimiento entre el Banco y el respectivo país miembro sobre el tipo de cambio que debe aplicarse para los efectos de mantener el valor de su moneda en poder del Banco, éste tendrá derecho a exigir que para los fines de pago de amortización e intereses se aplique el tipo de cambio utilizado en esa fecha por el Banco Central del país miembro o por el correspondiente organismo monetario para vender dólares de los Estados Unidos de América a los residentes en el país, que no sean entidades gubernamentales, para efectuar las siguientes operaciones:  (a) pago por concepto de capital e intereses adeudados; (b)</w:t>
      </w:r>
      <w:r w:rsidR="00125D51" w:rsidRPr="008109C7">
        <w:rPr>
          <w:sz w:val="24"/>
          <w:lang w:val="es-ES_tradnl"/>
        </w:rPr>
        <w:t> </w:t>
      </w:r>
      <w:r w:rsidRPr="008109C7">
        <w:rPr>
          <w:sz w:val="24"/>
          <w:lang w:val="es-ES_tradnl"/>
        </w:rPr>
        <w:t xml:space="preserve">remesa de dividendos o de otros ingresos provenientes de inversiones de capital en el país; y (c) remesa de capitales invertidos.  Si para estas tres </w:t>
      </w:r>
      <w:r w:rsidRPr="008109C7">
        <w:rPr>
          <w:sz w:val="24"/>
          <w:lang w:val="es-ES_tradnl"/>
        </w:rPr>
        <w:lastRenderedPageBreak/>
        <w:t>clases de operaciones no hubiere el mismo tipo de cambio, se aplicará el que sea más alto, es decir el que represente un mayor número de unidades de la moneda del país respectivo por cada dólar de los Estados Unidos de América.</w:t>
      </w:r>
    </w:p>
    <w:p w:rsidR="008B42A8" w:rsidRPr="008109C7" w:rsidRDefault="008B42A8" w:rsidP="00553FB4">
      <w:pPr>
        <w:jc w:val="both"/>
        <w:rPr>
          <w:sz w:val="24"/>
          <w:lang w:val="es-ES_tradnl"/>
        </w:rPr>
      </w:pPr>
    </w:p>
    <w:p w:rsidR="008B42A8" w:rsidRPr="008109C7" w:rsidRDefault="008B42A8" w:rsidP="00553FB4">
      <w:pPr>
        <w:numPr>
          <w:ilvl w:val="1"/>
          <w:numId w:val="7"/>
        </w:numPr>
        <w:tabs>
          <w:tab w:val="clear" w:pos="2160"/>
        </w:tabs>
        <w:jc w:val="both"/>
        <w:rPr>
          <w:sz w:val="24"/>
          <w:lang w:val="es-ES_tradnl"/>
        </w:rPr>
      </w:pPr>
      <w:r w:rsidRPr="008109C7">
        <w:rPr>
          <w:sz w:val="24"/>
          <w:lang w:val="es-ES_tradnl"/>
        </w:rPr>
        <w:t xml:space="preserve">Si en la fecha en que deba realizarse el pago no pudiere aplicarse la regla antedicha por inexistencia de las operaciones mencionadas, el pago se hará sobre la base del más reciente tipo de cambio utilizado para tales operaciones dentro de los treinta (30) días anteriores a la fecha del vencimiento. </w:t>
      </w:r>
    </w:p>
    <w:p w:rsidR="008B42A8" w:rsidRPr="008109C7" w:rsidRDefault="008B42A8" w:rsidP="00553FB4">
      <w:pPr>
        <w:jc w:val="both"/>
        <w:rPr>
          <w:sz w:val="24"/>
          <w:lang w:val="es-ES_tradnl"/>
        </w:rPr>
      </w:pPr>
    </w:p>
    <w:p w:rsidR="008B42A8" w:rsidRPr="008109C7" w:rsidRDefault="008B42A8" w:rsidP="00553FB4">
      <w:pPr>
        <w:numPr>
          <w:ilvl w:val="1"/>
          <w:numId w:val="7"/>
        </w:numPr>
        <w:tabs>
          <w:tab w:val="clear" w:pos="2160"/>
        </w:tabs>
        <w:jc w:val="both"/>
        <w:rPr>
          <w:sz w:val="24"/>
          <w:lang w:val="es-ES_tradnl"/>
        </w:rPr>
      </w:pPr>
      <w:r w:rsidRPr="008109C7">
        <w:rPr>
          <w:sz w:val="24"/>
          <w:lang w:val="es-ES_tradnl"/>
        </w:rPr>
        <w:t xml:space="preserve">Si no obstante la aplicación de las reglas anteriores no pudiere determinarse el tipo de cambio que deberá emplearse para los fines de pago o si surgieren discrepancias en cuanto a dicha determinación, se estará en esta materia a lo que resuelva el Banco tomando en consideración las realidades del mercado cambiario en el respectivo país miembro. </w:t>
      </w:r>
    </w:p>
    <w:p w:rsidR="008B42A8" w:rsidRPr="008109C7" w:rsidRDefault="008B42A8" w:rsidP="00553FB4">
      <w:pPr>
        <w:jc w:val="both"/>
        <w:rPr>
          <w:sz w:val="24"/>
          <w:lang w:val="es-ES_tradnl"/>
        </w:rPr>
      </w:pPr>
    </w:p>
    <w:p w:rsidR="008B42A8" w:rsidRPr="008109C7" w:rsidRDefault="008B42A8" w:rsidP="00553FB4">
      <w:pPr>
        <w:numPr>
          <w:ilvl w:val="1"/>
          <w:numId w:val="7"/>
        </w:numPr>
        <w:tabs>
          <w:tab w:val="clear" w:pos="2160"/>
        </w:tabs>
        <w:jc w:val="both"/>
        <w:rPr>
          <w:sz w:val="24"/>
          <w:lang w:val="es-ES_tradnl"/>
        </w:rPr>
      </w:pPr>
      <w:r w:rsidRPr="008109C7">
        <w:rPr>
          <w:sz w:val="24"/>
          <w:lang w:val="es-ES_tradnl"/>
        </w:rPr>
        <w:t>Si, por incumplimiento de las reglas anteriores, el Banco considera que el pago efectuado en la moneda correspondiente ha sido insuficiente, deberá comunicarlo de inmediato al Prestatario para que éste proceda a cubrir la diferencia dentro del plazo máximo de treinta (30) días hábiles contados a partir de la fecha en que se haya recibido el aviso.  Si, por el contrario, la suma recibida fuere superior a la adeudada, el Banco procederá a hacer la devolución de los fondos en exceso dentro del mismo plazo.</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sz w:val="24"/>
          <w:lang w:val="es-ES_tradnl"/>
        </w:rPr>
        <w:tab/>
        <w:t>(b)</w:t>
      </w:r>
      <w:r w:rsidRPr="008109C7">
        <w:rPr>
          <w:sz w:val="24"/>
          <w:lang w:val="es-ES_tradnl"/>
        </w:rPr>
        <w:tab/>
        <w:t xml:space="preserve">Con el fin de determinar la equivalencia en </w:t>
      </w:r>
      <w:r w:rsidR="00D87415" w:rsidRPr="008109C7">
        <w:rPr>
          <w:sz w:val="24"/>
          <w:lang w:val="es-ES_tradnl"/>
        </w:rPr>
        <w:t>dólares de los Estados Unidos de América</w:t>
      </w:r>
      <w:r w:rsidRPr="008109C7">
        <w:rPr>
          <w:sz w:val="24"/>
          <w:lang w:val="es-ES_tradnl"/>
        </w:rPr>
        <w:t xml:space="preserve"> de un gasto que se efectúe en moneda del país del Prestatario, se utilizará uno de los siguientes tipos de cambio, de conformidad con lo </w:t>
      </w:r>
      <w:r w:rsidR="00A57C6D" w:rsidRPr="008109C7">
        <w:rPr>
          <w:sz w:val="24"/>
          <w:lang w:val="es-ES_tradnl"/>
        </w:rPr>
        <w:t xml:space="preserve">establecido </w:t>
      </w:r>
      <w:r w:rsidRPr="008109C7">
        <w:rPr>
          <w:sz w:val="24"/>
          <w:lang w:val="es-ES_tradnl"/>
        </w:rPr>
        <w:t>en las Estipulaciones Especiales de este Contrato</w:t>
      </w:r>
      <w:r w:rsidR="00D87415" w:rsidRPr="008109C7">
        <w:rPr>
          <w:sz w:val="24"/>
          <w:lang w:val="es-ES_tradnl"/>
        </w:rPr>
        <w:t xml:space="preserve"> y siguiendo la regla señalada en el inciso (a) del presente Artículo</w:t>
      </w:r>
      <w:r w:rsidRPr="008109C7">
        <w:rPr>
          <w:sz w:val="24"/>
          <w:lang w:val="es-ES_tradnl"/>
        </w:rPr>
        <w:t xml:space="preserve">: (i) el mismo tipo de cambio utilizado para la conversión de los recursos desembolsados en </w:t>
      </w:r>
      <w:r w:rsidR="00C31E1D" w:rsidRPr="008109C7">
        <w:rPr>
          <w:sz w:val="24"/>
          <w:lang w:val="es-ES_tradnl"/>
        </w:rPr>
        <w:t xml:space="preserve">dólares de los Estados Unidos de América </w:t>
      </w:r>
      <w:r w:rsidRPr="008109C7">
        <w:rPr>
          <w:sz w:val="24"/>
          <w:lang w:val="es-ES_tradnl"/>
        </w:rPr>
        <w:t>a la moneda del país del Prestatario</w:t>
      </w:r>
      <w:r w:rsidR="00EC143B" w:rsidRPr="008109C7">
        <w:rPr>
          <w:sz w:val="24"/>
          <w:lang w:val="es-ES_tradnl"/>
        </w:rPr>
        <w:t>. En este caso, para efectos del reembolso de gastos</w:t>
      </w:r>
      <w:r w:rsidR="009044E1" w:rsidRPr="008109C7">
        <w:rPr>
          <w:sz w:val="24"/>
          <w:lang w:val="es-ES_tradnl"/>
        </w:rPr>
        <w:t xml:space="preserve"> con cargo al </w:t>
      </w:r>
      <w:r w:rsidR="009044E1" w:rsidRPr="008109C7">
        <w:rPr>
          <w:sz w:val="24"/>
          <w:szCs w:val="24"/>
          <w:lang w:val="es-ES_tradnl"/>
        </w:rPr>
        <w:t>Financiamiento</w:t>
      </w:r>
      <w:r w:rsidR="00B65D26" w:rsidRPr="008109C7">
        <w:rPr>
          <w:sz w:val="24"/>
          <w:szCs w:val="24"/>
          <w:lang w:val="es-ES_tradnl"/>
        </w:rPr>
        <w:t xml:space="preserve"> y del reconocimiento de gastos con cargo a la contrapartida local</w:t>
      </w:r>
      <w:r w:rsidR="00EC143B" w:rsidRPr="008109C7">
        <w:rPr>
          <w:sz w:val="24"/>
          <w:lang w:val="es-ES_tradnl"/>
        </w:rPr>
        <w:t>, se aplicará el tipo de cambio vigente en la fecha de presentación de la solicitud al Banco</w:t>
      </w:r>
      <w:r w:rsidRPr="008109C7">
        <w:rPr>
          <w:sz w:val="24"/>
          <w:lang w:val="es-ES_tradnl"/>
        </w:rPr>
        <w:t xml:space="preserve">; </w:t>
      </w:r>
      <w:r w:rsidR="00EC143B" w:rsidRPr="008109C7">
        <w:rPr>
          <w:sz w:val="24"/>
          <w:lang w:val="es-ES_tradnl"/>
        </w:rPr>
        <w:t xml:space="preserve">o </w:t>
      </w:r>
      <w:r w:rsidRPr="008109C7">
        <w:rPr>
          <w:sz w:val="24"/>
          <w:lang w:val="es-ES_tradnl"/>
        </w:rPr>
        <w:t>(ii) el tipo de cambio vigente en el país del Prestatario en la fecha efectiva del pago del gasto en la moneda del país del Prestatario</w:t>
      </w:r>
      <w:r w:rsidR="00635547" w:rsidRPr="008109C7">
        <w:rPr>
          <w:sz w:val="24"/>
          <w:lang w:val="es-ES_tradnl"/>
        </w:rPr>
        <w:t>.</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3.07.  </w:t>
      </w:r>
      <w:r w:rsidRPr="008109C7">
        <w:rPr>
          <w:b/>
          <w:sz w:val="24"/>
          <w:u w:val="single"/>
          <w:lang w:val="es-ES_tradnl"/>
        </w:rPr>
        <w:t>Desembolsos y pagos de amortización e intereses en Moneda Única.</w:t>
      </w:r>
      <w:r w:rsidRPr="008109C7">
        <w:rPr>
          <w:sz w:val="24"/>
          <w:lang w:val="es-ES_tradnl"/>
        </w:rPr>
        <w:t xml:space="preserve">  En el caso de Préstamos otorgados bajo la Facilidad Unimonetaria, los desembolsos y pagos de amortización e intereses serán efectuados en la Moneda Única del Préstamo particular.</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3.08.  </w:t>
      </w:r>
      <w:r w:rsidRPr="008109C7">
        <w:rPr>
          <w:b/>
          <w:sz w:val="24"/>
          <w:u w:val="single"/>
          <w:lang w:val="es-ES_tradnl"/>
        </w:rPr>
        <w:t>Valoración de monedas convertibles</w:t>
      </w:r>
      <w:r w:rsidRPr="008109C7">
        <w:rPr>
          <w:sz w:val="24"/>
          <w:lang w:val="es-ES_tradnl"/>
        </w:rPr>
        <w:t>.  Siempre que, según este Contrato, sea necesario determinar el valor de una Moneda que no sea la del país del Prestatario, en función de otra, tal valor será el que razonablemente fije el Banco.</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lastRenderedPageBreak/>
        <w:t xml:space="preserve">ARTÍCULO 3.09.  </w:t>
      </w:r>
      <w:r w:rsidRPr="008109C7">
        <w:rPr>
          <w:b/>
          <w:sz w:val="24"/>
          <w:u w:val="single"/>
          <w:lang w:val="es-ES_tradnl"/>
        </w:rPr>
        <w:t>Participaciones</w:t>
      </w:r>
      <w:r w:rsidRPr="008109C7">
        <w:rPr>
          <w:sz w:val="24"/>
          <w:lang w:val="es-ES_tradnl"/>
        </w:rPr>
        <w:t>.  (a) El Banco podrá ceder a otras instituciones públicas o privadas, a título de participaciones, los derechos correspondientes a las obligaciones pecuniarias del Prestatario provenientes de este Contrato.  El Banco informará inmediatamente al Prestatario sobre cada cesión.</w:t>
      </w:r>
    </w:p>
    <w:p w:rsidR="008B42A8" w:rsidRPr="008109C7" w:rsidRDefault="008B42A8" w:rsidP="00553FB4">
      <w:pPr>
        <w:jc w:val="both"/>
        <w:rPr>
          <w:sz w:val="24"/>
          <w:lang w:val="es-ES_tradnl"/>
        </w:rPr>
      </w:pPr>
    </w:p>
    <w:p w:rsidR="008B42A8" w:rsidRPr="008109C7" w:rsidRDefault="008B42A8" w:rsidP="00553FB4">
      <w:pPr>
        <w:numPr>
          <w:ilvl w:val="0"/>
          <w:numId w:val="8"/>
        </w:numPr>
        <w:tabs>
          <w:tab w:val="clear" w:pos="1320"/>
        </w:tabs>
        <w:ind w:left="0" w:firstLine="720"/>
        <w:jc w:val="both"/>
        <w:rPr>
          <w:sz w:val="24"/>
          <w:lang w:val="es-ES_tradnl"/>
        </w:rPr>
      </w:pPr>
      <w:r w:rsidRPr="008109C7">
        <w:rPr>
          <w:sz w:val="24"/>
          <w:lang w:val="es-ES_tradnl"/>
        </w:rPr>
        <w:t>Se podrán acordar participaciones en relación con cualesquiera de: (i) las cantidades del Préstamo que se hayan desembolsado previamente a la celebración del acuerdo de participación; o (ii) las cantidades del Financiamiento que estén pendientes de desembolso en el momento de celebrarse el acuerdo de participación.</w:t>
      </w:r>
    </w:p>
    <w:p w:rsidR="008B42A8" w:rsidRPr="008109C7" w:rsidRDefault="008B42A8" w:rsidP="00553FB4">
      <w:pPr>
        <w:jc w:val="both"/>
        <w:rPr>
          <w:sz w:val="24"/>
          <w:lang w:val="es-ES_tradnl"/>
        </w:rPr>
      </w:pPr>
    </w:p>
    <w:p w:rsidR="008B42A8" w:rsidRPr="008109C7" w:rsidRDefault="008B42A8" w:rsidP="00553FB4">
      <w:pPr>
        <w:numPr>
          <w:ilvl w:val="0"/>
          <w:numId w:val="8"/>
        </w:numPr>
        <w:tabs>
          <w:tab w:val="clear" w:pos="1320"/>
        </w:tabs>
        <w:ind w:left="0" w:firstLine="720"/>
        <w:jc w:val="both"/>
        <w:rPr>
          <w:sz w:val="24"/>
          <w:lang w:val="es-ES_tradnl"/>
        </w:rPr>
      </w:pPr>
      <w:r w:rsidRPr="008109C7">
        <w:rPr>
          <w:sz w:val="24"/>
          <w:lang w:val="es-ES_tradnl"/>
        </w:rPr>
        <w:t>El Banco podrá, con la previa conformidad del Prestatario, ceder en todo o en parte el importe no desembolsado del Financiamiento a otras instituciones públicas o privadas.  A tales efectos, la porción sujeta a participación será denominada en términos de un número fijo de unidades de una o varias monedas convertibles. Igualmente y previa conformidad del Prestatario, el Banco podrá establecer para dicha porción sujeta a participación, una tasa de interés diferente a la establecida en el presente Contrato.  Los pagos de los intereses así como de las cuotas de amortización se efectuarán en la moneda especificada en la que se efectuó la participación, y en las fechas indicadas en el Artículo 3.01.  El Banco entregará al Prestatario y al Participante una tabla de amortización, después de efectuado el último desembolso.</w:t>
      </w:r>
    </w:p>
    <w:p w:rsidR="008B42A8" w:rsidRPr="008109C7" w:rsidRDefault="008B42A8" w:rsidP="00553FB4">
      <w:pPr>
        <w:jc w:val="both"/>
        <w:rPr>
          <w:sz w:val="24"/>
          <w:lang w:val="es-ES_tradnl"/>
        </w:rPr>
      </w:pPr>
    </w:p>
    <w:p w:rsidR="008B42A8" w:rsidRPr="008109C7" w:rsidRDefault="008B42A8" w:rsidP="00553FB4">
      <w:pPr>
        <w:jc w:val="both"/>
        <w:rPr>
          <w:b/>
          <w:sz w:val="24"/>
          <w:lang w:val="es-ES_tradnl"/>
        </w:rPr>
      </w:pPr>
      <w:r w:rsidRPr="008109C7">
        <w:rPr>
          <w:b/>
          <w:sz w:val="24"/>
          <w:lang w:val="es-ES_tradnl"/>
        </w:rPr>
        <w:t xml:space="preserve">ARTÍCULO 3.10.  </w:t>
      </w:r>
      <w:r w:rsidRPr="008109C7">
        <w:rPr>
          <w:b/>
          <w:sz w:val="24"/>
          <w:u w:val="single"/>
          <w:lang w:val="es-ES_tradnl"/>
        </w:rPr>
        <w:t>Imputación de los pagos</w:t>
      </w:r>
      <w:r w:rsidRPr="008109C7">
        <w:rPr>
          <w:sz w:val="24"/>
          <w:lang w:val="es-ES_tradnl"/>
        </w:rPr>
        <w:t>.  Todo pago se imputará en primer término a devolución de anticipos no justificados, luego a comisiones e intereses exigibles en la fecha del pago y si hubiere un saldo, a la amortización de cuotas vencidas de capital.</w:t>
      </w:r>
    </w:p>
    <w:p w:rsidR="008B42A8" w:rsidRPr="008109C7" w:rsidRDefault="008B42A8" w:rsidP="00553FB4">
      <w:pPr>
        <w:jc w:val="both"/>
        <w:rPr>
          <w:sz w:val="24"/>
          <w:lang w:val="es-ES_tradnl"/>
        </w:rPr>
      </w:pPr>
    </w:p>
    <w:p w:rsidR="008B42A8" w:rsidRPr="008109C7" w:rsidRDefault="008B42A8" w:rsidP="00553FB4">
      <w:pPr>
        <w:jc w:val="both"/>
        <w:rPr>
          <w:sz w:val="24"/>
          <w:szCs w:val="24"/>
          <w:lang w:val="es-ES_tradnl"/>
        </w:rPr>
      </w:pPr>
      <w:r w:rsidRPr="008109C7">
        <w:rPr>
          <w:b/>
          <w:sz w:val="24"/>
          <w:lang w:val="es-ES_tradnl"/>
        </w:rPr>
        <w:t>ARTÍCULO 3.11.</w:t>
      </w:r>
      <w:r w:rsidR="00C11055" w:rsidRPr="008109C7">
        <w:rPr>
          <w:b/>
          <w:sz w:val="24"/>
          <w:lang w:val="es-ES_tradnl"/>
        </w:rPr>
        <w:t xml:space="preserve"> </w:t>
      </w:r>
      <w:r w:rsidRPr="008109C7">
        <w:rPr>
          <w:b/>
          <w:sz w:val="24"/>
          <w:u w:val="single"/>
          <w:lang w:val="es-ES_tradnl"/>
        </w:rPr>
        <w:t>Pagos anticipados</w:t>
      </w:r>
      <w:r w:rsidRPr="008109C7">
        <w:rPr>
          <w:sz w:val="24"/>
          <w:lang w:val="es-ES_tradnl"/>
        </w:rPr>
        <w:t>.</w:t>
      </w:r>
      <w:r w:rsidR="00C11055" w:rsidRPr="008109C7">
        <w:rPr>
          <w:sz w:val="24"/>
          <w:lang w:val="es-ES_tradnl"/>
        </w:rPr>
        <w:t xml:space="preserve"> </w:t>
      </w:r>
      <w:r w:rsidRPr="008109C7">
        <w:rPr>
          <w:sz w:val="24"/>
          <w:lang w:val="es-ES_tradnl"/>
        </w:rPr>
        <w:t xml:space="preserve">Previa solicitud escrita de carácter irrevocable, presentada al Banco con el acuerdo escrito del Garante, si lo hubiera, con por lo menos treinta (30) días de anticipación, el Prestatario podrá pagar anticipadamente, en una de las fechas de pago de amortización, todo o parte del saldo adeudado del Préstamo, siempre </w:t>
      </w:r>
      <w:r w:rsidRPr="008109C7">
        <w:rPr>
          <w:sz w:val="24"/>
          <w:szCs w:val="24"/>
          <w:lang w:val="es-ES_tradnl"/>
        </w:rPr>
        <w:t>que en la fecha del pago no adeude suma alguna por concepto de comisiones o intereses. En la eventualidad de que el pago anticipado no cubra la totalidad del saldo adeudado del Préstamo, el pago se aplicará en forma proporcional a las cuotas de amortización pendientes de pago. El Prestatario no podrá realizar pagos anticipados de saldos adeudados con Tasa Fija de Interés por montos inferiores a tres millones de dólares (US$3.000.000), salvo que el monto total del saldo adeudado fuese menor.  Sin perjuicio de lo dispuesto anteriormente, cualquier ganancia o pérdida incurrida por el Banco por cancelar o modificar la correspondiente captación asociada con el pago anticipado será transferida o cobrada por el Banco al Prestatario, según sea el caso. Si se tratare de ganancia, la misma se aplicará, en primer lugar, a cualquier monto vencido pendiente de pago que adeude el Prestatario al Banco.</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3.12.  </w:t>
      </w:r>
      <w:r w:rsidRPr="008109C7">
        <w:rPr>
          <w:b/>
          <w:sz w:val="24"/>
          <w:u w:val="single"/>
          <w:lang w:val="es-ES_tradnl"/>
        </w:rPr>
        <w:t>Recibos</w:t>
      </w:r>
      <w:r w:rsidRPr="008109C7">
        <w:rPr>
          <w:sz w:val="24"/>
          <w:lang w:val="es-ES_tradnl"/>
        </w:rPr>
        <w:t>.  A solicitud del Banco, el Prestatario suscribirá y entregará al Banco, a la finalización de los desembolsos, el recibo o recibos que representen las sumas desembolsadas.</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3.13.  </w:t>
      </w:r>
      <w:r w:rsidRPr="008109C7">
        <w:rPr>
          <w:b/>
          <w:sz w:val="24"/>
          <w:u w:val="single"/>
          <w:lang w:val="es-ES_tradnl"/>
        </w:rPr>
        <w:t>Vencimientos en días feriados</w:t>
      </w:r>
      <w:r w:rsidRPr="008109C7">
        <w:rPr>
          <w:sz w:val="24"/>
          <w:lang w:val="es-ES_tradnl"/>
        </w:rPr>
        <w:t xml:space="preserve">.  Todo pago o cualquiera otra prestación que, en cumplimiento del presente Contrato, debiera llevarse a cabo en sábado, domingo o en día </w:t>
      </w:r>
      <w:r w:rsidRPr="008109C7">
        <w:rPr>
          <w:sz w:val="24"/>
          <w:lang w:val="es-ES_tradnl"/>
        </w:rPr>
        <w:lastRenderedPageBreak/>
        <w:t>que sea feriado bancario según la ley del lugar en que deba ser hecho, se entenderá válidamente efectuado en el primer día hábil siguiente, sin que en tal caso proceda recargo alguno.</w:t>
      </w:r>
    </w:p>
    <w:p w:rsidR="008B42A8" w:rsidRPr="008109C7" w:rsidRDefault="008B42A8" w:rsidP="00553FB4">
      <w:pPr>
        <w:jc w:val="both"/>
        <w:rPr>
          <w:b/>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3.14.  </w:t>
      </w:r>
      <w:r w:rsidRPr="008109C7">
        <w:rPr>
          <w:b/>
          <w:sz w:val="24"/>
          <w:u w:val="single"/>
          <w:lang w:val="es-ES_tradnl"/>
        </w:rPr>
        <w:t>Lugar de los pagos</w:t>
      </w:r>
      <w:r w:rsidRPr="008109C7">
        <w:rPr>
          <w:sz w:val="24"/>
          <w:lang w:val="es-ES_tradnl"/>
        </w:rPr>
        <w:t>.  Todo pago deberá efectuarse en la oficina principal del Banco en Washington, Distrito de Columbia, Estados Unidos de América, a menos que el Banco designe otro lugar o lugares para este efecto, previa notificación escrita al Prestatario.</w:t>
      </w:r>
    </w:p>
    <w:p w:rsidR="008B42A8" w:rsidRPr="008109C7" w:rsidRDefault="008B42A8" w:rsidP="00553FB4">
      <w:pPr>
        <w:jc w:val="both"/>
        <w:rPr>
          <w:b/>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3.15.  </w:t>
      </w:r>
      <w:r w:rsidRPr="008109C7">
        <w:rPr>
          <w:b/>
          <w:sz w:val="24"/>
          <w:u w:val="single"/>
          <w:lang w:val="es-ES_tradnl"/>
        </w:rPr>
        <w:t>Renuncia a parte del Financiamiento</w:t>
      </w:r>
      <w:r w:rsidRPr="008109C7">
        <w:rPr>
          <w:sz w:val="24"/>
          <w:lang w:val="es-ES_tradnl"/>
        </w:rPr>
        <w:t>.  El Prestatario, de acuerdo con el Garante, si lo hubiere, mediante aviso por escrito enviado al Banco, podrá renunciar a su derecho de utilizar cualquier parte del Financiamiento que no haya sido desembolsada antes del recibo del aviso, siempre que no se trate de las cantidades previstas en el Artículo 5.0</w:t>
      </w:r>
      <w:r w:rsidR="00DE5F8A" w:rsidRPr="008109C7">
        <w:rPr>
          <w:sz w:val="24"/>
          <w:lang w:val="es-ES_tradnl"/>
        </w:rPr>
        <w:t>4</w:t>
      </w:r>
      <w:r w:rsidRPr="008109C7">
        <w:rPr>
          <w:sz w:val="24"/>
          <w:lang w:val="es-ES_tradnl"/>
        </w:rPr>
        <w:t xml:space="preserve"> de estas Normas Generales.</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ARTÍCULO 3.16.</w:t>
      </w:r>
      <w:r w:rsidRPr="008109C7">
        <w:rPr>
          <w:sz w:val="24"/>
          <w:lang w:val="es-ES_tradnl"/>
        </w:rPr>
        <w:t xml:space="preserve">  </w:t>
      </w:r>
      <w:r w:rsidRPr="008109C7">
        <w:rPr>
          <w:b/>
          <w:sz w:val="24"/>
          <w:u w:val="single"/>
          <w:lang w:val="es-ES_tradnl"/>
        </w:rPr>
        <w:t>Cancelación automática de parte del Financiamiento</w:t>
      </w:r>
      <w:r w:rsidRPr="008109C7">
        <w:rPr>
          <w:sz w:val="24"/>
          <w:u w:val="single"/>
          <w:lang w:val="es-ES_tradnl"/>
        </w:rPr>
        <w:t>.</w:t>
      </w:r>
      <w:r w:rsidRPr="008109C7">
        <w:rPr>
          <w:sz w:val="24"/>
          <w:lang w:val="es-ES_tradnl"/>
        </w:rPr>
        <w:t xml:space="preserve">  A menos que el Banco haya acordado con el Prestatario y el Garante, si lo hubiere, expresamente y por escrito prorrogar los plazos para efectuar los desembolsos, la porción del Financiamiento que no hubiere sido comprometida o desembolsada, según sea el caso, dentro del correspondiente plazo, quedará automáticamente cancelada.</w:t>
      </w:r>
    </w:p>
    <w:p w:rsidR="008B42A8" w:rsidRPr="008109C7" w:rsidRDefault="008B42A8" w:rsidP="00553FB4">
      <w:pPr>
        <w:jc w:val="center"/>
        <w:rPr>
          <w:b/>
          <w:bCs/>
          <w:sz w:val="24"/>
          <w:lang w:val="es-ES_tradnl"/>
        </w:rPr>
      </w:pPr>
    </w:p>
    <w:p w:rsidR="004D7521" w:rsidRPr="008109C7" w:rsidRDefault="004D7521" w:rsidP="00553FB4">
      <w:pPr>
        <w:jc w:val="center"/>
        <w:rPr>
          <w:b/>
          <w:bCs/>
          <w:sz w:val="24"/>
          <w:lang w:val="es-ES_tradnl"/>
        </w:rPr>
      </w:pPr>
    </w:p>
    <w:p w:rsidR="008B42A8" w:rsidRPr="0071326F" w:rsidRDefault="008B42A8" w:rsidP="00553FB4">
      <w:pPr>
        <w:jc w:val="center"/>
        <w:rPr>
          <w:b/>
          <w:bCs/>
          <w:sz w:val="24"/>
          <w:lang w:val="pt-BR"/>
        </w:rPr>
      </w:pPr>
      <w:r w:rsidRPr="0071326F">
        <w:rPr>
          <w:b/>
          <w:bCs/>
          <w:sz w:val="24"/>
          <w:lang w:val="pt-BR"/>
        </w:rPr>
        <w:t>CAPÍTULO IV</w:t>
      </w:r>
    </w:p>
    <w:p w:rsidR="008B42A8" w:rsidRPr="0071326F" w:rsidRDefault="008B42A8" w:rsidP="00553FB4">
      <w:pPr>
        <w:rPr>
          <w:sz w:val="24"/>
          <w:lang w:val="pt-BR"/>
        </w:rPr>
      </w:pPr>
    </w:p>
    <w:p w:rsidR="008B42A8" w:rsidRPr="0071326F" w:rsidRDefault="008B42A8" w:rsidP="00553FB4">
      <w:pPr>
        <w:pStyle w:val="Heading3"/>
        <w:tabs>
          <w:tab w:val="clear" w:pos="-1440"/>
          <w:tab w:val="clear" w:pos="-720"/>
          <w:tab w:val="clear" w:pos="720"/>
          <w:tab w:val="clear" w:pos="1320"/>
          <w:tab w:val="clear" w:pos="2160"/>
        </w:tabs>
        <w:rPr>
          <w:lang w:val="pt-BR"/>
        </w:rPr>
      </w:pPr>
      <w:r w:rsidRPr="0071326F">
        <w:rPr>
          <w:lang w:val="pt-BR"/>
        </w:rPr>
        <w:t>Normas Relativas a Desembolsos</w:t>
      </w:r>
    </w:p>
    <w:p w:rsidR="008B42A8" w:rsidRPr="0071326F" w:rsidRDefault="008B42A8" w:rsidP="00553FB4">
      <w:pPr>
        <w:jc w:val="both"/>
        <w:rPr>
          <w:b/>
          <w:sz w:val="24"/>
          <w:lang w:val="pt-BR"/>
        </w:rPr>
      </w:pPr>
    </w:p>
    <w:p w:rsidR="008B42A8" w:rsidRPr="008109C7" w:rsidRDefault="008B42A8" w:rsidP="00553FB4">
      <w:pPr>
        <w:jc w:val="both"/>
        <w:rPr>
          <w:sz w:val="24"/>
          <w:lang w:val="es-ES_tradnl"/>
        </w:rPr>
      </w:pPr>
      <w:r w:rsidRPr="008109C7">
        <w:rPr>
          <w:b/>
          <w:sz w:val="24"/>
          <w:lang w:val="es-ES_tradnl"/>
        </w:rPr>
        <w:t xml:space="preserve">ARTÍCULO 4.01.  </w:t>
      </w:r>
      <w:r w:rsidRPr="008109C7">
        <w:rPr>
          <w:b/>
          <w:sz w:val="24"/>
          <w:u w:val="single"/>
          <w:lang w:val="es-ES_tradnl"/>
        </w:rPr>
        <w:t>Condiciones previas al primer desembolso</w:t>
      </w:r>
      <w:r w:rsidRPr="008109C7">
        <w:rPr>
          <w:sz w:val="24"/>
          <w:lang w:val="es-ES_tradnl"/>
        </w:rPr>
        <w:t>.</w:t>
      </w:r>
      <w:r w:rsidR="00C11055" w:rsidRPr="008109C7">
        <w:rPr>
          <w:sz w:val="24"/>
          <w:lang w:val="es-ES_tradnl"/>
        </w:rPr>
        <w:t xml:space="preserve"> </w:t>
      </w:r>
      <w:r w:rsidRPr="008109C7">
        <w:rPr>
          <w:sz w:val="24"/>
          <w:lang w:val="es-ES_tradnl"/>
        </w:rPr>
        <w:t>El primer desembolso del Financiamiento está condicionado a que se cumplan a satisfacción del Banco los siguientes requisitos:</w:t>
      </w:r>
    </w:p>
    <w:p w:rsidR="008B42A8" w:rsidRPr="008109C7" w:rsidRDefault="008B42A8" w:rsidP="00553FB4">
      <w:pPr>
        <w:jc w:val="both"/>
        <w:rPr>
          <w:sz w:val="24"/>
          <w:lang w:val="es-ES_tradnl"/>
        </w:rPr>
      </w:pPr>
    </w:p>
    <w:p w:rsidR="008B42A8" w:rsidRPr="008109C7" w:rsidRDefault="008B42A8" w:rsidP="00553FB4">
      <w:pPr>
        <w:numPr>
          <w:ilvl w:val="0"/>
          <w:numId w:val="9"/>
        </w:numPr>
        <w:tabs>
          <w:tab w:val="clear" w:pos="1080"/>
        </w:tabs>
        <w:ind w:left="1350" w:hanging="630"/>
        <w:jc w:val="both"/>
        <w:rPr>
          <w:sz w:val="24"/>
          <w:lang w:val="es-ES_tradnl"/>
        </w:rPr>
      </w:pPr>
      <w:r w:rsidRPr="008109C7">
        <w:rPr>
          <w:sz w:val="24"/>
          <w:lang w:val="es-ES_tradnl"/>
        </w:rPr>
        <w:t>Que el Banco haya recibido uno o más informes jurídicos fundados que establezcan, con señalamiento de las pertinentes disposiciones constitucionales, legales y reglamentarias, que las obligaciones contraídas por el Prestatario en este Contrato y las del Garante en el Contrato de Garantía si lo hubiere, son válidas y exigibles.  Dichos informes deberán referirse, además, a cualquier consulta jurídica que el Banco razonablemente estime pertinente formular.</w:t>
      </w:r>
    </w:p>
    <w:p w:rsidR="008B42A8" w:rsidRPr="008109C7" w:rsidRDefault="008B42A8" w:rsidP="00553FB4">
      <w:pPr>
        <w:jc w:val="both"/>
        <w:rPr>
          <w:sz w:val="24"/>
          <w:lang w:val="es-ES_tradnl"/>
        </w:rPr>
      </w:pPr>
    </w:p>
    <w:p w:rsidR="008B42A8" w:rsidRPr="008109C7" w:rsidRDefault="008B42A8" w:rsidP="00553FB4">
      <w:pPr>
        <w:numPr>
          <w:ilvl w:val="0"/>
          <w:numId w:val="9"/>
        </w:numPr>
        <w:tabs>
          <w:tab w:val="clear" w:pos="1080"/>
        </w:tabs>
        <w:ind w:left="1350" w:hanging="630"/>
        <w:jc w:val="both"/>
        <w:rPr>
          <w:sz w:val="24"/>
          <w:lang w:val="es-ES_tradnl"/>
        </w:rPr>
      </w:pPr>
      <w:r w:rsidRPr="008109C7">
        <w:rPr>
          <w:sz w:val="24"/>
          <w:lang w:val="es-ES_tradnl"/>
        </w:rPr>
        <w:t>Que el Prestatario, por sí o por medio del Organismo Ejecutor en su caso, haya designado uno o más funcionarios que puedan representarlo en todos los actos relacionados con la ejecución de este Contrato y haya hecho llegar al Banco ejemplares auténticos de las firmas de dichos representantes.  Si se designaren dos o más funcionarios, corresponderá señalar si los designados pueden actuar separadamente o si tienen que hacerlo de manera conjunta.</w:t>
      </w:r>
    </w:p>
    <w:p w:rsidR="008B42A8" w:rsidRPr="008109C7" w:rsidRDefault="008B42A8" w:rsidP="00553FB4">
      <w:pPr>
        <w:jc w:val="both"/>
        <w:rPr>
          <w:sz w:val="24"/>
          <w:lang w:val="es-ES_tradnl"/>
        </w:rPr>
      </w:pPr>
    </w:p>
    <w:p w:rsidR="008B42A8" w:rsidRPr="008109C7" w:rsidRDefault="008B42A8" w:rsidP="00553FB4">
      <w:pPr>
        <w:numPr>
          <w:ilvl w:val="0"/>
          <w:numId w:val="9"/>
        </w:numPr>
        <w:tabs>
          <w:tab w:val="clear" w:pos="1080"/>
        </w:tabs>
        <w:ind w:left="1350" w:hanging="630"/>
        <w:jc w:val="both"/>
        <w:rPr>
          <w:sz w:val="24"/>
          <w:lang w:val="es-ES_tradnl"/>
        </w:rPr>
      </w:pPr>
      <w:r w:rsidRPr="008109C7">
        <w:rPr>
          <w:sz w:val="24"/>
          <w:lang w:val="es-ES_tradnl"/>
        </w:rPr>
        <w:t xml:space="preserve">Que el Prestatario, por sí o por medio del Organismo Ejecutor en su caso, haya demostrado al Banco que se han asignado los recursos suficientes para atender, por lo menos durante el primer año calendario, la ejecución del Proyecto, de acuerdo con el cronograma de inversiones mencionado en el inciso siguiente.  Cuando este </w:t>
      </w:r>
      <w:r w:rsidRPr="008109C7">
        <w:rPr>
          <w:sz w:val="24"/>
          <w:lang w:val="es-ES_tradnl"/>
        </w:rPr>
        <w:lastRenderedPageBreak/>
        <w:t>Financiamiento constituya la continuación de una misma operación, cuya etapa o etapas anteriores esté financiando el Banco, la obligación establecida en este inciso no será aplicable.</w:t>
      </w:r>
    </w:p>
    <w:p w:rsidR="008B42A8" w:rsidRPr="008109C7" w:rsidRDefault="008B42A8" w:rsidP="00553FB4">
      <w:pPr>
        <w:jc w:val="both"/>
        <w:rPr>
          <w:sz w:val="24"/>
          <w:lang w:val="es-ES_tradnl"/>
        </w:rPr>
      </w:pPr>
    </w:p>
    <w:p w:rsidR="008B42A8" w:rsidRPr="008109C7" w:rsidRDefault="008B42A8" w:rsidP="00553FB4">
      <w:pPr>
        <w:numPr>
          <w:ilvl w:val="0"/>
          <w:numId w:val="20"/>
        </w:numPr>
        <w:ind w:left="1350" w:hanging="630"/>
        <w:jc w:val="both"/>
        <w:rPr>
          <w:sz w:val="24"/>
          <w:lang w:val="es-ES_tradnl"/>
        </w:rPr>
      </w:pPr>
      <w:r w:rsidRPr="008109C7">
        <w:rPr>
          <w:sz w:val="24"/>
          <w:lang w:val="es-ES_tradnl"/>
        </w:rPr>
        <w:t>Que el Prestatario, por sí o por medio del Organismo Ejecutor en su caso, haya presentado al Banco un informe inicial preparado de acuerdo con los lineamientos que señale el Banco que</w:t>
      </w:r>
      <w:r w:rsidR="00820348" w:rsidRPr="008109C7">
        <w:rPr>
          <w:sz w:val="24"/>
          <w:lang w:val="es-ES_tradnl"/>
        </w:rPr>
        <w:t>,</w:t>
      </w:r>
      <w:r w:rsidRPr="008109C7">
        <w:rPr>
          <w:sz w:val="24"/>
          <w:lang w:val="es-ES_tradnl"/>
        </w:rPr>
        <w:t xml:space="preserve"> en adición a otras informaciones que el Banco pueda razonablemente solicitar de acuerdo con este Contrato, comprenda: (i) un plan de ejecución del Proyecto que incluya, cuando no se tratare de un programa de concesión de créditos, los planos y especificaciones que, a juicio del Banco, sean necesarias; (ii) un calendario o cronograma de trabajo o de concesión de créditos, según corresponda; (iii) un cuadro de origen y aplicación de fondos en el que consten el calendario de inversiones detallado, de acuerdo con las categorías de inversión indicadas en este Contrato y el señalamiento de los aportes anuales necesarios de las distintas fuentes de fondos, con los cuales se financiará el Proyecto; y (iv) el </w:t>
      </w:r>
      <w:r w:rsidR="00F12BCB" w:rsidRPr="008109C7">
        <w:rPr>
          <w:sz w:val="24"/>
          <w:lang w:val="es-ES_tradnl"/>
        </w:rPr>
        <w:t xml:space="preserve">contenido que deben tener </w:t>
      </w:r>
      <w:r w:rsidRPr="008109C7">
        <w:rPr>
          <w:sz w:val="24"/>
          <w:lang w:val="es-ES_tradnl"/>
        </w:rPr>
        <w:t xml:space="preserve">los informes de progreso a que se refiere el Artículo 7.03 de estas Normas Generales. Cuando en este Contrato se prevea el reconocimiento de gastos anteriores a </w:t>
      </w:r>
      <w:r w:rsidR="00607AF7">
        <w:rPr>
          <w:sz w:val="24"/>
          <w:lang w:val="es-ES_tradnl"/>
        </w:rPr>
        <w:t>la fecha de su vigencia,</w:t>
      </w:r>
      <w:r w:rsidRPr="008109C7">
        <w:rPr>
          <w:sz w:val="24"/>
          <w:lang w:val="es-ES_tradnl"/>
        </w:rPr>
        <w:t xml:space="preserve"> el informe inicial deberá incluir un estado de las inversiones y, de acuerdo con los objetivos del Financiamiento, una descripción de las obras realizadas </w:t>
      </w:r>
      <w:r w:rsidR="00820348" w:rsidRPr="008109C7">
        <w:rPr>
          <w:sz w:val="24"/>
          <w:lang w:val="es-ES_tradnl"/>
        </w:rPr>
        <w:t xml:space="preserve">para la ejecución del </w:t>
      </w:r>
      <w:r w:rsidRPr="008109C7">
        <w:rPr>
          <w:sz w:val="24"/>
          <w:lang w:val="es-ES_tradnl"/>
        </w:rPr>
        <w:t>Proyecto o una relación de los créditos formalizados, según sea del caso, hasta una fecha inmediata anterior al informe.</w:t>
      </w:r>
    </w:p>
    <w:p w:rsidR="008B42A8" w:rsidRPr="008109C7" w:rsidRDefault="008B42A8" w:rsidP="00553FB4">
      <w:pPr>
        <w:ind w:left="1440"/>
        <w:jc w:val="both"/>
        <w:rPr>
          <w:sz w:val="24"/>
          <w:lang w:val="es-ES_tradnl"/>
        </w:rPr>
      </w:pPr>
    </w:p>
    <w:p w:rsidR="008B42A8" w:rsidRPr="008109C7" w:rsidRDefault="008B42A8" w:rsidP="00553FB4">
      <w:pPr>
        <w:numPr>
          <w:ilvl w:val="0"/>
          <w:numId w:val="20"/>
        </w:numPr>
        <w:ind w:left="1440" w:hanging="720"/>
        <w:jc w:val="both"/>
        <w:rPr>
          <w:sz w:val="24"/>
          <w:lang w:val="es-ES_tradnl"/>
        </w:rPr>
      </w:pPr>
      <w:r w:rsidRPr="008109C7">
        <w:rPr>
          <w:sz w:val="24"/>
          <w:lang w:val="es-ES_tradnl"/>
        </w:rPr>
        <w:t>Que el Prestatario o el Organismo Ejecutor haya demostrado al Banco que cuenta con un sistema de información financiera y una estructura de control interno adecuados para los propósitos indicados en este Contrato.</w:t>
      </w:r>
    </w:p>
    <w:p w:rsidR="008B42A8" w:rsidRPr="008109C7" w:rsidRDefault="008B42A8" w:rsidP="00553FB4">
      <w:pPr>
        <w:ind w:left="1350"/>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4.02. </w:t>
      </w:r>
      <w:r w:rsidRPr="008109C7">
        <w:rPr>
          <w:b/>
          <w:sz w:val="24"/>
          <w:u w:val="single"/>
          <w:lang w:val="es-ES_tradnl"/>
        </w:rPr>
        <w:t>Plazo para cumplir las condiciones previas al primer desembolso</w:t>
      </w:r>
      <w:r w:rsidRPr="008109C7">
        <w:rPr>
          <w:sz w:val="24"/>
          <w:lang w:val="es-ES_tradnl"/>
        </w:rPr>
        <w:t>.  Si dentro de los ciento ochenta (180) días contados a partir de la vigencia de este Contrato, o de un plazo más amplio que las partes acuerden por escrito, no se cumplieren las condiciones previas al primer desembolso establecidas en el Artículo 4.01 de estas Normas Generales y en las Estipulaciones Especiales, el Banco podrá poner término a este Contrato dando al Prestatario el aviso correspondiente.</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4.03. </w:t>
      </w:r>
      <w:r w:rsidRPr="008109C7">
        <w:rPr>
          <w:b/>
          <w:sz w:val="24"/>
          <w:u w:val="single"/>
          <w:lang w:val="es-ES_tradnl"/>
        </w:rPr>
        <w:t>Requisitos para todo desembolso</w:t>
      </w:r>
      <w:r w:rsidRPr="008109C7">
        <w:rPr>
          <w:sz w:val="24"/>
          <w:lang w:val="es-ES_tradnl"/>
        </w:rPr>
        <w:t>.  Para que el Banco efectúe cualquier desembolso será menester: (a) que el Prestatario o el Organismo Ejecutor en su caso, haya presentado por escrito, o por medios electrónicos según la forma y las condiciones especificadas por el Banco, una solicitud de desembolso y que, en apoyo de dicha solicitud, se hayan suministrado al Banco los pertinentes documentos y demás antecedentes que éste pueda haberle requerido.</w:t>
      </w:r>
      <w:r w:rsidR="00C11055" w:rsidRPr="008109C7">
        <w:rPr>
          <w:sz w:val="24"/>
          <w:lang w:val="es-ES_tradnl"/>
        </w:rPr>
        <w:t xml:space="preserve"> </w:t>
      </w:r>
      <w:r w:rsidRPr="008109C7">
        <w:rPr>
          <w:sz w:val="24"/>
          <w:lang w:val="es-ES_tradnl"/>
        </w:rPr>
        <w:t xml:space="preserve">En el caso de Préstamos en los cuales el Prestatario haya optado por recibir financiamiento en </w:t>
      </w:r>
      <w:r w:rsidR="007D649D" w:rsidRPr="008109C7">
        <w:rPr>
          <w:sz w:val="24"/>
          <w:lang w:val="es-ES_tradnl"/>
        </w:rPr>
        <w:t xml:space="preserve">una Moneda Única o en </w:t>
      </w:r>
      <w:r w:rsidRPr="008109C7">
        <w:rPr>
          <w:sz w:val="24"/>
          <w:lang w:val="es-ES_tradnl"/>
        </w:rPr>
        <w:t>una combinación de Monedas Únicas</w:t>
      </w:r>
      <w:r w:rsidR="007D649D" w:rsidRPr="008109C7">
        <w:rPr>
          <w:sz w:val="24"/>
          <w:lang w:val="es-ES_tradnl"/>
        </w:rPr>
        <w:t xml:space="preserve"> </w:t>
      </w:r>
      <w:r w:rsidRPr="008109C7">
        <w:rPr>
          <w:sz w:val="24"/>
          <w:lang w:val="es-ES_tradnl"/>
        </w:rPr>
        <w:t>la solicitud debe</w:t>
      </w:r>
      <w:r w:rsidR="00820348" w:rsidRPr="008109C7">
        <w:rPr>
          <w:sz w:val="24"/>
          <w:lang w:val="es-ES_tradnl"/>
        </w:rPr>
        <w:t>,</w:t>
      </w:r>
      <w:r w:rsidRPr="008109C7">
        <w:rPr>
          <w:sz w:val="24"/>
          <w:lang w:val="es-ES_tradnl"/>
        </w:rPr>
        <w:t xml:space="preserve"> además</w:t>
      </w:r>
      <w:r w:rsidR="00820348" w:rsidRPr="008109C7">
        <w:rPr>
          <w:sz w:val="24"/>
          <w:lang w:val="es-ES_tradnl"/>
        </w:rPr>
        <w:t>,</w:t>
      </w:r>
      <w:r w:rsidRPr="008109C7">
        <w:rPr>
          <w:sz w:val="24"/>
          <w:lang w:val="es-ES_tradnl"/>
        </w:rPr>
        <w:t xml:space="preserve"> indicar el monto específico de la</w:t>
      </w:r>
      <w:r w:rsidR="006D1F91" w:rsidRPr="008109C7">
        <w:rPr>
          <w:sz w:val="24"/>
          <w:lang w:val="es-ES_tradnl"/>
        </w:rPr>
        <w:t xml:space="preserve"> o las</w:t>
      </w:r>
      <w:r w:rsidRPr="008109C7">
        <w:rPr>
          <w:sz w:val="24"/>
          <w:lang w:val="es-ES_tradnl"/>
        </w:rPr>
        <w:t xml:space="preserve"> Moneda</w:t>
      </w:r>
      <w:r w:rsidR="006D1F91" w:rsidRPr="008109C7">
        <w:rPr>
          <w:sz w:val="24"/>
          <w:lang w:val="es-ES_tradnl"/>
        </w:rPr>
        <w:t>s</w:t>
      </w:r>
      <w:r w:rsidRPr="008109C7">
        <w:rPr>
          <w:sz w:val="24"/>
          <w:lang w:val="es-ES_tradnl"/>
        </w:rPr>
        <w:t xml:space="preserve"> Única</w:t>
      </w:r>
      <w:r w:rsidR="006D1F91" w:rsidRPr="008109C7">
        <w:rPr>
          <w:sz w:val="24"/>
          <w:lang w:val="es-ES_tradnl"/>
        </w:rPr>
        <w:t>s</w:t>
      </w:r>
      <w:r w:rsidRPr="008109C7">
        <w:rPr>
          <w:sz w:val="24"/>
          <w:lang w:val="es-ES_tradnl"/>
        </w:rPr>
        <w:t xml:space="preserve"> que se </w:t>
      </w:r>
      <w:r w:rsidR="007D649D" w:rsidRPr="008109C7">
        <w:rPr>
          <w:sz w:val="24"/>
          <w:lang w:val="es-ES_tradnl"/>
        </w:rPr>
        <w:t xml:space="preserve">solicite </w:t>
      </w:r>
      <w:r w:rsidRPr="008109C7">
        <w:rPr>
          <w:sz w:val="24"/>
          <w:lang w:val="es-ES_tradnl"/>
        </w:rPr>
        <w:t xml:space="preserve">desembolsar; (b) que el Prestatario o el Organismo Ejecutor en su caso, haya abierto y mantenga una o más cuentas bancarias en una institución financiera en la </w:t>
      </w:r>
      <w:r w:rsidR="00820348" w:rsidRPr="008109C7">
        <w:rPr>
          <w:sz w:val="24"/>
          <w:lang w:val="es-ES_tradnl"/>
        </w:rPr>
        <w:t xml:space="preserve">que </w:t>
      </w:r>
      <w:r w:rsidRPr="008109C7">
        <w:rPr>
          <w:sz w:val="24"/>
          <w:lang w:val="es-ES_tradnl"/>
        </w:rPr>
        <w:t xml:space="preserve">el Banco </w:t>
      </w:r>
      <w:r w:rsidR="00820348" w:rsidRPr="008109C7">
        <w:rPr>
          <w:sz w:val="24"/>
          <w:lang w:val="es-ES_tradnl"/>
        </w:rPr>
        <w:t xml:space="preserve">realice </w:t>
      </w:r>
      <w:r w:rsidRPr="008109C7">
        <w:rPr>
          <w:sz w:val="24"/>
          <w:lang w:val="es-ES_tradnl"/>
        </w:rPr>
        <w:t xml:space="preserve">los desembolsos del Financiamiento; (c) salvo que el Banco acuerde lo contrario, las solicitudes deberán ser presentadas, a más tardar, con treinta (30) días calendario de anticipación a la fecha </w:t>
      </w:r>
      <w:r w:rsidRPr="008109C7">
        <w:rPr>
          <w:sz w:val="24"/>
          <w:lang w:val="es-ES_tradnl"/>
        </w:rPr>
        <w:lastRenderedPageBreak/>
        <w:t>de expiración del plazo para desembolsos o de la prórroga del mismo, que el Prestatario y el Banco hubieren acordado por escrito; (d) que no haya surgido alguna de las circunstancias descritas en el Artículo 5.01 de estas Normas Generales; y (e) que el Garante, en su caso, no se encuentre en incumplimiento por más de ciento veinte (120) días, de sus obligaciones de pago para con el Banco por concepto de cualquier Préstamo o Garantía.</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4.04.  </w:t>
      </w:r>
      <w:r w:rsidRPr="008109C7">
        <w:rPr>
          <w:b/>
          <w:sz w:val="24"/>
          <w:u w:val="single"/>
          <w:lang w:val="es-ES_tradnl"/>
        </w:rPr>
        <w:t>Desembolsos para Cooperación Técnica</w:t>
      </w:r>
      <w:r w:rsidRPr="008109C7">
        <w:rPr>
          <w:sz w:val="24"/>
          <w:lang w:val="es-ES_tradnl"/>
        </w:rPr>
        <w:t>.  Si las Estipulaciones Especiales contemplaran Financiamiento de gastos para Cooperación Técnica, los desembolsos para ese propósito podrán efectuarse una vez que se hayan cumplido los requisitos establecidos en los incisos (a) y (b) del Artículo 4.01 y en el Artículo 4.03 de estas Normas Generales.</w:t>
      </w:r>
    </w:p>
    <w:p w:rsidR="008B42A8" w:rsidRPr="008109C7" w:rsidRDefault="008B42A8" w:rsidP="00553FB4">
      <w:pPr>
        <w:jc w:val="both"/>
        <w:rPr>
          <w:b/>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4.05.  </w:t>
      </w:r>
      <w:r w:rsidRPr="008109C7">
        <w:rPr>
          <w:b/>
          <w:sz w:val="24"/>
          <w:u w:val="single"/>
          <w:lang w:val="es-ES_tradnl"/>
        </w:rPr>
        <w:t>Pago de la cuota para inspección y vigilancia</w:t>
      </w:r>
      <w:r w:rsidRPr="008109C7">
        <w:rPr>
          <w:sz w:val="24"/>
          <w:lang w:val="es-ES_tradnl"/>
        </w:rPr>
        <w:t>.  Si el Banco estableciera que se cobrará un monto para cubrir sus gastos por concepto de inspección y vigilancia generales, de acuerdo con lo dispuesto en las Estipulaciones Especiales, el Banco notificará al Prestatario al respecto y éste indicará si pagará dicho monto directamente al Banco o si el Banco deberá retirar y retener dicho monto de los recursos del Financiamiento. Tanto el pago por parte del Prestatario como la retención por parte del Banco de cualquier monto que se destine a inspección y vigilancia generales se realizarán en la moneda del Préstamo.</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4.06. </w:t>
      </w:r>
      <w:r w:rsidRPr="008109C7">
        <w:rPr>
          <w:b/>
          <w:sz w:val="24"/>
          <w:u w:val="single"/>
          <w:lang w:val="es-ES_tradnl"/>
        </w:rPr>
        <w:t>Procedimiento para los desembolsos</w:t>
      </w:r>
      <w:r w:rsidRPr="008109C7">
        <w:rPr>
          <w:sz w:val="24"/>
          <w:lang w:val="es-ES_tradnl"/>
        </w:rPr>
        <w:t xml:space="preserve">. El Banco podrá efectuar desembolsos con cargo al Financiamiento, así: (a) mediante giros en favor del Prestatario de las sumas a que tenga derecho de conformidad con este Contrato bajo la modalidad de reembolso de gastos y de anticipo de fondos; (b) mediante pagos </w:t>
      </w:r>
      <w:r w:rsidR="007D649D" w:rsidRPr="008109C7">
        <w:rPr>
          <w:sz w:val="24"/>
          <w:lang w:val="es-ES_tradnl"/>
        </w:rPr>
        <w:t xml:space="preserve">a terceros </w:t>
      </w:r>
      <w:r w:rsidRPr="008109C7">
        <w:rPr>
          <w:sz w:val="24"/>
          <w:lang w:val="es-ES_tradnl"/>
        </w:rPr>
        <w:t>por cuenta del Prestatario y de acuerdo con él; y (c) mediante otra modalidad que las partes acuerden por escrito.  Cualquier gasto bancario con motivo de los desembolsos será por cuenta del Prestatario.  A menos que las partes lo acuerden de otra manera, sólo se harán desembolsos en cada ocasión por sumas no inferiores al equivalente de cien mil dólares de los Estados de Unidos de América (US$100.000).</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4.07. </w:t>
      </w:r>
      <w:r w:rsidRPr="008109C7">
        <w:rPr>
          <w:b/>
          <w:sz w:val="24"/>
          <w:u w:val="single"/>
          <w:lang w:val="es-ES_tradnl"/>
        </w:rPr>
        <w:t>Reembolso de gastos</w:t>
      </w:r>
      <w:r w:rsidRPr="008109C7">
        <w:rPr>
          <w:sz w:val="24"/>
          <w:lang w:val="es-ES_tradnl"/>
        </w:rPr>
        <w:t>. (a) Con cargo al Financiamiento y cumplidos los requisitos previstos en los Artículos 4.01 y 4.03 de estas Normas Generales y los que fueren pertinentes de las Estipulaciones Especiales, el Banco podrá efectuar el desembolso de recursos del Financiamiento para reembolsar al Prestatario o al Organismo Ejecutor, según corresponda, los gastos</w:t>
      </w:r>
      <w:r w:rsidR="00553FB4" w:rsidRPr="008109C7">
        <w:rPr>
          <w:sz w:val="24"/>
          <w:lang w:val="es-ES_tradnl"/>
        </w:rPr>
        <w:t xml:space="preserve"> </w:t>
      </w:r>
      <w:r w:rsidR="007D649D" w:rsidRPr="008109C7">
        <w:rPr>
          <w:sz w:val="24"/>
          <w:lang w:val="es-ES_tradnl"/>
        </w:rPr>
        <w:t xml:space="preserve">efectuados en </w:t>
      </w:r>
      <w:r w:rsidRPr="008109C7">
        <w:rPr>
          <w:sz w:val="24"/>
          <w:lang w:val="es-ES_tradnl"/>
        </w:rPr>
        <w:t xml:space="preserve">la ejecución del Proyecto que sean </w:t>
      </w:r>
      <w:r w:rsidR="00820348" w:rsidRPr="008109C7">
        <w:rPr>
          <w:sz w:val="24"/>
          <w:lang w:val="es-ES_tradnl"/>
        </w:rPr>
        <w:t xml:space="preserve">elegibles para atenderse </w:t>
      </w:r>
      <w:r w:rsidRPr="008109C7">
        <w:rPr>
          <w:sz w:val="24"/>
          <w:lang w:val="es-ES_tradnl"/>
        </w:rPr>
        <w:t>con recursos del Financiamiento, de acuerdo con las disposiciones de este Contrato.</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sz w:val="24"/>
          <w:lang w:val="es-ES_tradnl"/>
        </w:rPr>
        <w:tab/>
        <w:t>(b)</w:t>
      </w:r>
      <w:r w:rsidRPr="008109C7">
        <w:rPr>
          <w:sz w:val="24"/>
          <w:lang w:val="es-ES_tradnl"/>
        </w:rPr>
        <w:tab/>
        <w:t xml:space="preserve">Salvo expreso acuerdo entre las partes, las solicitudes de desembolso para reembolsar gastos financiados por el Prestatario o el Organismo Ejecutor, según corresponda, </w:t>
      </w:r>
      <w:r w:rsidR="00820348" w:rsidRPr="008109C7">
        <w:rPr>
          <w:sz w:val="24"/>
          <w:lang w:val="es-ES_tradnl"/>
        </w:rPr>
        <w:t xml:space="preserve">de acuerdo con el inciso (a) anterior, </w:t>
      </w:r>
      <w:r w:rsidRPr="008109C7">
        <w:rPr>
          <w:sz w:val="24"/>
          <w:lang w:val="es-ES_tradnl"/>
        </w:rPr>
        <w:t>deberán realizarse prontamente</w:t>
      </w:r>
      <w:r w:rsidR="00820348" w:rsidRPr="008109C7">
        <w:rPr>
          <w:sz w:val="24"/>
          <w:lang w:val="es-ES_tradnl"/>
        </w:rPr>
        <w:t>,</w:t>
      </w:r>
      <w:r w:rsidRPr="008109C7">
        <w:rPr>
          <w:sz w:val="24"/>
          <w:lang w:val="es-ES_tradnl"/>
        </w:rPr>
        <w:t xml:space="preserve"> a medida que el Prestatario o el Organismo Ejecutor incurra en dichos gastos, o</w:t>
      </w:r>
      <w:r w:rsidR="00820348" w:rsidRPr="008109C7">
        <w:rPr>
          <w:sz w:val="24"/>
          <w:lang w:val="es-ES_tradnl"/>
        </w:rPr>
        <w:t>,</w:t>
      </w:r>
      <w:r w:rsidRPr="008109C7">
        <w:rPr>
          <w:sz w:val="24"/>
          <w:lang w:val="es-ES_tradnl"/>
        </w:rPr>
        <w:t xml:space="preserve"> a más tardar</w:t>
      </w:r>
      <w:r w:rsidR="00820348" w:rsidRPr="008109C7">
        <w:rPr>
          <w:sz w:val="24"/>
          <w:lang w:val="es-ES_tradnl"/>
        </w:rPr>
        <w:t>,</w:t>
      </w:r>
      <w:r w:rsidRPr="008109C7">
        <w:rPr>
          <w:sz w:val="24"/>
          <w:lang w:val="es-ES_tradnl"/>
        </w:rPr>
        <w:t xml:space="preserve"> dentro de los sesenta (60) días siguientes a la finalización de cada Semestre o en otro plazo que las partes acuerden</w:t>
      </w:r>
      <w:r w:rsidR="00820348" w:rsidRPr="008109C7">
        <w:rPr>
          <w:sz w:val="24"/>
          <w:lang w:val="es-ES_tradnl"/>
        </w:rPr>
        <w:t xml:space="preserve">. </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4.08. </w:t>
      </w:r>
      <w:r w:rsidRPr="008109C7">
        <w:rPr>
          <w:b/>
          <w:sz w:val="24"/>
          <w:u w:val="single"/>
          <w:lang w:val="es-ES_tradnl"/>
        </w:rPr>
        <w:t>Anticipo de fondos.</w:t>
      </w:r>
      <w:r w:rsidRPr="008109C7">
        <w:rPr>
          <w:sz w:val="24"/>
          <w:lang w:val="es-ES_tradnl"/>
        </w:rPr>
        <w:t xml:space="preserve"> (a) Con cargo al Financiamiento y cumplidos los requisitos previstos en los Artículos 4.01 y 4.03 de estas Normas Generales y los que fueren pertinentes de las Estipulaciones Especiales, el Banco podrá efectuar desembolso</w:t>
      </w:r>
      <w:r w:rsidR="00851FCC" w:rsidRPr="008109C7">
        <w:rPr>
          <w:sz w:val="24"/>
          <w:lang w:val="es-ES_tradnl"/>
        </w:rPr>
        <w:t>s</w:t>
      </w:r>
      <w:r w:rsidRPr="008109C7">
        <w:rPr>
          <w:sz w:val="24"/>
          <w:lang w:val="es-ES_tradnl"/>
        </w:rPr>
        <w:t xml:space="preserve"> de los recursos del Financiamiento para adelantar recursos al Prestatario o al Organismo Ejecutor, </w:t>
      </w:r>
      <w:r w:rsidRPr="008109C7">
        <w:rPr>
          <w:sz w:val="24"/>
          <w:lang w:val="es-ES_tradnl"/>
        </w:rPr>
        <w:lastRenderedPageBreak/>
        <w:t xml:space="preserve">según corresponda, para </w:t>
      </w:r>
      <w:r w:rsidR="00851FCC" w:rsidRPr="008109C7">
        <w:rPr>
          <w:sz w:val="24"/>
          <w:lang w:val="es-ES_tradnl"/>
        </w:rPr>
        <w:t xml:space="preserve">atender </w:t>
      </w:r>
      <w:r w:rsidRPr="008109C7">
        <w:rPr>
          <w:sz w:val="24"/>
          <w:lang w:val="es-ES_tradnl"/>
        </w:rPr>
        <w:t xml:space="preserve">gastos </w:t>
      </w:r>
      <w:r w:rsidR="00851FCC" w:rsidRPr="008109C7">
        <w:rPr>
          <w:sz w:val="24"/>
          <w:lang w:val="es-ES_tradnl"/>
        </w:rPr>
        <w:t xml:space="preserve">elegibles para la </w:t>
      </w:r>
      <w:r w:rsidRPr="008109C7">
        <w:rPr>
          <w:sz w:val="24"/>
          <w:lang w:val="es-ES_tradnl"/>
        </w:rPr>
        <w:t>ejecución</w:t>
      </w:r>
      <w:r w:rsidR="00851FCC" w:rsidRPr="008109C7">
        <w:rPr>
          <w:sz w:val="24"/>
          <w:lang w:val="es-ES_tradnl"/>
        </w:rPr>
        <w:t xml:space="preserve"> del Proyecto</w:t>
      </w:r>
      <w:r w:rsidRPr="008109C7">
        <w:rPr>
          <w:sz w:val="24"/>
          <w:lang w:val="es-ES_tradnl"/>
        </w:rPr>
        <w:t>, de acuerdo con las disposiciones de este Contrato.</w:t>
      </w:r>
    </w:p>
    <w:p w:rsidR="008B42A8" w:rsidRPr="008109C7" w:rsidRDefault="008B42A8" w:rsidP="00553FB4">
      <w:pPr>
        <w:jc w:val="both"/>
        <w:rPr>
          <w:sz w:val="24"/>
          <w:lang w:val="es-ES_tradnl"/>
        </w:rPr>
      </w:pPr>
    </w:p>
    <w:p w:rsidR="008B42A8" w:rsidRPr="008109C7" w:rsidRDefault="008B42A8" w:rsidP="00553FB4">
      <w:pPr>
        <w:numPr>
          <w:ilvl w:val="0"/>
          <w:numId w:val="21"/>
        </w:numPr>
        <w:ind w:left="0" w:firstLine="720"/>
        <w:jc w:val="both"/>
        <w:rPr>
          <w:sz w:val="24"/>
          <w:lang w:val="es-ES_tradnl"/>
        </w:rPr>
      </w:pPr>
      <w:r w:rsidRPr="008109C7">
        <w:rPr>
          <w:sz w:val="24"/>
          <w:lang w:val="es-ES_tradnl"/>
        </w:rPr>
        <w:t xml:space="preserve">El monto máximo de cada anticipo de fondos será fijado por el Banco con base en las necesidades de liquidez del Proyecto para </w:t>
      </w:r>
      <w:r w:rsidR="00851FCC" w:rsidRPr="008109C7">
        <w:rPr>
          <w:sz w:val="24"/>
          <w:lang w:val="es-ES_tradnl"/>
        </w:rPr>
        <w:t xml:space="preserve">atender </w:t>
      </w:r>
      <w:r w:rsidRPr="008109C7">
        <w:rPr>
          <w:sz w:val="24"/>
          <w:lang w:val="es-ES_tradnl"/>
        </w:rPr>
        <w:t>previsiones periódicas de gastos</w:t>
      </w:r>
      <w:r w:rsidR="007D649D" w:rsidRPr="008109C7">
        <w:rPr>
          <w:sz w:val="24"/>
          <w:lang w:val="es-ES_tradnl"/>
        </w:rPr>
        <w:t>, de acuerdo con el inciso (a) anterior.</w:t>
      </w:r>
      <w:r w:rsidRPr="008109C7">
        <w:rPr>
          <w:sz w:val="24"/>
          <w:lang w:val="es-ES_tradnl"/>
        </w:rPr>
        <w:t xml:space="preserve"> En ningún </w:t>
      </w:r>
      <w:r w:rsidR="00AC18B9" w:rsidRPr="008109C7">
        <w:rPr>
          <w:sz w:val="24"/>
          <w:lang w:val="es-ES_tradnl"/>
        </w:rPr>
        <w:t>caso</w:t>
      </w:r>
      <w:r w:rsidRPr="008109C7">
        <w:rPr>
          <w:sz w:val="24"/>
          <w:lang w:val="es-ES_tradnl"/>
        </w:rPr>
        <w:t>, el monto máximo de un anticipo de fondos podrá exceder la suma requerida para el financiamiento de dichos gastos, durante un per</w:t>
      </w:r>
      <w:r w:rsidR="006E471C" w:rsidRPr="008109C7">
        <w:rPr>
          <w:sz w:val="24"/>
          <w:lang w:val="es-ES_tradnl"/>
        </w:rPr>
        <w:t>í</w:t>
      </w:r>
      <w:r w:rsidRPr="008109C7">
        <w:rPr>
          <w:sz w:val="24"/>
          <w:lang w:val="es-ES_tradnl"/>
        </w:rPr>
        <w:t xml:space="preserve">odo </w:t>
      </w:r>
      <w:r w:rsidR="00851FCC" w:rsidRPr="008109C7">
        <w:rPr>
          <w:sz w:val="24"/>
          <w:lang w:val="es-ES_tradnl"/>
        </w:rPr>
        <w:t>máximo de</w:t>
      </w:r>
      <w:r w:rsidRPr="008109C7">
        <w:rPr>
          <w:sz w:val="24"/>
          <w:lang w:val="es-ES_tradnl"/>
        </w:rPr>
        <w:t xml:space="preserve"> seis (6) meses, de conformidad con el cronograma de inversiones</w:t>
      </w:r>
      <w:r w:rsidR="00851FCC" w:rsidRPr="008109C7">
        <w:rPr>
          <w:sz w:val="24"/>
          <w:lang w:val="es-ES_tradnl"/>
        </w:rPr>
        <w:t xml:space="preserve">, </w:t>
      </w:r>
      <w:r w:rsidRPr="008109C7">
        <w:rPr>
          <w:sz w:val="24"/>
          <w:lang w:val="es-ES_tradnl"/>
        </w:rPr>
        <w:t>el flujo de recursos requeridos para dichos propósitos, y la capacidad demostrada del Prestatario u Organismo Ejecutor, según corresponda, para</w:t>
      </w:r>
      <w:r w:rsidR="00553FB4" w:rsidRPr="008109C7">
        <w:rPr>
          <w:sz w:val="24"/>
          <w:lang w:val="es-ES_tradnl"/>
        </w:rPr>
        <w:t xml:space="preserve"> </w:t>
      </w:r>
      <w:r w:rsidR="007D649D" w:rsidRPr="008109C7">
        <w:rPr>
          <w:sz w:val="24"/>
          <w:lang w:val="es-ES_tradnl"/>
        </w:rPr>
        <w:t>utilizar</w:t>
      </w:r>
      <w:r w:rsidRPr="008109C7">
        <w:rPr>
          <w:sz w:val="24"/>
          <w:lang w:val="es-ES_tradnl"/>
        </w:rPr>
        <w:t xml:space="preserve"> los recursos del Financiamiento.</w:t>
      </w:r>
    </w:p>
    <w:p w:rsidR="008B42A8" w:rsidRPr="008109C7" w:rsidRDefault="008B42A8" w:rsidP="00553FB4">
      <w:pPr>
        <w:ind w:left="720"/>
        <w:jc w:val="both"/>
        <w:rPr>
          <w:sz w:val="24"/>
          <w:lang w:val="es-ES_tradnl"/>
        </w:rPr>
      </w:pPr>
    </w:p>
    <w:p w:rsidR="008B42A8" w:rsidRPr="008109C7" w:rsidRDefault="008B42A8" w:rsidP="00553FB4">
      <w:pPr>
        <w:numPr>
          <w:ilvl w:val="0"/>
          <w:numId w:val="21"/>
        </w:numPr>
        <w:ind w:left="0" w:firstLine="720"/>
        <w:jc w:val="both"/>
        <w:rPr>
          <w:sz w:val="24"/>
          <w:lang w:val="es-ES_tradnl"/>
        </w:rPr>
      </w:pPr>
      <w:r w:rsidRPr="008109C7">
        <w:rPr>
          <w:sz w:val="24"/>
          <w:lang w:val="es-ES_tradnl"/>
        </w:rPr>
        <w:t xml:space="preserve">El Banco podrá: (i) ampliar el monto máximo del anticipo de fondos vigente cuando hayan surgido necesidades inmediatas de efectivo que lo ameriten, si así se le solicita justificadamente, y se le presenta un estado de los gastos programados </w:t>
      </w:r>
      <w:r w:rsidR="007D649D" w:rsidRPr="008109C7">
        <w:rPr>
          <w:sz w:val="24"/>
          <w:lang w:val="es-ES_tradnl"/>
        </w:rPr>
        <w:t xml:space="preserve">para la </w:t>
      </w:r>
      <w:r w:rsidRPr="008109C7">
        <w:rPr>
          <w:sz w:val="24"/>
          <w:lang w:val="es-ES_tradnl"/>
        </w:rPr>
        <w:t>ejecución del Proyecto correspondiente al per</w:t>
      </w:r>
      <w:r w:rsidR="006E471C" w:rsidRPr="008109C7">
        <w:rPr>
          <w:sz w:val="24"/>
          <w:lang w:val="es-ES_tradnl"/>
        </w:rPr>
        <w:t>í</w:t>
      </w:r>
      <w:r w:rsidRPr="008109C7">
        <w:rPr>
          <w:sz w:val="24"/>
          <w:lang w:val="es-ES_tradnl"/>
        </w:rPr>
        <w:t xml:space="preserve">odo del anticipo de fondos vigente; o (ii) efectuar un nuevo anticipo de fondos con base en lo indicado en el </w:t>
      </w:r>
      <w:r w:rsidR="007D649D" w:rsidRPr="008109C7">
        <w:rPr>
          <w:sz w:val="24"/>
          <w:lang w:val="es-ES_tradnl"/>
        </w:rPr>
        <w:t xml:space="preserve">inciso </w:t>
      </w:r>
      <w:r w:rsidRPr="008109C7">
        <w:rPr>
          <w:sz w:val="24"/>
          <w:lang w:val="es-ES_tradnl"/>
        </w:rPr>
        <w:t xml:space="preserve">(b) anterior, cuando se haya justificado, al menos, el ochenta por ciento (80%) </w:t>
      </w:r>
      <w:r w:rsidR="00131F8F" w:rsidRPr="008109C7">
        <w:rPr>
          <w:sz w:val="24"/>
          <w:lang w:val="es-ES_tradnl"/>
        </w:rPr>
        <w:t xml:space="preserve">del total de los fondos desembolsados por concepto de anticipos. </w:t>
      </w:r>
      <w:r w:rsidRPr="008109C7">
        <w:rPr>
          <w:sz w:val="24"/>
          <w:lang w:val="es-ES_tradnl"/>
        </w:rPr>
        <w:t>El Banco podrá tomar cualquiera de las anteriores acciones, siempre que se cumplan los requisitos del Artículo 4.03 de estas Normas Generales y los que se establezcan en las Estipulaciones Especiales.</w:t>
      </w:r>
      <w:r w:rsidR="00553FB4" w:rsidRPr="008109C7">
        <w:rPr>
          <w:sz w:val="24"/>
          <w:lang w:val="es-ES_tradnl"/>
        </w:rPr>
        <w:t xml:space="preserve"> </w:t>
      </w:r>
    </w:p>
    <w:p w:rsidR="008B42A8" w:rsidRPr="008109C7" w:rsidRDefault="008B42A8" w:rsidP="00553FB4">
      <w:pPr>
        <w:pStyle w:val="ListParagraph"/>
        <w:rPr>
          <w:sz w:val="24"/>
          <w:lang w:val="es-ES_tradnl"/>
        </w:rPr>
      </w:pPr>
    </w:p>
    <w:p w:rsidR="008B42A8" w:rsidRPr="008109C7" w:rsidRDefault="008B42A8" w:rsidP="00553FB4">
      <w:pPr>
        <w:numPr>
          <w:ilvl w:val="0"/>
          <w:numId w:val="21"/>
        </w:numPr>
        <w:ind w:left="0" w:firstLine="720"/>
        <w:jc w:val="both"/>
        <w:rPr>
          <w:sz w:val="24"/>
          <w:lang w:val="es-ES_tradnl"/>
        </w:rPr>
      </w:pPr>
      <w:r w:rsidRPr="008109C7">
        <w:rPr>
          <w:sz w:val="24"/>
          <w:lang w:val="es-ES_tradnl"/>
        </w:rPr>
        <w:t>El Banco podrá también reducir o cancelar el saldo total acumulado del</w:t>
      </w:r>
      <w:r w:rsidR="007D649D" w:rsidRPr="008109C7">
        <w:rPr>
          <w:sz w:val="24"/>
          <w:lang w:val="es-ES_tradnl"/>
        </w:rPr>
        <w:t xml:space="preserve"> o de los</w:t>
      </w:r>
      <w:r w:rsidR="00C11055" w:rsidRPr="008109C7">
        <w:rPr>
          <w:sz w:val="24"/>
          <w:lang w:val="es-ES_tradnl"/>
        </w:rPr>
        <w:t xml:space="preserve"> </w:t>
      </w:r>
      <w:r w:rsidRPr="008109C7">
        <w:rPr>
          <w:sz w:val="24"/>
          <w:lang w:val="es-ES_tradnl"/>
        </w:rPr>
        <w:t>anticipo</w:t>
      </w:r>
      <w:r w:rsidR="007D649D" w:rsidRPr="008109C7">
        <w:rPr>
          <w:sz w:val="24"/>
          <w:lang w:val="es-ES_tradnl"/>
        </w:rPr>
        <w:t>s</w:t>
      </w:r>
      <w:r w:rsidRPr="008109C7">
        <w:rPr>
          <w:sz w:val="24"/>
          <w:lang w:val="es-ES_tradnl"/>
        </w:rPr>
        <w:t xml:space="preserve"> de fondos en el caso de que determine que los recursos desembolsados del Financiamiento no </w:t>
      </w:r>
      <w:r w:rsidR="00851FCC" w:rsidRPr="008109C7">
        <w:rPr>
          <w:sz w:val="24"/>
          <w:lang w:val="es-ES_tradnl"/>
        </w:rPr>
        <w:t xml:space="preserve">han </w:t>
      </w:r>
      <w:r w:rsidRPr="008109C7">
        <w:rPr>
          <w:sz w:val="24"/>
          <w:lang w:val="es-ES_tradnl"/>
        </w:rPr>
        <w:t xml:space="preserve">sido utilizados o justificados debida y oportunamente al Banco, de conformidad con las disposiciones de este Contrato. </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ARTÍCULO 4.09.</w:t>
      </w:r>
      <w:r w:rsidR="00C11055" w:rsidRPr="008109C7">
        <w:rPr>
          <w:sz w:val="24"/>
          <w:lang w:val="es-ES_tradnl"/>
        </w:rPr>
        <w:t xml:space="preserve"> </w:t>
      </w:r>
      <w:r w:rsidRPr="008109C7">
        <w:rPr>
          <w:b/>
          <w:sz w:val="24"/>
          <w:u w:val="single"/>
          <w:lang w:val="es-ES_tradnl"/>
        </w:rPr>
        <w:t>Per</w:t>
      </w:r>
      <w:r w:rsidR="006E471C" w:rsidRPr="008109C7">
        <w:rPr>
          <w:b/>
          <w:sz w:val="24"/>
          <w:u w:val="single"/>
          <w:lang w:val="es-ES_tradnl"/>
        </w:rPr>
        <w:t>í</w:t>
      </w:r>
      <w:r w:rsidRPr="008109C7">
        <w:rPr>
          <w:b/>
          <w:sz w:val="24"/>
          <w:u w:val="single"/>
          <w:lang w:val="es-ES_tradnl"/>
        </w:rPr>
        <w:t>odo de Cierre</w:t>
      </w:r>
      <w:r w:rsidRPr="008109C7">
        <w:rPr>
          <w:sz w:val="24"/>
          <w:lang w:val="es-ES_tradnl"/>
        </w:rPr>
        <w:t>.</w:t>
      </w:r>
      <w:r w:rsidR="00C11055" w:rsidRPr="008109C7">
        <w:rPr>
          <w:sz w:val="24"/>
          <w:lang w:val="es-ES_tradnl"/>
        </w:rPr>
        <w:t xml:space="preserve"> </w:t>
      </w:r>
      <w:r w:rsidRPr="008109C7">
        <w:rPr>
          <w:sz w:val="24"/>
          <w:lang w:val="es-ES_tradnl"/>
        </w:rPr>
        <w:t xml:space="preserve">El Prestatario o el Organismo Ejecutor, según corresponda, deberá: (a) presentar a la satisfacción del Banco, dentro del plazo de noventa (90) días contado a partir de la fecha estipulada para el último desembolso del Financiamiento, la documentación de respaldo de los gastos efectuados </w:t>
      </w:r>
      <w:r w:rsidR="000464EF" w:rsidRPr="008109C7">
        <w:rPr>
          <w:sz w:val="24"/>
          <w:lang w:val="es-ES_tradnl"/>
        </w:rPr>
        <w:t xml:space="preserve">con cargo al Proyecto y demás información que el Banco hubiera solicitado, </w:t>
      </w:r>
      <w:r w:rsidRPr="008109C7">
        <w:rPr>
          <w:sz w:val="24"/>
          <w:lang w:val="es-ES_tradnl"/>
        </w:rPr>
        <w:t>y (b) devolver al Banco, a más tardar el último día de vencimiento del Per</w:t>
      </w:r>
      <w:r w:rsidR="006E471C" w:rsidRPr="008109C7">
        <w:rPr>
          <w:sz w:val="24"/>
          <w:lang w:val="es-ES_tradnl"/>
        </w:rPr>
        <w:t>í</w:t>
      </w:r>
      <w:r w:rsidRPr="008109C7">
        <w:rPr>
          <w:sz w:val="24"/>
          <w:lang w:val="es-ES_tradnl"/>
        </w:rPr>
        <w:t xml:space="preserve">odo de Cierre, el saldo </w:t>
      </w:r>
      <w:r w:rsidR="00DE5DA9" w:rsidRPr="008109C7">
        <w:rPr>
          <w:sz w:val="24"/>
          <w:lang w:val="es-ES_tradnl"/>
        </w:rPr>
        <w:t xml:space="preserve">sin justificar </w:t>
      </w:r>
      <w:r w:rsidRPr="008109C7">
        <w:rPr>
          <w:sz w:val="24"/>
          <w:lang w:val="es-ES_tradnl"/>
        </w:rPr>
        <w:t xml:space="preserve">de los recursos desembolsados del Financiamiento. En el caso de que los servicios de auditoría </w:t>
      </w:r>
      <w:r w:rsidR="000464EF" w:rsidRPr="008109C7">
        <w:rPr>
          <w:sz w:val="24"/>
          <w:lang w:val="es-ES_tradnl"/>
        </w:rPr>
        <w:t>se</w:t>
      </w:r>
      <w:r w:rsidRPr="008109C7">
        <w:rPr>
          <w:sz w:val="24"/>
          <w:lang w:val="es-ES_tradnl"/>
        </w:rPr>
        <w:t xml:space="preserve"> </w:t>
      </w:r>
      <w:r w:rsidR="000464EF" w:rsidRPr="008109C7">
        <w:rPr>
          <w:sz w:val="24"/>
          <w:lang w:val="es-ES_tradnl"/>
        </w:rPr>
        <w:t xml:space="preserve">financien </w:t>
      </w:r>
      <w:r w:rsidRPr="008109C7">
        <w:rPr>
          <w:sz w:val="24"/>
          <w:lang w:val="es-ES_tradnl"/>
        </w:rPr>
        <w:t xml:space="preserve">con cargo a los recursos del Financiamiento y de que dichos servicios no se terminen y </w:t>
      </w:r>
      <w:r w:rsidR="007D649D" w:rsidRPr="008109C7">
        <w:rPr>
          <w:sz w:val="24"/>
          <w:lang w:val="es-ES_tradnl"/>
        </w:rPr>
        <w:t xml:space="preserve">paguen </w:t>
      </w:r>
      <w:r w:rsidRPr="008109C7">
        <w:rPr>
          <w:sz w:val="24"/>
          <w:lang w:val="es-ES_tradnl"/>
        </w:rPr>
        <w:t>antes del vencimiento del Per</w:t>
      </w:r>
      <w:r w:rsidR="006E471C" w:rsidRPr="008109C7">
        <w:rPr>
          <w:sz w:val="24"/>
          <w:lang w:val="es-ES_tradnl"/>
        </w:rPr>
        <w:t>í</w:t>
      </w:r>
      <w:r w:rsidRPr="008109C7">
        <w:rPr>
          <w:sz w:val="24"/>
          <w:lang w:val="es-ES_tradnl"/>
        </w:rPr>
        <w:t xml:space="preserve">odo de Cierre a que se refiere el inciso (a) anterior, el Prestatario o el Organismo Ejecutor, según corresponda, deberá informar y acordar con el Banco la forma como se viabilizará el pago de dichos servicios, y devolver los recursos del Financiamiento destinados para </w:t>
      </w:r>
      <w:r w:rsidR="007D649D" w:rsidRPr="008109C7">
        <w:rPr>
          <w:sz w:val="24"/>
          <w:lang w:val="es-ES_tradnl"/>
        </w:rPr>
        <w:t>este fin</w:t>
      </w:r>
      <w:r w:rsidR="00DE5DA9" w:rsidRPr="008109C7">
        <w:rPr>
          <w:sz w:val="24"/>
          <w:lang w:val="es-ES_tradnl"/>
        </w:rPr>
        <w:t>,</w:t>
      </w:r>
      <w:r w:rsidR="007D649D" w:rsidRPr="008109C7">
        <w:rPr>
          <w:sz w:val="24"/>
          <w:lang w:val="es-ES_tradnl"/>
        </w:rPr>
        <w:t xml:space="preserve"> en caso</w:t>
      </w:r>
      <w:r w:rsidRPr="008109C7">
        <w:rPr>
          <w:sz w:val="24"/>
          <w:lang w:val="es-ES_tradnl"/>
        </w:rPr>
        <w:t xml:space="preserve"> de que el Banco no reciba los estados financieros y </w:t>
      </w:r>
      <w:r w:rsidR="007D649D" w:rsidRPr="008109C7">
        <w:rPr>
          <w:sz w:val="24"/>
          <w:lang w:val="es-ES_tradnl"/>
        </w:rPr>
        <w:t xml:space="preserve">demás </w:t>
      </w:r>
      <w:r w:rsidRPr="008109C7">
        <w:rPr>
          <w:sz w:val="24"/>
          <w:lang w:val="es-ES_tradnl"/>
        </w:rPr>
        <w:t>informes auditados dentro de los plazos estipulados en este Contrato.</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4.10.  </w:t>
      </w:r>
      <w:r w:rsidRPr="008109C7">
        <w:rPr>
          <w:b/>
          <w:sz w:val="24"/>
          <w:u w:val="single"/>
          <w:lang w:val="es-ES_tradnl"/>
        </w:rPr>
        <w:t>Disponibilidad de moneda nacional</w:t>
      </w:r>
      <w:r w:rsidRPr="008109C7">
        <w:rPr>
          <w:sz w:val="24"/>
          <w:lang w:val="es-ES_tradnl"/>
        </w:rPr>
        <w:t>.  El Banco estará obligado a efectuar desembolsos al Prestatario, en la moneda de su país, solamente en la medida en que el respectivo depositario del Banco la haya puesto a su efectiva disposición.</w:t>
      </w:r>
    </w:p>
    <w:p w:rsidR="008B42A8" w:rsidRPr="008109C7" w:rsidRDefault="008B42A8" w:rsidP="00553FB4">
      <w:pPr>
        <w:jc w:val="both"/>
        <w:rPr>
          <w:sz w:val="24"/>
          <w:lang w:val="es-ES_tradnl"/>
        </w:rPr>
      </w:pPr>
    </w:p>
    <w:p w:rsidR="008B42A8" w:rsidRPr="008109C7" w:rsidRDefault="008B42A8" w:rsidP="004D7521">
      <w:pPr>
        <w:pStyle w:val="Heading2"/>
        <w:keepLines/>
        <w:tabs>
          <w:tab w:val="clear" w:pos="-1440"/>
          <w:tab w:val="clear" w:pos="-720"/>
          <w:tab w:val="clear" w:pos="720"/>
          <w:tab w:val="clear" w:pos="1320"/>
          <w:tab w:val="clear" w:pos="2160"/>
        </w:tabs>
        <w:rPr>
          <w:lang w:val="es-ES_tradnl"/>
        </w:rPr>
      </w:pPr>
      <w:r w:rsidRPr="008109C7">
        <w:rPr>
          <w:lang w:val="es-ES_tradnl"/>
        </w:rPr>
        <w:lastRenderedPageBreak/>
        <w:t>CAPÍTULO V</w:t>
      </w:r>
    </w:p>
    <w:p w:rsidR="008B42A8" w:rsidRPr="008109C7" w:rsidRDefault="008B42A8" w:rsidP="004D7521">
      <w:pPr>
        <w:keepNext/>
        <w:keepLines/>
        <w:rPr>
          <w:sz w:val="24"/>
          <w:lang w:val="es-ES_tradnl"/>
        </w:rPr>
      </w:pPr>
    </w:p>
    <w:p w:rsidR="008B42A8" w:rsidRPr="008109C7" w:rsidRDefault="008B42A8" w:rsidP="004D7521">
      <w:pPr>
        <w:pStyle w:val="Heading3"/>
        <w:keepLines/>
        <w:tabs>
          <w:tab w:val="clear" w:pos="-1440"/>
          <w:tab w:val="clear" w:pos="-720"/>
          <w:tab w:val="clear" w:pos="720"/>
          <w:tab w:val="clear" w:pos="1320"/>
          <w:tab w:val="clear" w:pos="2160"/>
        </w:tabs>
        <w:rPr>
          <w:lang w:val="es-ES_tradnl"/>
        </w:rPr>
      </w:pPr>
      <w:r w:rsidRPr="008109C7">
        <w:rPr>
          <w:lang w:val="es-ES_tradnl"/>
        </w:rPr>
        <w:t>Suspensión de Desembolsos</w:t>
      </w:r>
      <w:r w:rsidR="0000307D" w:rsidRPr="008109C7">
        <w:rPr>
          <w:lang w:val="es-ES_tradnl"/>
        </w:rPr>
        <w:t>,</w:t>
      </w:r>
      <w:r w:rsidRPr="008109C7">
        <w:rPr>
          <w:lang w:val="es-ES_tradnl"/>
        </w:rPr>
        <w:t xml:space="preserve"> Vencimiento Anticipado</w:t>
      </w:r>
      <w:r w:rsidR="007E1DDA" w:rsidRPr="008109C7">
        <w:rPr>
          <w:lang w:val="es-ES_tradnl"/>
        </w:rPr>
        <w:t xml:space="preserve"> y Otras Disposiciones</w:t>
      </w:r>
    </w:p>
    <w:p w:rsidR="008B42A8" w:rsidRPr="008109C7" w:rsidRDefault="008B42A8" w:rsidP="004D7521">
      <w:pPr>
        <w:keepNext/>
        <w:keepLines/>
        <w:jc w:val="both"/>
        <w:rPr>
          <w:sz w:val="24"/>
          <w:lang w:val="es-ES_tradnl"/>
        </w:rPr>
      </w:pPr>
    </w:p>
    <w:p w:rsidR="008B42A8" w:rsidRPr="008109C7" w:rsidRDefault="008B42A8" w:rsidP="004D7521">
      <w:pPr>
        <w:keepNext/>
        <w:keepLines/>
        <w:jc w:val="both"/>
        <w:rPr>
          <w:sz w:val="24"/>
          <w:lang w:val="es-ES_tradnl"/>
        </w:rPr>
      </w:pPr>
      <w:r w:rsidRPr="008109C7">
        <w:rPr>
          <w:b/>
          <w:sz w:val="24"/>
          <w:lang w:val="es-ES_tradnl"/>
        </w:rPr>
        <w:t xml:space="preserve">ARTÍCULO 5.01. </w:t>
      </w:r>
      <w:r w:rsidRPr="008109C7">
        <w:rPr>
          <w:b/>
          <w:sz w:val="24"/>
          <w:u w:val="single"/>
          <w:lang w:val="es-ES_tradnl"/>
        </w:rPr>
        <w:t>Suspensión de desembolsos</w:t>
      </w:r>
      <w:r w:rsidRPr="008109C7">
        <w:rPr>
          <w:sz w:val="24"/>
          <w:lang w:val="es-ES_tradnl"/>
        </w:rPr>
        <w:t>. El Banco, mediante aviso escrito al Prestatario, podrá suspender los desembolsos, si surge y mientras subsista, alguna de las circunstancias siguientes:</w:t>
      </w:r>
    </w:p>
    <w:p w:rsidR="008B42A8" w:rsidRPr="008109C7" w:rsidRDefault="008B42A8" w:rsidP="00553FB4">
      <w:pPr>
        <w:jc w:val="both"/>
        <w:rPr>
          <w:sz w:val="24"/>
          <w:lang w:val="es-ES_tradnl"/>
        </w:rPr>
      </w:pPr>
    </w:p>
    <w:p w:rsidR="008B42A8" w:rsidRPr="008109C7" w:rsidRDefault="008B42A8" w:rsidP="00553FB4">
      <w:pPr>
        <w:numPr>
          <w:ilvl w:val="0"/>
          <w:numId w:val="11"/>
        </w:numPr>
        <w:tabs>
          <w:tab w:val="clear" w:pos="1080"/>
        </w:tabs>
        <w:ind w:left="1350" w:hanging="630"/>
        <w:jc w:val="both"/>
        <w:rPr>
          <w:sz w:val="24"/>
          <w:lang w:val="es-ES_tradnl"/>
        </w:rPr>
      </w:pPr>
      <w:r w:rsidRPr="008109C7">
        <w:rPr>
          <w:sz w:val="24"/>
          <w:lang w:val="es-ES_tradnl"/>
        </w:rPr>
        <w:t xml:space="preserve">El retardo en el pago de las sumas que el Prestatario adeude al Banco por capital, comisiones, intereses, devolución de anticipos o por cualquier otro concepto, con motivo de este Contrato o de cualquier otro </w:t>
      </w:r>
      <w:r w:rsidR="00485BBE" w:rsidRPr="008109C7">
        <w:rPr>
          <w:sz w:val="24"/>
          <w:lang w:val="es-ES_tradnl"/>
        </w:rPr>
        <w:t>contrato</w:t>
      </w:r>
      <w:r w:rsidRPr="008109C7">
        <w:rPr>
          <w:sz w:val="24"/>
          <w:lang w:val="es-ES_tradnl"/>
        </w:rPr>
        <w:t xml:space="preserve"> celebrado entre el Banco y el Prestatario</w:t>
      </w:r>
      <w:r w:rsidR="00485BBE" w:rsidRPr="008109C7">
        <w:rPr>
          <w:sz w:val="24"/>
          <w:lang w:val="es-ES_tradnl"/>
        </w:rPr>
        <w:t>, incluyendo otro Contrato de Préstamo o Contrato de Derivados</w:t>
      </w:r>
      <w:r w:rsidRPr="008109C7">
        <w:rPr>
          <w:sz w:val="24"/>
          <w:lang w:val="es-ES_tradnl"/>
        </w:rPr>
        <w:t>.</w:t>
      </w:r>
    </w:p>
    <w:p w:rsidR="008B42A8" w:rsidRPr="008109C7" w:rsidRDefault="008B42A8" w:rsidP="00553FB4">
      <w:pPr>
        <w:jc w:val="both"/>
        <w:rPr>
          <w:sz w:val="24"/>
          <w:lang w:val="es-ES_tradnl"/>
        </w:rPr>
      </w:pPr>
    </w:p>
    <w:p w:rsidR="008B42A8" w:rsidRPr="008109C7" w:rsidRDefault="008B42A8" w:rsidP="00553FB4">
      <w:pPr>
        <w:numPr>
          <w:ilvl w:val="0"/>
          <w:numId w:val="11"/>
        </w:numPr>
        <w:tabs>
          <w:tab w:val="clear" w:pos="1080"/>
        </w:tabs>
        <w:ind w:left="1350" w:hanging="630"/>
        <w:jc w:val="both"/>
        <w:rPr>
          <w:sz w:val="24"/>
          <w:lang w:val="es-ES_tradnl"/>
        </w:rPr>
      </w:pPr>
      <w:r w:rsidRPr="008109C7">
        <w:rPr>
          <w:sz w:val="24"/>
          <w:lang w:val="es-ES_tradnl"/>
        </w:rPr>
        <w:t>El incumplimiento por parte del Prestatario de cualquier otra obligación estipulada en el o en los Contratos suscritos con el Banco para financiar el Proyecto</w:t>
      </w:r>
      <w:r w:rsidR="00485BBE" w:rsidRPr="008109C7">
        <w:rPr>
          <w:sz w:val="24"/>
          <w:lang w:val="es-ES_tradnl"/>
        </w:rPr>
        <w:t xml:space="preserve"> o en el o en los Contratos de Derivados suscritos con el Banco</w:t>
      </w:r>
      <w:r w:rsidRPr="008109C7">
        <w:rPr>
          <w:sz w:val="24"/>
          <w:lang w:val="es-ES_tradnl"/>
        </w:rPr>
        <w:t>.</w:t>
      </w:r>
    </w:p>
    <w:p w:rsidR="008B42A8" w:rsidRPr="008109C7" w:rsidRDefault="008B42A8" w:rsidP="00553FB4">
      <w:pPr>
        <w:jc w:val="both"/>
        <w:rPr>
          <w:sz w:val="24"/>
          <w:lang w:val="es-ES_tradnl"/>
        </w:rPr>
      </w:pPr>
    </w:p>
    <w:p w:rsidR="008B42A8" w:rsidRPr="008109C7" w:rsidRDefault="008B42A8" w:rsidP="00553FB4">
      <w:pPr>
        <w:numPr>
          <w:ilvl w:val="0"/>
          <w:numId w:val="11"/>
        </w:numPr>
        <w:tabs>
          <w:tab w:val="clear" w:pos="1080"/>
        </w:tabs>
        <w:ind w:left="1350" w:hanging="630"/>
        <w:jc w:val="both"/>
        <w:rPr>
          <w:sz w:val="24"/>
          <w:lang w:val="es-ES_tradnl"/>
        </w:rPr>
      </w:pPr>
      <w:r w:rsidRPr="008109C7">
        <w:rPr>
          <w:sz w:val="24"/>
          <w:lang w:val="es-ES_tradnl"/>
        </w:rPr>
        <w:t>El retiro o suspensión como miembro del Banco del país en que el Proyecto debe ejecutarse.</w:t>
      </w:r>
    </w:p>
    <w:p w:rsidR="008B42A8" w:rsidRPr="008109C7" w:rsidRDefault="008B42A8" w:rsidP="00553FB4">
      <w:pPr>
        <w:jc w:val="both"/>
        <w:rPr>
          <w:sz w:val="24"/>
          <w:lang w:val="es-ES_tradnl"/>
        </w:rPr>
      </w:pPr>
    </w:p>
    <w:p w:rsidR="008B42A8" w:rsidRPr="008109C7" w:rsidRDefault="008B42A8" w:rsidP="00553FB4">
      <w:pPr>
        <w:numPr>
          <w:ilvl w:val="0"/>
          <w:numId w:val="11"/>
        </w:numPr>
        <w:tabs>
          <w:tab w:val="clear" w:pos="1080"/>
        </w:tabs>
        <w:ind w:left="1350" w:hanging="630"/>
        <w:jc w:val="both"/>
        <w:rPr>
          <w:sz w:val="24"/>
          <w:lang w:val="es-ES_tradnl"/>
        </w:rPr>
      </w:pPr>
      <w:r w:rsidRPr="008109C7">
        <w:rPr>
          <w:sz w:val="24"/>
          <w:lang w:val="es-ES_tradnl"/>
        </w:rPr>
        <w:t>Cuando el Proyecto o los propósitos del Financiamiento pudieren ser afectados por:</w:t>
      </w:r>
      <w:r w:rsidR="00C11055" w:rsidRPr="008109C7">
        <w:rPr>
          <w:sz w:val="24"/>
          <w:lang w:val="es-ES_tradnl"/>
        </w:rPr>
        <w:t xml:space="preserve"> </w:t>
      </w:r>
      <w:r w:rsidRPr="008109C7">
        <w:rPr>
          <w:sz w:val="24"/>
          <w:lang w:val="es-ES_tradnl"/>
        </w:rPr>
        <w:t>(i) cualquier restricción, modificación o alteración de las facultades legales, de las funciones o del patrimonio del Prestatario o del Organismo Ejecutor; o (ii)</w:t>
      </w:r>
      <w:r w:rsidR="00125D51" w:rsidRPr="008109C7">
        <w:rPr>
          <w:sz w:val="24"/>
          <w:lang w:val="es-ES_tradnl"/>
        </w:rPr>
        <w:t> </w:t>
      </w:r>
      <w:r w:rsidRPr="008109C7">
        <w:rPr>
          <w:sz w:val="24"/>
          <w:lang w:val="es-ES_tradnl"/>
        </w:rPr>
        <w:t>cualquier modificación o enmienda que se hubiere efectuado sin la conformidad escrita del Banco, en las condiciones básicas cumplidas antes de la Resolución aprobatoria del Financiamiento o de la firma del Contrato.</w:t>
      </w:r>
      <w:r w:rsidR="00C11055" w:rsidRPr="008109C7">
        <w:rPr>
          <w:sz w:val="24"/>
          <w:lang w:val="es-ES_tradnl"/>
        </w:rPr>
        <w:t xml:space="preserve"> </w:t>
      </w:r>
      <w:r w:rsidRPr="008109C7">
        <w:rPr>
          <w:sz w:val="24"/>
          <w:lang w:val="es-ES_tradnl"/>
        </w:rPr>
        <w:t xml:space="preserve">En estos casos, el Banco tendrá derecho a requerir del Prestatario y del </w:t>
      </w:r>
      <w:r w:rsidR="00022E15" w:rsidRPr="008109C7">
        <w:rPr>
          <w:sz w:val="24"/>
          <w:lang w:val="es-ES_tradnl"/>
        </w:rPr>
        <w:t xml:space="preserve">Organismo </w:t>
      </w:r>
      <w:r w:rsidRPr="008109C7">
        <w:rPr>
          <w:sz w:val="24"/>
          <w:lang w:val="es-ES_tradnl"/>
        </w:rPr>
        <w:t xml:space="preserve">Ejecutor una información razonada y pormenorizada y sólo después de oír al Prestatario o al </w:t>
      </w:r>
      <w:r w:rsidR="004D0F13" w:rsidRPr="008109C7">
        <w:rPr>
          <w:sz w:val="24"/>
          <w:lang w:val="es-ES_tradnl"/>
        </w:rPr>
        <w:t xml:space="preserve">Organismo </w:t>
      </w:r>
      <w:r w:rsidRPr="008109C7">
        <w:rPr>
          <w:sz w:val="24"/>
          <w:lang w:val="es-ES_tradnl"/>
        </w:rPr>
        <w:t>Ejecutor y de apreciar sus informaciones y aclaraciones, o en el caso de falta de manifestación del Prestatario y del</w:t>
      </w:r>
      <w:r w:rsidR="004D0F13" w:rsidRPr="008109C7">
        <w:rPr>
          <w:sz w:val="24"/>
          <w:lang w:val="es-ES_tradnl"/>
        </w:rPr>
        <w:t xml:space="preserve"> Organismo</w:t>
      </w:r>
      <w:r w:rsidRPr="008109C7">
        <w:rPr>
          <w:sz w:val="24"/>
          <w:lang w:val="es-ES_tradnl"/>
        </w:rPr>
        <w:t xml:space="preserve"> Ejecutor, el Banco podrá suspender los desembolsos si juzga que los cambios introducidos afectan sustancialmente y en forma desfavorable al Proyecto o hacen imposible su ejecución.</w:t>
      </w:r>
    </w:p>
    <w:p w:rsidR="008B42A8" w:rsidRPr="008109C7" w:rsidRDefault="008B42A8" w:rsidP="00553FB4">
      <w:pPr>
        <w:jc w:val="both"/>
        <w:rPr>
          <w:sz w:val="24"/>
          <w:lang w:val="es-ES_tradnl"/>
        </w:rPr>
      </w:pPr>
    </w:p>
    <w:p w:rsidR="008B42A8" w:rsidRPr="008109C7" w:rsidRDefault="008B42A8" w:rsidP="00553FB4">
      <w:pPr>
        <w:numPr>
          <w:ilvl w:val="0"/>
          <w:numId w:val="11"/>
        </w:numPr>
        <w:tabs>
          <w:tab w:val="clear" w:pos="1080"/>
        </w:tabs>
        <w:ind w:left="1350" w:hanging="630"/>
        <w:jc w:val="both"/>
        <w:rPr>
          <w:sz w:val="24"/>
          <w:lang w:val="es-ES_tradnl"/>
        </w:rPr>
      </w:pPr>
      <w:r w:rsidRPr="008109C7">
        <w:rPr>
          <w:sz w:val="24"/>
          <w:lang w:val="es-ES_tradnl"/>
        </w:rPr>
        <w:t>El incumplimiento por parte del Garante, si lo hubiere, de cualquier obligación estipulada en el Contrato de Garantía</w:t>
      </w:r>
      <w:r w:rsidR="00426AA2" w:rsidRPr="008109C7">
        <w:rPr>
          <w:sz w:val="24"/>
          <w:lang w:val="es-ES_tradnl"/>
        </w:rPr>
        <w:t xml:space="preserve"> o en cualquier Contrato de Derivados suscrito con el Banco</w:t>
      </w:r>
      <w:r w:rsidRPr="008109C7">
        <w:rPr>
          <w:sz w:val="24"/>
          <w:lang w:val="es-ES_tradnl"/>
        </w:rPr>
        <w:t>.</w:t>
      </w:r>
    </w:p>
    <w:p w:rsidR="008B42A8" w:rsidRPr="008109C7" w:rsidRDefault="008B42A8" w:rsidP="00553FB4">
      <w:pPr>
        <w:jc w:val="both"/>
        <w:rPr>
          <w:sz w:val="24"/>
          <w:lang w:val="es-ES_tradnl"/>
        </w:rPr>
      </w:pPr>
    </w:p>
    <w:p w:rsidR="008B42A8" w:rsidRPr="008109C7" w:rsidRDefault="008B42A8" w:rsidP="00553FB4">
      <w:pPr>
        <w:numPr>
          <w:ilvl w:val="0"/>
          <w:numId w:val="11"/>
        </w:numPr>
        <w:tabs>
          <w:tab w:val="clear" w:pos="1080"/>
        </w:tabs>
        <w:ind w:left="1260" w:hanging="540"/>
        <w:jc w:val="both"/>
        <w:rPr>
          <w:sz w:val="24"/>
          <w:lang w:val="es-ES_tradnl"/>
        </w:rPr>
      </w:pPr>
      <w:r w:rsidRPr="008109C7">
        <w:rPr>
          <w:sz w:val="24"/>
          <w:lang w:val="es-ES_tradnl"/>
        </w:rPr>
        <w:t>Cualquier circunstancia extraordinaria que, a juicio del Banco, y no tratándose de un Contrato con la República como Prestatario, haga improbable que el Prestatario pueda cumplir las obligaciones contraídas en este Contrato, o que no permita satisfacer los propósitos que se tuvieron en cuenta al celebrarlo.</w:t>
      </w:r>
    </w:p>
    <w:p w:rsidR="008B42A8" w:rsidRPr="008109C7" w:rsidRDefault="008B42A8" w:rsidP="00553FB4">
      <w:pPr>
        <w:jc w:val="both"/>
        <w:rPr>
          <w:sz w:val="24"/>
          <w:lang w:val="es-ES_tradnl"/>
        </w:rPr>
      </w:pPr>
    </w:p>
    <w:p w:rsidR="008B42A8" w:rsidRPr="008109C7" w:rsidRDefault="0071326F" w:rsidP="004D7521">
      <w:pPr>
        <w:ind w:left="1260" w:hanging="540"/>
        <w:jc w:val="both"/>
        <w:rPr>
          <w:sz w:val="24"/>
          <w:lang w:val="es-ES_tradnl"/>
        </w:rPr>
      </w:pPr>
      <w:r>
        <w:rPr>
          <w:sz w:val="24"/>
          <w:lang w:val="es-ES_tradnl"/>
        </w:rPr>
        <w:t>(g)</w:t>
      </w:r>
      <w:r>
        <w:rPr>
          <w:sz w:val="24"/>
          <w:lang w:val="es-ES_tradnl"/>
        </w:rPr>
        <w:tab/>
        <w:t>Si</w:t>
      </w:r>
      <w:r w:rsidR="005F56FB" w:rsidRPr="008109C7">
        <w:rPr>
          <w:sz w:val="24"/>
          <w:lang w:val="es-ES_tradnl"/>
        </w:rPr>
        <w:t>,</w:t>
      </w:r>
      <w:r>
        <w:rPr>
          <w:sz w:val="24"/>
          <w:lang w:val="es-ES_tradnl"/>
        </w:rPr>
        <w:t xml:space="preserve"> </w:t>
      </w:r>
      <w:r w:rsidR="009F3F95" w:rsidRPr="008109C7">
        <w:rPr>
          <w:sz w:val="24"/>
          <w:lang w:val="es-ES_tradnl"/>
        </w:rPr>
        <w:t>de conformidad con los procedimientos de sanciones del Banco</w:t>
      </w:r>
      <w:r w:rsidR="005F56FB" w:rsidRPr="008109C7">
        <w:rPr>
          <w:sz w:val="24"/>
          <w:lang w:val="es-ES_tradnl"/>
        </w:rPr>
        <w:t>,</w:t>
      </w:r>
      <w:r w:rsidR="009F3F95" w:rsidRPr="008109C7">
        <w:rPr>
          <w:sz w:val="24"/>
          <w:lang w:val="es-ES_tradnl"/>
        </w:rPr>
        <w:t xml:space="preserve"> </w:t>
      </w:r>
      <w:r w:rsidR="008B42A8" w:rsidRPr="008109C7">
        <w:rPr>
          <w:sz w:val="24"/>
          <w:lang w:val="es-ES_tradnl"/>
        </w:rPr>
        <w:t xml:space="preserve">se determina, en cualquier etapa, que un empleado, agente o representante del Prestatario, del </w:t>
      </w:r>
      <w:r w:rsidR="008B42A8" w:rsidRPr="008109C7">
        <w:rPr>
          <w:sz w:val="24"/>
          <w:lang w:val="es-ES_tradnl"/>
        </w:rPr>
        <w:lastRenderedPageBreak/>
        <w:t xml:space="preserve">Organismo Ejecutor o del Organismo Contratante, ha cometido una </w:t>
      </w:r>
      <w:r w:rsidR="00BD630D" w:rsidRPr="008109C7">
        <w:rPr>
          <w:sz w:val="24"/>
          <w:lang w:val="es-ES_tradnl"/>
        </w:rPr>
        <w:t>P</w:t>
      </w:r>
      <w:r w:rsidR="008B42A8" w:rsidRPr="008109C7">
        <w:rPr>
          <w:sz w:val="24"/>
          <w:lang w:val="es-ES_tradnl"/>
        </w:rPr>
        <w:t xml:space="preserve">ráctica </w:t>
      </w:r>
      <w:r w:rsidR="00BD630D" w:rsidRPr="008109C7">
        <w:rPr>
          <w:sz w:val="24"/>
          <w:lang w:val="es-ES_tradnl"/>
        </w:rPr>
        <w:t>P</w:t>
      </w:r>
      <w:r w:rsidR="008B42A8" w:rsidRPr="008109C7">
        <w:rPr>
          <w:sz w:val="24"/>
          <w:lang w:val="es-ES_tradnl"/>
        </w:rPr>
        <w:t xml:space="preserve">rohibida durante </w:t>
      </w:r>
      <w:r w:rsidR="004D0F13" w:rsidRPr="008109C7">
        <w:rPr>
          <w:sz w:val="24"/>
          <w:lang w:val="es-ES_tradnl"/>
        </w:rPr>
        <w:t xml:space="preserve">el proceso de contratación </w:t>
      </w:r>
      <w:r w:rsidR="009F3F95" w:rsidRPr="008109C7">
        <w:rPr>
          <w:sz w:val="24"/>
          <w:lang w:val="es-ES_tradnl"/>
        </w:rPr>
        <w:t xml:space="preserve">o </w:t>
      </w:r>
      <w:r w:rsidR="007E1DDA" w:rsidRPr="008109C7">
        <w:rPr>
          <w:sz w:val="24"/>
          <w:lang w:val="es-ES_tradnl"/>
        </w:rPr>
        <w:t xml:space="preserve">durante la </w:t>
      </w:r>
      <w:r w:rsidR="009F3F95" w:rsidRPr="008109C7">
        <w:rPr>
          <w:sz w:val="24"/>
          <w:lang w:val="es-ES_tradnl"/>
        </w:rPr>
        <w:t>ejecución</w:t>
      </w:r>
      <w:r w:rsidR="007E1DDA" w:rsidRPr="008109C7">
        <w:rPr>
          <w:sz w:val="24"/>
          <w:lang w:val="es-ES_tradnl"/>
        </w:rPr>
        <w:t xml:space="preserve"> </w:t>
      </w:r>
      <w:r w:rsidR="009F3F95" w:rsidRPr="008109C7">
        <w:rPr>
          <w:sz w:val="24"/>
          <w:lang w:val="es-ES_tradnl"/>
        </w:rPr>
        <w:t>de un contrato</w:t>
      </w:r>
      <w:r w:rsidR="008B42A8" w:rsidRPr="008109C7">
        <w:rPr>
          <w:sz w:val="24"/>
          <w:lang w:val="es-ES_tradnl"/>
        </w:rPr>
        <w:t>.</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5.02. </w:t>
      </w:r>
      <w:r w:rsidRPr="008109C7">
        <w:rPr>
          <w:b/>
          <w:sz w:val="24"/>
          <w:u w:val="single"/>
          <w:lang w:val="es-ES_tradnl"/>
        </w:rPr>
        <w:t>Terminación, vencimiento anticipado o cancelaciones parciales de montos no desembolsados</w:t>
      </w:r>
      <w:r w:rsidRPr="008109C7">
        <w:rPr>
          <w:sz w:val="24"/>
          <w:lang w:val="es-ES_tradnl"/>
        </w:rPr>
        <w:t>.  (a) El Banco podrá poner término a este Contrato en la parte del Financiamiento que hasta esa fecha no haya sido desembolsada o declarar vencida y pagadera de inmediato la totalidad del Préstamo o una parte de él, con los intereses y comisiones devengadas hasta la fecha del pago: (i) si alguna de las circunstancias previstas en los incisos (a), (b), (c) y (e) del Artículo anterior se prolongase más de sesenta (60) días; o (ii) si la información a la que se refiere el inciso (d) del Artículo anterior, o las aclaraciones o informaciones adicionales presentadas por el Prestatario</w:t>
      </w:r>
      <w:r w:rsidR="0000307D" w:rsidRPr="008109C7">
        <w:rPr>
          <w:sz w:val="24"/>
          <w:lang w:val="es-ES_tradnl"/>
        </w:rPr>
        <w:t xml:space="preserve"> o por</w:t>
      </w:r>
      <w:r w:rsidR="00C11055" w:rsidRPr="008109C7">
        <w:rPr>
          <w:sz w:val="24"/>
          <w:lang w:val="es-ES_tradnl"/>
        </w:rPr>
        <w:t xml:space="preserve"> </w:t>
      </w:r>
      <w:r w:rsidRPr="008109C7">
        <w:rPr>
          <w:sz w:val="24"/>
          <w:lang w:val="es-ES_tradnl"/>
        </w:rPr>
        <w:t>el Organismo Ejecutor, en su caso, no fueren satisfactorias para el Banco.</w:t>
      </w:r>
    </w:p>
    <w:p w:rsidR="008B42A8" w:rsidRPr="008109C7" w:rsidRDefault="008B42A8" w:rsidP="00553FB4">
      <w:pPr>
        <w:jc w:val="both"/>
        <w:rPr>
          <w:sz w:val="24"/>
          <w:lang w:val="es-ES_tradnl"/>
        </w:rPr>
      </w:pPr>
    </w:p>
    <w:p w:rsidR="00990A5E" w:rsidRPr="008109C7" w:rsidRDefault="008B42A8" w:rsidP="00553FB4">
      <w:pPr>
        <w:jc w:val="both"/>
        <w:rPr>
          <w:sz w:val="24"/>
          <w:lang w:val="es-ES_tradnl"/>
        </w:rPr>
      </w:pPr>
      <w:r w:rsidRPr="008109C7">
        <w:rPr>
          <w:sz w:val="24"/>
          <w:lang w:val="es-ES_tradnl"/>
        </w:rPr>
        <w:tab/>
        <w:t>(b)</w:t>
      </w:r>
      <w:r w:rsidRPr="008109C7">
        <w:rPr>
          <w:sz w:val="24"/>
          <w:lang w:val="es-ES_tradnl"/>
        </w:rPr>
        <w:tab/>
      </w:r>
      <w:r w:rsidR="009E4A84" w:rsidRPr="008109C7">
        <w:rPr>
          <w:sz w:val="24"/>
          <w:lang w:val="es-ES_tradnl"/>
        </w:rPr>
        <w:t>Si se determina que, de conformidad con los procedimientos de sanciones del Banco, cualquier firma, entidad o individuo actuando como oferente o participando en una actividad financiada por el Banco incluidos, entre ot</w:t>
      </w:r>
      <w:r w:rsidR="00223ED0" w:rsidRPr="008109C7">
        <w:rPr>
          <w:sz w:val="24"/>
          <w:lang w:val="es-ES_tradnl"/>
        </w:rPr>
        <w:t>ros, solicitantes</w:t>
      </w:r>
      <w:r w:rsidR="007E1DDA" w:rsidRPr="008109C7">
        <w:rPr>
          <w:sz w:val="24"/>
          <w:lang w:val="es-ES_tradnl"/>
        </w:rPr>
        <w:t>,</w:t>
      </w:r>
      <w:r w:rsidR="00223ED0" w:rsidRPr="008109C7">
        <w:rPr>
          <w:sz w:val="24"/>
          <w:lang w:val="es-ES_tradnl"/>
        </w:rPr>
        <w:t xml:space="preserve"> oferentes</w:t>
      </w:r>
      <w:r w:rsidR="009E4A84" w:rsidRPr="008109C7">
        <w:rPr>
          <w:sz w:val="24"/>
          <w:lang w:val="es-ES_tradnl"/>
        </w:rPr>
        <w:t xml:space="preserve">, contratistas, </w:t>
      </w:r>
      <w:r w:rsidR="00223ED0" w:rsidRPr="008109C7">
        <w:rPr>
          <w:sz w:val="24"/>
          <w:lang w:val="es-ES_tradnl"/>
        </w:rPr>
        <w:t>empresas de consultoría y consultores individuales</w:t>
      </w:r>
      <w:r w:rsidR="009E4A84" w:rsidRPr="008109C7">
        <w:rPr>
          <w:sz w:val="24"/>
          <w:lang w:val="es-ES_tradnl"/>
        </w:rPr>
        <w:t xml:space="preserve">, miembros del personal, subcontratistas, subconsultores, proveedores de </w:t>
      </w:r>
      <w:r w:rsidR="00223ED0" w:rsidRPr="008109C7">
        <w:rPr>
          <w:sz w:val="24"/>
          <w:lang w:val="es-ES_tradnl"/>
        </w:rPr>
        <w:t xml:space="preserve">bienes o </w:t>
      </w:r>
      <w:r w:rsidR="009E4A84" w:rsidRPr="008109C7">
        <w:rPr>
          <w:sz w:val="24"/>
          <w:lang w:val="es-ES_tradnl"/>
        </w:rPr>
        <w:t xml:space="preserve">servicios, concesionarios, el Prestatario, el Organismo Ejecutor </w:t>
      </w:r>
      <w:r w:rsidR="004D0F13" w:rsidRPr="008109C7">
        <w:rPr>
          <w:sz w:val="24"/>
          <w:lang w:val="es-ES_tradnl"/>
        </w:rPr>
        <w:t>u</w:t>
      </w:r>
      <w:r w:rsidR="009E4A84" w:rsidRPr="008109C7">
        <w:rPr>
          <w:sz w:val="24"/>
          <w:lang w:val="es-ES_tradnl"/>
        </w:rPr>
        <w:t xml:space="preserve"> Organismo Contratante (incluidos sus respectivos funcionarios, empleados y representantes, ya sean sus atribuciones expresas o implícitas) ha cometido una Práctica Prohibida en cualquier etapa de</w:t>
      </w:r>
      <w:r w:rsidR="004D0F13" w:rsidRPr="008109C7">
        <w:rPr>
          <w:sz w:val="24"/>
          <w:lang w:val="es-ES_tradnl"/>
        </w:rPr>
        <w:t>l proceso de contratación</w:t>
      </w:r>
      <w:r w:rsidR="009E4A84" w:rsidRPr="008109C7">
        <w:rPr>
          <w:sz w:val="24"/>
          <w:lang w:val="es-ES_tradnl"/>
        </w:rPr>
        <w:t xml:space="preserve"> o </w:t>
      </w:r>
      <w:r w:rsidR="007E1DDA" w:rsidRPr="008109C7">
        <w:rPr>
          <w:sz w:val="24"/>
          <w:lang w:val="es-ES_tradnl"/>
        </w:rPr>
        <w:t xml:space="preserve">durante la </w:t>
      </w:r>
      <w:r w:rsidR="009E4A84" w:rsidRPr="008109C7">
        <w:rPr>
          <w:sz w:val="24"/>
          <w:lang w:val="es-ES_tradnl"/>
        </w:rPr>
        <w:t xml:space="preserve">ejecución de un contrato, </w:t>
      </w:r>
      <w:r w:rsidR="00025A80" w:rsidRPr="008109C7">
        <w:rPr>
          <w:sz w:val="24"/>
          <w:lang w:val="es-ES_tradnl"/>
        </w:rPr>
        <w:t xml:space="preserve">el Banco podrá cancelar </w:t>
      </w:r>
      <w:r w:rsidR="007E1DDA" w:rsidRPr="008109C7">
        <w:rPr>
          <w:sz w:val="24"/>
          <w:lang w:val="es-ES_tradnl"/>
        </w:rPr>
        <w:t xml:space="preserve">la parte no desembolsada </w:t>
      </w:r>
      <w:r w:rsidR="00A72976" w:rsidRPr="008109C7">
        <w:rPr>
          <w:sz w:val="24"/>
          <w:lang w:val="es-ES_tradnl"/>
        </w:rPr>
        <w:t xml:space="preserve">o acelerar el repago </w:t>
      </w:r>
      <w:r w:rsidR="00025A80" w:rsidRPr="008109C7">
        <w:rPr>
          <w:sz w:val="24"/>
          <w:lang w:val="es-ES_tradnl"/>
        </w:rPr>
        <w:t>de la parte del Financiamiento que estuviese</w:t>
      </w:r>
      <w:r w:rsidRPr="008109C7">
        <w:rPr>
          <w:sz w:val="24"/>
          <w:lang w:val="es-ES_tradnl"/>
        </w:rPr>
        <w:t xml:space="preserve"> </w:t>
      </w:r>
      <w:r w:rsidR="005F56FB" w:rsidRPr="008109C7">
        <w:rPr>
          <w:sz w:val="24"/>
          <w:lang w:val="es-ES_tradnl"/>
        </w:rPr>
        <w:t xml:space="preserve">relacionada inequívocamente </w:t>
      </w:r>
      <w:r w:rsidR="00025A80" w:rsidRPr="008109C7">
        <w:rPr>
          <w:sz w:val="24"/>
          <w:lang w:val="es-ES_tradnl"/>
        </w:rPr>
        <w:t xml:space="preserve">a </w:t>
      </w:r>
      <w:r w:rsidR="00990A5E" w:rsidRPr="008109C7">
        <w:rPr>
          <w:sz w:val="24"/>
          <w:lang w:val="es-ES_tradnl"/>
        </w:rPr>
        <w:t>dicha contratación</w:t>
      </w:r>
      <w:r w:rsidRPr="008109C7">
        <w:rPr>
          <w:sz w:val="24"/>
          <w:lang w:val="es-ES_tradnl"/>
        </w:rPr>
        <w:t xml:space="preserve">, </w:t>
      </w:r>
      <w:r w:rsidR="00990A5E" w:rsidRPr="008109C7">
        <w:rPr>
          <w:sz w:val="24"/>
          <w:lang w:val="es-ES_tradnl"/>
        </w:rPr>
        <w:t>cuando exista evidencia de que el representante del Prestatario</w:t>
      </w:r>
      <w:r w:rsidR="0005472F" w:rsidRPr="008109C7">
        <w:rPr>
          <w:sz w:val="24"/>
          <w:lang w:val="es-ES_tradnl"/>
        </w:rPr>
        <w:t>,</w:t>
      </w:r>
      <w:r w:rsidR="007E1DDA" w:rsidRPr="008109C7">
        <w:rPr>
          <w:sz w:val="24"/>
          <w:lang w:val="es-ES_tradnl"/>
        </w:rPr>
        <w:t xml:space="preserve"> del Organismo Ejecutor u Organismo Contratante</w:t>
      </w:r>
      <w:r w:rsidR="00553FB4" w:rsidRPr="008109C7">
        <w:rPr>
          <w:sz w:val="24"/>
          <w:lang w:val="es-ES_tradnl"/>
        </w:rPr>
        <w:t xml:space="preserve"> </w:t>
      </w:r>
      <w:r w:rsidR="00990A5E" w:rsidRPr="008109C7">
        <w:rPr>
          <w:sz w:val="24"/>
          <w:lang w:val="es-ES_tradnl"/>
        </w:rPr>
        <w:t xml:space="preserve">no ha tomado las medidas correctivas adecuadas (lo que incluye, entre otras cosas, la notificación adecuada al Banco tras tener conocimiento de la comisión de la Práctica Prohibida) en un plazo que el Banco considere razonable. </w:t>
      </w:r>
    </w:p>
    <w:p w:rsidR="00990A5E" w:rsidRPr="008109C7" w:rsidRDefault="00990A5E" w:rsidP="00553FB4">
      <w:pPr>
        <w:jc w:val="both"/>
        <w:rPr>
          <w:sz w:val="24"/>
          <w:lang w:val="es-ES_tradnl"/>
        </w:rPr>
      </w:pPr>
    </w:p>
    <w:p w:rsidR="008B42A8" w:rsidRPr="008109C7" w:rsidRDefault="00990A5E" w:rsidP="00553FB4">
      <w:pPr>
        <w:jc w:val="both"/>
        <w:rPr>
          <w:sz w:val="24"/>
          <w:lang w:val="es-ES_tradnl"/>
        </w:rPr>
      </w:pPr>
      <w:r w:rsidRPr="008109C7">
        <w:rPr>
          <w:sz w:val="24"/>
          <w:lang w:val="es-ES_tradnl"/>
        </w:rPr>
        <w:tab/>
        <w:t xml:space="preserve">(c) </w:t>
      </w:r>
      <w:r w:rsidRPr="008109C7">
        <w:rPr>
          <w:sz w:val="24"/>
          <w:lang w:val="es-ES_tradnl"/>
        </w:rPr>
        <w:tab/>
        <w:t>El Banco podrá asimismo cancelar la parte no desembolsada</w:t>
      </w:r>
      <w:r w:rsidR="00A72976" w:rsidRPr="008109C7">
        <w:rPr>
          <w:sz w:val="24"/>
          <w:lang w:val="es-ES_tradnl"/>
        </w:rPr>
        <w:t xml:space="preserve"> o acelerar el repago de la parte</w:t>
      </w:r>
      <w:r w:rsidRPr="008109C7">
        <w:rPr>
          <w:sz w:val="24"/>
          <w:lang w:val="es-ES_tradnl"/>
        </w:rPr>
        <w:t xml:space="preserve"> del Financiamiento que estuviese destinada a una adquisición determinada de bienes, obras, servicios relacionados, o servicios de consultoría</w:t>
      </w:r>
      <w:r w:rsidR="00A72976" w:rsidRPr="008109C7">
        <w:rPr>
          <w:sz w:val="24"/>
          <w:lang w:val="es-ES_tradnl"/>
        </w:rPr>
        <w:t xml:space="preserve"> </w:t>
      </w:r>
      <w:r w:rsidR="008B42A8" w:rsidRPr="008109C7">
        <w:rPr>
          <w:sz w:val="24"/>
          <w:lang w:val="es-ES_tradnl"/>
        </w:rPr>
        <w:t>si, en cualquier momento, determinare que</w:t>
      </w:r>
      <w:r w:rsidRPr="008109C7">
        <w:rPr>
          <w:sz w:val="24"/>
          <w:lang w:val="es-ES_tradnl"/>
        </w:rPr>
        <w:t xml:space="preserve"> </w:t>
      </w:r>
      <w:r w:rsidR="008B42A8" w:rsidRPr="008109C7">
        <w:rPr>
          <w:sz w:val="24"/>
          <w:lang w:val="es-ES_tradnl"/>
        </w:rPr>
        <w:t>dicha adquisición se llevó a cabo sin seguir los procedimientos indicados en este Contrato.</w:t>
      </w:r>
    </w:p>
    <w:p w:rsidR="008B42A8" w:rsidRPr="008109C7" w:rsidRDefault="008B42A8" w:rsidP="00553FB4">
      <w:pPr>
        <w:pStyle w:val="ListParagraph"/>
        <w:ind w:left="0"/>
        <w:rPr>
          <w:sz w:val="24"/>
          <w:lang w:val="es-ES_tradnl"/>
        </w:rPr>
      </w:pPr>
    </w:p>
    <w:p w:rsidR="008B42A8" w:rsidRPr="008109C7" w:rsidRDefault="00310561" w:rsidP="00553FB4">
      <w:pPr>
        <w:jc w:val="both"/>
        <w:rPr>
          <w:sz w:val="24"/>
          <w:lang w:val="es-ES_tradnl"/>
        </w:rPr>
      </w:pPr>
      <w:r w:rsidRPr="008109C7">
        <w:rPr>
          <w:b/>
          <w:sz w:val="24"/>
          <w:lang w:val="es-ES_tradnl"/>
        </w:rPr>
        <w:t>ARTÍCULO 5.03</w:t>
      </w:r>
      <w:r w:rsidR="00990A5E" w:rsidRPr="008109C7">
        <w:rPr>
          <w:b/>
          <w:sz w:val="24"/>
          <w:lang w:val="es-ES_tradnl"/>
        </w:rPr>
        <w:t xml:space="preserve">. </w:t>
      </w:r>
      <w:r w:rsidR="00990A5E" w:rsidRPr="008109C7">
        <w:rPr>
          <w:b/>
          <w:sz w:val="24"/>
          <w:lang w:val="es-ES_tradnl"/>
        </w:rPr>
        <w:tab/>
      </w:r>
      <w:r w:rsidR="00990A5E" w:rsidRPr="008109C7">
        <w:rPr>
          <w:b/>
          <w:sz w:val="24"/>
          <w:u w:val="single"/>
          <w:lang w:val="es-ES_tradnl"/>
        </w:rPr>
        <w:t xml:space="preserve">Prácticas Prohibidas. </w:t>
      </w:r>
      <w:r w:rsidRPr="008109C7">
        <w:rPr>
          <w:sz w:val="24"/>
          <w:lang w:val="es-ES_tradnl"/>
        </w:rPr>
        <w:t xml:space="preserve">(a) </w:t>
      </w:r>
      <w:r w:rsidR="008B42A8" w:rsidRPr="008109C7">
        <w:rPr>
          <w:sz w:val="24"/>
          <w:lang w:val="es-ES_tradnl"/>
        </w:rPr>
        <w:t>Para los efectos</w:t>
      </w:r>
      <w:r w:rsidR="007E1DDA" w:rsidRPr="008109C7">
        <w:rPr>
          <w:sz w:val="24"/>
          <w:lang w:val="es-ES_tradnl"/>
        </w:rPr>
        <w:t xml:space="preserve"> de este Contrato</w:t>
      </w:r>
      <w:r w:rsidR="008B42A8" w:rsidRPr="008109C7">
        <w:rPr>
          <w:sz w:val="24"/>
          <w:lang w:val="es-ES_tradnl"/>
        </w:rPr>
        <w:t xml:space="preserve">, se entenderá que </w:t>
      </w:r>
      <w:r w:rsidR="00713D15" w:rsidRPr="008109C7">
        <w:rPr>
          <w:sz w:val="24"/>
          <w:lang w:val="es-ES_tradnl"/>
        </w:rPr>
        <w:t>una P</w:t>
      </w:r>
      <w:r w:rsidR="00FF7877" w:rsidRPr="008109C7">
        <w:rPr>
          <w:sz w:val="24"/>
          <w:lang w:val="es-ES_tradnl"/>
        </w:rPr>
        <w:t>ráctica</w:t>
      </w:r>
      <w:r w:rsidR="008B42A8" w:rsidRPr="008109C7">
        <w:rPr>
          <w:sz w:val="24"/>
          <w:lang w:val="es-ES_tradnl"/>
        </w:rPr>
        <w:t xml:space="preserve"> </w:t>
      </w:r>
      <w:r w:rsidR="00713D15" w:rsidRPr="008109C7">
        <w:rPr>
          <w:sz w:val="24"/>
          <w:lang w:val="es-ES_tradnl"/>
        </w:rPr>
        <w:t>P</w:t>
      </w:r>
      <w:r w:rsidR="008B42A8" w:rsidRPr="008109C7">
        <w:rPr>
          <w:sz w:val="24"/>
          <w:lang w:val="es-ES_tradnl"/>
        </w:rPr>
        <w:t>rohibida incluye l</w:t>
      </w:r>
      <w:r w:rsidR="00ED50D4" w:rsidRPr="008109C7">
        <w:rPr>
          <w:sz w:val="24"/>
          <w:lang w:val="es-ES_tradnl"/>
        </w:rPr>
        <w:t>a</w:t>
      </w:r>
      <w:r w:rsidR="008B42A8" w:rsidRPr="008109C7">
        <w:rPr>
          <w:sz w:val="24"/>
          <w:lang w:val="es-ES_tradnl"/>
        </w:rPr>
        <w:t xml:space="preserve">s siguientes </w:t>
      </w:r>
      <w:r w:rsidR="00ED50D4" w:rsidRPr="008109C7">
        <w:rPr>
          <w:sz w:val="24"/>
          <w:lang w:val="es-ES_tradnl"/>
        </w:rPr>
        <w:t>prácticas</w:t>
      </w:r>
      <w:r w:rsidR="008B42A8" w:rsidRPr="008109C7">
        <w:rPr>
          <w:sz w:val="24"/>
          <w:lang w:val="es-ES_tradnl"/>
        </w:rPr>
        <w:t xml:space="preserve">: (i) una </w:t>
      </w:r>
      <w:r w:rsidR="00713D15" w:rsidRPr="008109C7">
        <w:rPr>
          <w:sz w:val="24"/>
          <w:lang w:val="es-ES_tradnl"/>
        </w:rPr>
        <w:t>“</w:t>
      </w:r>
      <w:r w:rsidR="008B42A8" w:rsidRPr="008109C7">
        <w:rPr>
          <w:sz w:val="24"/>
          <w:lang w:val="es-ES_tradnl"/>
        </w:rPr>
        <w:t>práctica corrupta</w:t>
      </w:r>
      <w:r w:rsidR="00713D15" w:rsidRPr="008109C7">
        <w:rPr>
          <w:sz w:val="24"/>
          <w:lang w:val="es-ES_tradnl"/>
        </w:rPr>
        <w:t>”</w:t>
      </w:r>
      <w:r w:rsidR="008B42A8" w:rsidRPr="008109C7">
        <w:rPr>
          <w:sz w:val="24"/>
          <w:lang w:val="es-ES_tradnl"/>
        </w:rPr>
        <w:t xml:space="preserve"> consiste en ofrecer, dar, recibir, o solicitar, directa o indirectamente, </w:t>
      </w:r>
      <w:r w:rsidR="00ED50D4" w:rsidRPr="008109C7">
        <w:rPr>
          <w:sz w:val="24"/>
          <w:lang w:val="es-ES_tradnl"/>
        </w:rPr>
        <w:t xml:space="preserve">cualquier cosa </w:t>
      </w:r>
      <w:r w:rsidR="008B42A8" w:rsidRPr="008109C7">
        <w:rPr>
          <w:sz w:val="24"/>
          <w:lang w:val="es-ES_tradnl"/>
        </w:rPr>
        <w:t xml:space="preserve">de valor para influenciar indebidamente las acciones de otra parte; (ii) una </w:t>
      </w:r>
      <w:r w:rsidR="00713D15" w:rsidRPr="008109C7">
        <w:rPr>
          <w:sz w:val="24"/>
          <w:lang w:val="es-ES_tradnl"/>
        </w:rPr>
        <w:t>“</w:t>
      </w:r>
      <w:r w:rsidR="008B42A8" w:rsidRPr="008109C7">
        <w:rPr>
          <w:sz w:val="24"/>
          <w:lang w:val="es-ES_tradnl"/>
        </w:rPr>
        <w:t>práctica fraudulenta</w:t>
      </w:r>
      <w:r w:rsidR="00713D15" w:rsidRPr="008109C7">
        <w:rPr>
          <w:sz w:val="24"/>
          <w:lang w:val="es-ES_tradnl"/>
        </w:rPr>
        <w:t>”</w:t>
      </w:r>
      <w:r w:rsidR="008B42A8" w:rsidRPr="008109C7">
        <w:rPr>
          <w:sz w:val="24"/>
          <w:lang w:val="es-ES_tradnl"/>
        </w:rPr>
        <w:t xml:space="preserve"> es cualquier acto u omisión, incluida la tergiversación de hechos y circunstancias, que deliberada o </w:t>
      </w:r>
      <w:r w:rsidR="00ED50D4" w:rsidRPr="008109C7">
        <w:rPr>
          <w:sz w:val="24"/>
          <w:lang w:val="es-ES_tradnl"/>
        </w:rPr>
        <w:t xml:space="preserve">imprudentemente </w:t>
      </w:r>
      <w:r w:rsidR="008B42A8" w:rsidRPr="008109C7">
        <w:rPr>
          <w:sz w:val="24"/>
          <w:lang w:val="es-ES_tradnl"/>
        </w:rPr>
        <w:t>engañe</w:t>
      </w:r>
      <w:r w:rsidR="00ED50D4" w:rsidRPr="008109C7">
        <w:rPr>
          <w:sz w:val="24"/>
          <w:lang w:val="es-ES_tradnl"/>
        </w:rPr>
        <w:t>n</w:t>
      </w:r>
      <w:r w:rsidR="008B42A8" w:rsidRPr="008109C7">
        <w:rPr>
          <w:sz w:val="24"/>
          <w:lang w:val="es-ES_tradnl"/>
        </w:rPr>
        <w:t>, o intente</w:t>
      </w:r>
      <w:r w:rsidR="00ED50D4" w:rsidRPr="008109C7">
        <w:rPr>
          <w:sz w:val="24"/>
          <w:lang w:val="es-ES_tradnl"/>
        </w:rPr>
        <w:t>n</w:t>
      </w:r>
      <w:r w:rsidR="008B42A8" w:rsidRPr="008109C7">
        <w:rPr>
          <w:sz w:val="24"/>
          <w:lang w:val="es-ES_tradnl"/>
        </w:rPr>
        <w:t xml:space="preserve"> engañar, a alguna parte para obtener un beneficio financiero o de otra </w:t>
      </w:r>
      <w:r w:rsidR="00ED50D4" w:rsidRPr="008109C7">
        <w:rPr>
          <w:sz w:val="24"/>
          <w:lang w:val="es-ES_tradnl"/>
        </w:rPr>
        <w:t>naturaleza</w:t>
      </w:r>
      <w:r w:rsidR="008B42A8" w:rsidRPr="008109C7">
        <w:rPr>
          <w:sz w:val="24"/>
          <w:lang w:val="es-ES_tradnl"/>
        </w:rPr>
        <w:t xml:space="preserve"> o para evadir una obligación; (iii) una </w:t>
      </w:r>
      <w:r w:rsidR="00713D15" w:rsidRPr="008109C7">
        <w:rPr>
          <w:sz w:val="24"/>
          <w:lang w:val="es-ES_tradnl"/>
        </w:rPr>
        <w:t>“</w:t>
      </w:r>
      <w:r w:rsidR="008B42A8" w:rsidRPr="008109C7">
        <w:rPr>
          <w:sz w:val="24"/>
          <w:lang w:val="es-ES_tradnl"/>
        </w:rPr>
        <w:t>práctica coercitiva</w:t>
      </w:r>
      <w:r w:rsidR="00713D15" w:rsidRPr="008109C7">
        <w:rPr>
          <w:sz w:val="24"/>
          <w:lang w:val="es-ES_tradnl"/>
        </w:rPr>
        <w:t>”</w:t>
      </w:r>
      <w:r w:rsidR="008B42A8" w:rsidRPr="008109C7">
        <w:rPr>
          <w:sz w:val="24"/>
          <w:lang w:val="es-ES_tradnl"/>
        </w:rPr>
        <w:t xml:space="preserve"> consiste en perjudicar o causar daño, o amenazar con perjudicar o causar daño, directa o indirectamente, a cualquier parte o a sus bienes para influenciar indebida</w:t>
      </w:r>
      <w:r w:rsidR="00ED50D4" w:rsidRPr="008109C7">
        <w:rPr>
          <w:sz w:val="24"/>
          <w:lang w:val="es-ES_tradnl"/>
        </w:rPr>
        <w:t>mente</w:t>
      </w:r>
      <w:r w:rsidR="008B42A8" w:rsidRPr="008109C7">
        <w:rPr>
          <w:sz w:val="24"/>
          <w:lang w:val="es-ES_tradnl"/>
        </w:rPr>
        <w:t xml:space="preserve"> las acciones de una parte; (iv) una </w:t>
      </w:r>
      <w:r w:rsidR="00713D15" w:rsidRPr="008109C7">
        <w:rPr>
          <w:sz w:val="24"/>
          <w:lang w:val="es-ES_tradnl"/>
        </w:rPr>
        <w:t>“</w:t>
      </w:r>
      <w:r w:rsidR="008B42A8" w:rsidRPr="008109C7">
        <w:rPr>
          <w:sz w:val="24"/>
          <w:lang w:val="es-ES_tradnl"/>
        </w:rPr>
        <w:t>práctica colusoria</w:t>
      </w:r>
      <w:r w:rsidR="00713D15" w:rsidRPr="008109C7">
        <w:rPr>
          <w:sz w:val="24"/>
          <w:lang w:val="es-ES_tradnl"/>
        </w:rPr>
        <w:t>”</w:t>
      </w:r>
      <w:r w:rsidR="008B42A8" w:rsidRPr="008109C7">
        <w:rPr>
          <w:sz w:val="24"/>
          <w:lang w:val="es-ES_tradnl"/>
        </w:rPr>
        <w:t xml:space="preserve"> es un acuerdo entre dos o más partes realizado con la intención de alcanzar un propósito in</w:t>
      </w:r>
      <w:r w:rsidR="00ED50D4" w:rsidRPr="008109C7">
        <w:rPr>
          <w:sz w:val="24"/>
          <w:lang w:val="es-ES_tradnl"/>
        </w:rPr>
        <w:t>apropiado</w:t>
      </w:r>
      <w:r w:rsidR="008B42A8" w:rsidRPr="008109C7">
        <w:rPr>
          <w:sz w:val="24"/>
          <w:lang w:val="es-ES_tradnl"/>
        </w:rPr>
        <w:t xml:space="preserve">, </w:t>
      </w:r>
      <w:r w:rsidR="00ED50D4" w:rsidRPr="008109C7">
        <w:rPr>
          <w:sz w:val="24"/>
          <w:lang w:val="es-ES_tradnl"/>
        </w:rPr>
        <w:t xml:space="preserve">lo que incluye </w:t>
      </w:r>
      <w:r w:rsidR="008B42A8" w:rsidRPr="008109C7">
        <w:rPr>
          <w:sz w:val="24"/>
          <w:lang w:val="es-ES_tradnl"/>
        </w:rPr>
        <w:t>influenciar en forma in</w:t>
      </w:r>
      <w:r w:rsidR="00ED50D4" w:rsidRPr="008109C7">
        <w:rPr>
          <w:sz w:val="24"/>
          <w:lang w:val="es-ES_tradnl"/>
        </w:rPr>
        <w:t>apropiada las acciones de otra parte</w:t>
      </w:r>
      <w:r w:rsidR="008B42A8" w:rsidRPr="008109C7">
        <w:rPr>
          <w:sz w:val="24"/>
          <w:lang w:val="es-ES_tradnl"/>
        </w:rPr>
        <w:t>; y (v)</w:t>
      </w:r>
      <w:r w:rsidR="008B42A8" w:rsidRPr="008109C7">
        <w:rPr>
          <w:sz w:val="24"/>
          <w:szCs w:val="24"/>
          <w:lang w:val="es-ES_tradnl"/>
        </w:rPr>
        <w:t xml:space="preserve"> una </w:t>
      </w:r>
      <w:r w:rsidR="00713D15" w:rsidRPr="008109C7">
        <w:rPr>
          <w:sz w:val="24"/>
          <w:szCs w:val="24"/>
          <w:lang w:val="es-ES_tradnl"/>
        </w:rPr>
        <w:t>“</w:t>
      </w:r>
      <w:r w:rsidR="008B42A8" w:rsidRPr="008109C7">
        <w:rPr>
          <w:sz w:val="24"/>
          <w:szCs w:val="24"/>
          <w:lang w:val="es-ES_tradnl"/>
        </w:rPr>
        <w:t>práctica obstructiva</w:t>
      </w:r>
      <w:r w:rsidR="00713D15" w:rsidRPr="008109C7">
        <w:rPr>
          <w:sz w:val="24"/>
          <w:szCs w:val="24"/>
          <w:lang w:val="es-ES_tradnl"/>
        </w:rPr>
        <w:t>”</w:t>
      </w:r>
      <w:r w:rsidR="008B42A8" w:rsidRPr="008109C7">
        <w:rPr>
          <w:sz w:val="24"/>
          <w:szCs w:val="24"/>
          <w:lang w:val="es-ES_tradnl"/>
        </w:rPr>
        <w:t xml:space="preserve"> consiste en</w:t>
      </w:r>
      <w:r w:rsidR="00ED50D4" w:rsidRPr="008109C7">
        <w:rPr>
          <w:sz w:val="24"/>
          <w:szCs w:val="24"/>
          <w:lang w:val="es-ES_tradnl"/>
        </w:rPr>
        <w:t>:</w:t>
      </w:r>
      <w:r w:rsidR="008B42A8" w:rsidRPr="008109C7">
        <w:rPr>
          <w:sz w:val="24"/>
          <w:szCs w:val="24"/>
          <w:lang w:val="es-ES_tradnl"/>
        </w:rPr>
        <w:t xml:space="preserve"> (a) destruir, falsificar, alterar u ocultar deliberadamente evidencia significativa para la investigación o realizar </w:t>
      </w:r>
      <w:r w:rsidR="008B42A8" w:rsidRPr="008109C7">
        <w:rPr>
          <w:sz w:val="24"/>
          <w:szCs w:val="24"/>
          <w:lang w:val="es-ES_tradnl"/>
        </w:rPr>
        <w:lastRenderedPageBreak/>
        <w:t xml:space="preserve">declaraciones falsas ante los investigadores con el fin de impedir materialmente una investigación del </w:t>
      </w:r>
      <w:r w:rsidR="00ED50D4" w:rsidRPr="008109C7">
        <w:rPr>
          <w:sz w:val="24"/>
          <w:szCs w:val="24"/>
          <w:lang w:val="es-ES_tradnl"/>
        </w:rPr>
        <w:t>Grupo</w:t>
      </w:r>
      <w:r w:rsidR="00607C0D" w:rsidRPr="008109C7">
        <w:rPr>
          <w:sz w:val="24"/>
          <w:szCs w:val="24"/>
          <w:lang w:val="es-ES_tradnl"/>
        </w:rPr>
        <w:t xml:space="preserve"> </w:t>
      </w:r>
      <w:r w:rsidR="00A72976" w:rsidRPr="008109C7">
        <w:rPr>
          <w:sz w:val="24"/>
          <w:szCs w:val="24"/>
          <w:lang w:val="es-ES_tradnl"/>
        </w:rPr>
        <w:t xml:space="preserve">del </w:t>
      </w:r>
      <w:r w:rsidR="008B42A8" w:rsidRPr="008109C7">
        <w:rPr>
          <w:sz w:val="24"/>
          <w:szCs w:val="24"/>
          <w:lang w:val="es-ES_tradnl"/>
        </w:rPr>
        <w:t>Banco sobre denuncias de una práctica corrupta, fraudulenta, coercitiva o colusoria; y/o amenazar, hostigar o intimidar a cualquier parte para impedir que divulgue su conocimiento de asuntos que s</w:t>
      </w:r>
      <w:r w:rsidR="007A3221" w:rsidRPr="008109C7">
        <w:rPr>
          <w:sz w:val="24"/>
          <w:szCs w:val="24"/>
          <w:lang w:val="es-ES_tradnl"/>
        </w:rPr>
        <w:t>o</w:t>
      </w:r>
      <w:r w:rsidR="008B42A8" w:rsidRPr="008109C7">
        <w:rPr>
          <w:sz w:val="24"/>
          <w:szCs w:val="24"/>
          <w:lang w:val="es-ES_tradnl"/>
        </w:rPr>
        <w:t xml:space="preserve">n importantes para la investigación o que prosiga la investigación, o (b) </w:t>
      </w:r>
      <w:r w:rsidR="00ED50D4" w:rsidRPr="008109C7">
        <w:rPr>
          <w:sz w:val="24"/>
          <w:szCs w:val="24"/>
          <w:lang w:val="es-ES_tradnl"/>
        </w:rPr>
        <w:t xml:space="preserve">todo </w:t>
      </w:r>
      <w:r w:rsidR="008B42A8" w:rsidRPr="008109C7">
        <w:rPr>
          <w:sz w:val="24"/>
          <w:szCs w:val="24"/>
          <w:lang w:val="es-ES_tradnl"/>
        </w:rPr>
        <w:t>acto</w:t>
      </w:r>
      <w:r w:rsidR="00ED50D4" w:rsidRPr="008109C7">
        <w:rPr>
          <w:sz w:val="24"/>
          <w:szCs w:val="24"/>
          <w:lang w:val="es-ES_tradnl"/>
        </w:rPr>
        <w:t xml:space="preserve"> dirigido a </w:t>
      </w:r>
      <w:r w:rsidR="008B42A8" w:rsidRPr="008109C7">
        <w:rPr>
          <w:sz w:val="24"/>
          <w:szCs w:val="24"/>
          <w:lang w:val="es-ES_tradnl"/>
        </w:rPr>
        <w:t xml:space="preserve">impedir materialmente el ejercicio de </w:t>
      </w:r>
      <w:r w:rsidR="00ED50D4" w:rsidRPr="008109C7">
        <w:rPr>
          <w:sz w:val="24"/>
          <w:szCs w:val="24"/>
          <w:lang w:val="es-ES_tradnl"/>
        </w:rPr>
        <w:t xml:space="preserve">inspección del Banco y los derechos de auditoría previstos en </w:t>
      </w:r>
      <w:r w:rsidR="007E1DDA" w:rsidRPr="008109C7">
        <w:rPr>
          <w:sz w:val="24"/>
          <w:szCs w:val="24"/>
          <w:lang w:val="es-ES_tradnl"/>
        </w:rPr>
        <w:t>los A</w:t>
      </w:r>
      <w:r w:rsidR="0000307D" w:rsidRPr="008109C7">
        <w:rPr>
          <w:sz w:val="24"/>
          <w:szCs w:val="24"/>
          <w:lang w:val="es-ES_tradnl"/>
        </w:rPr>
        <w:t>rtículos 7.01(c), 7.02(e) y 7.04</w:t>
      </w:r>
      <w:r w:rsidR="007E1DDA" w:rsidRPr="008109C7">
        <w:rPr>
          <w:sz w:val="24"/>
          <w:szCs w:val="24"/>
          <w:lang w:val="es-ES_tradnl"/>
        </w:rPr>
        <w:t>(g)</w:t>
      </w:r>
      <w:r w:rsidR="00ED50D4" w:rsidRPr="008109C7">
        <w:rPr>
          <w:sz w:val="24"/>
          <w:szCs w:val="24"/>
          <w:lang w:val="es-ES_tradnl"/>
        </w:rPr>
        <w:t xml:space="preserve"> de estas Normas Generales</w:t>
      </w:r>
      <w:r w:rsidR="008B42A8" w:rsidRPr="008109C7">
        <w:rPr>
          <w:sz w:val="24"/>
          <w:szCs w:val="24"/>
          <w:lang w:val="es-ES_tradnl"/>
        </w:rPr>
        <w:t>.</w:t>
      </w:r>
    </w:p>
    <w:p w:rsidR="00314A51" w:rsidRPr="008109C7" w:rsidRDefault="00314A51" w:rsidP="00553FB4">
      <w:pPr>
        <w:autoSpaceDE w:val="0"/>
        <w:autoSpaceDN w:val="0"/>
        <w:adjustRightInd w:val="0"/>
        <w:jc w:val="both"/>
        <w:rPr>
          <w:sz w:val="24"/>
          <w:lang w:val="es-ES_tradnl"/>
        </w:rPr>
      </w:pPr>
    </w:p>
    <w:p w:rsidR="008B42A8" w:rsidRPr="008109C7" w:rsidRDefault="008B42A8" w:rsidP="00314A51">
      <w:pPr>
        <w:autoSpaceDE w:val="0"/>
        <w:autoSpaceDN w:val="0"/>
        <w:adjustRightInd w:val="0"/>
        <w:ind w:firstLine="720"/>
        <w:jc w:val="both"/>
        <w:rPr>
          <w:sz w:val="24"/>
          <w:lang w:val="es-ES_tradnl"/>
        </w:rPr>
      </w:pPr>
      <w:r w:rsidRPr="008109C7">
        <w:rPr>
          <w:sz w:val="24"/>
          <w:lang w:val="es-ES_tradnl"/>
        </w:rPr>
        <w:t>(</w:t>
      </w:r>
      <w:r w:rsidR="00FB5825" w:rsidRPr="008109C7">
        <w:rPr>
          <w:sz w:val="24"/>
          <w:lang w:val="es-ES_tradnl"/>
        </w:rPr>
        <w:t>b</w:t>
      </w:r>
      <w:r w:rsidRPr="008109C7">
        <w:rPr>
          <w:sz w:val="24"/>
          <w:lang w:val="es-ES_tradnl"/>
        </w:rPr>
        <w:t>)</w:t>
      </w:r>
      <w:r w:rsidRPr="008109C7">
        <w:rPr>
          <w:sz w:val="24"/>
          <w:lang w:val="es-ES_tradnl"/>
        </w:rPr>
        <w:tab/>
      </w:r>
      <w:r w:rsidR="00310561" w:rsidRPr="008109C7">
        <w:rPr>
          <w:sz w:val="24"/>
          <w:lang w:val="es-ES_tradnl"/>
        </w:rPr>
        <w:t>En adición a lo establecido en los Artículos 5.01(g) y 5.02(b) de estas Normas Generales, s</w:t>
      </w:r>
      <w:r w:rsidRPr="008109C7">
        <w:rPr>
          <w:sz w:val="24"/>
          <w:lang w:val="es-ES_tradnl"/>
        </w:rPr>
        <w:t xml:space="preserve">i se </w:t>
      </w:r>
      <w:r w:rsidR="00ED50D4" w:rsidRPr="008109C7">
        <w:rPr>
          <w:sz w:val="24"/>
          <w:lang w:val="es-ES_tradnl"/>
        </w:rPr>
        <w:t xml:space="preserve">determina </w:t>
      </w:r>
      <w:r w:rsidRPr="008109C7">
        <w:rPr>
          <w:sz w:val="24"/>
          <w:lang w:val="es-ES_tradnl"/>
        </w:rPr>
        <w:t xml:space="preserve">que, de conformidad con los procedimientos </w:t>
      </w:r>
      <w:r w:rsidR="00A937EF" w:rsidRPr="008109C7">
        <w:rPr>
          <w:sz w:val="24"/>
          <w:lang w:val="es-ES_tradnl"/>
        </w:rPr>
        <w:t xml:space="preserve">de sanciones </w:t>
      </w:r>
      <w:r w:rsidRPr="008109C7">
        <w:rPr>
          <w:sz w:val="24"/>
          <w:lang w:val="es-ES_tradnl"/>
        </w:rPr>
        <w:t>del Banco</w:t>
      </w:r>
      <w:r w:rsidR="003B3A0B" w:rsidRPr="008109C7">
        <w:rPr>
          <w:sz w:val="24"/>
          <w:lang w:val="es-ES_tradnl"/>
        </w:rPr>
        <w:t xml:space="preserve">, </w:t>
      </w:r>
      <w:r w:rsidRPr="008109C7">
        <w:rPr>
          <w:sz w:val="24"/>
          <w:lang w:val="es-ES_tradnl"/>
        </w:rPr>
        <w:t xml:space="preserve">cualquier firma, entidad o individuo </w:t>
      </w:r>
      <w:r w:rsidR="00A937EF" w:rsidRPr="008109C7">
        <w:rPr>
          <w:sz w:val="24"/>
          <w:lang w:val="es-ES_tradnl"/>
        </w:rPr>
        <w:t xml:space="preserve">actuando como </w:t>
      </w:r>
      <w:r w:rsidRPr="008109C7">
        <w:rPr>
          <w:sz w:val="24"/>
          <w:lang w:val="es-ES_tradnl"/>
        </w:rPr>
        <w:t>ofer</w:t>
      </w:r>
      <w:r w:rsidR="00A937EF" w:rsidRPr="008109C7">
        <w:rPr>
          <w:sz w:val="24"/>
          <w:lang w:val="es-ES_tradnl"/>
        </w:rPr>
        <w:t>ente</w:t>
      </w:r>
      <w:r w:rsidR="00C11055" w:rsidRPr="008109C7">
        <w:rPr>
          <w:sz w:val="24"/>
          <w:lang w:val="es-ES_tradnl"/>
        </w:rPr>
        <w:t xml:space="preserve"> </w:t>
      </w:r>
      <w:r w:rsidRPr="008109C7">
        <w:rPr>
          <w:sz w:val="24"/>
          <w:lang w:val="es-ES_tradnl"/>
        </w:rPr>
        <w:t>o participando en un</w:t>
      </w:r>
      <w:r w:rsidR="00A937EF" w:rsidRPr="008109C7">
        <w:rPr>
          <w:sz w:val="24"/>
          <w:lang w:val="es-ES_tradnl"/>
        </w:rPr>
        <w:t xml:space="preserve">a actividad </w:t>
      </w:r>
      <w:r w:rsidRPr="008109C7">
        <w:rPr>
          <w:sz w:val="24"/>
          <w:lang w:val="es-ES_tradnl"/>
        </w:rPr>
        <w:t>financiad</w:t>
      </w:r>
      <w:r w:rsidR="00A937EF" w:rsidRPr="008109C7">
        <w:rPr>
          <w:sz w:val="24"/>
          <w:lang w:val="es-ES_tradnl"/>
        </w:rPr>
        <w:t>a</w:t>
      </w:r>
      <w:r w:rsidRPr="008109C7">
        <w:rPr>
          <w:sz w:val="24"/>
          <w:lang w:val="es-ES_tradnl"/>
        </w:rPr>
        <w:t xml:space="preserve"> por el Banco inclu</w:t>
      </w:r>
      <w:r w:rsidR="00597552" w:rsidRPr="008109C7">
        <w:rPr>
          <w:sz w:val="24"/>
          <w:lang w:val="es-ES_tradnl"/>
        </w:rPr>
        <w:t>idos</w:t>
      </w:r>
      <w:r w:rsidRPr="008109C7">
        <w:rPr>
          <w:sz w:val="24"/>
          <w:lang w:val="es-ES_tradnl"/>
        </w:rPr>
        <w:t xml:space="preserve">, entre otros, </w:t>
      </w:r>
      <w:r w:rsidR="00A937EF" w:rsidRPr="008109C7">
        <w:rPr>
          <w:sz w:val="24"/>
          <w:lang w:val="es-ES_tradnl"/>
        </w:rPr>
        <w:t>solicitantes</w:t>
      </w:r>
      <w:r w:rsidRPr="008109C7">
        <w:rPr>
          <w:sz w:val="24"/>
          <w:lang w:val="es-ES_tradnl"/>
        </w:rPr>
        <w:t xml:space="preserve">, oferentes, contratistas, </w:t>
      </w:r>
      <w:r w:rsidR="00223ED0" w:rsidRPr="008109C7">
        <w:rPr>
          <w:sz w:val="24"/>
          <w:lang w:val="es-ES_tradnl"/>
        </w:rPr>
        <w:t xml:space="preserve">empresas de consultoría y </w:t>
      </w:r>
      <w:r w:rsidR="00A937EF" w:rsidRPr="008109C7">
        <w:rPr>
          <w:sz w:val="24"/>
          <w:lang w:val="es-ES_tradnl"/>
        </w:rPr>
        <w:t>consultores</w:t>
      </w:r>
      <w:r w:rsidR="00223ED0" w:rsidRPr="008109C7">
        <w:rPr>
          <w:sz w:val="24"/>
          <w:lang w:val="es-ES_tradnl"/>
        </w:rPr>
        <w:t xml:space="preserve"> individuales</w:t>
      </w:r>
      <w:r w:rsidR="00A937EF" w:rsidRPr="008109C7">
        <w:rPr>
          <w:sz w:val="24"/>
          <w:lang w:val="es-ES_tradnl"/>
        </w:rPr>
        <w:t xml:space="preserve">, miembros del personal, </w:t>
      </w:r>
      <w:r w:rsidRPr="008109C7">
        <w:rPr>
          <w:sz w:val="24"/>
          <w:lang w:val="es-ES_tradnl"/>
        </w:rPr>
        <w:t xml:space="preserve">subcontratistas, </w:t>
      </w:r>
      <w:r w:rsidR="00A937EF" w:rsidRPr="008109C7">
        <w:rPr>
          <w:sz w:val="24"/>
          <w:lang w:val="es-ES_tradnl"/>
        </w:rPr>
        <w:t>subconsultores, proveedores de</w:t>
      </w:r>
      <w:r w:rsidR="00223ED0" w:rsidRPr="008109C7">
        <w:rPr>
          <w:sz w:val="24"/>
          <w:lang w:val="es-ES_tradnl"/>
        </w:rPr>
        <w:t xml:space="preserve"> bienes o</w:t>
      </w:r>
      <w:r w:rsidR="00A937EF" w:rsidRPr="008109C7">
        <w:rPr>
          <w:sz w:val="24"/>
          <w:lang w:val="es-ES_tradnl"/>
        </w:rPr>
        <w:t xml:space="preserve"> servicios, </w:t>
      </w:r>
      <w:r w:rsidRPr="008109C7">
        <w:rPr>
          <w:sz w:val="24"/>
          <w:lang w:val="es-ES_tradnl"/>
        </w:rPr>
        <w:t>concesionarios,</w:t>
      </w:r>
      <w:r w:rsidR="00C11055" w:rsidRPr="008109C7">
        <w:rPr>
          <w:sz w:val="24"/>
          <w:lang w:val="es-ES_tradnl"/>
        </w:rPr>
        <w:t xml:space="preserve"> </w:t>
      </w:r>
      <w:r w:rsidR="00A937EF" w:rsidRPr="008109C7">
        <w:rPr>
          <w:sz w:val="24"/>
          <w:lang w:val="es-ES_tradnl"/>
        </w:rPr>
        <w:t>el Prestatario</w:t>
      </w:r>
      <w:r w:rsidRPr="008109C7">
        <w:rPr>
          <w:sz w:val="24"/>
          <w:lang w:val="es-ES_tradnl"/>
        </w:rPr>
        <w:t>, Organismo Ejecutor u Organismo Contratante (incluidos sus respectivos funcionarios, empleados y representantes</w:t>
      </w:r>
      <w:r w:rsidR="00A937EF" w:rsidRPr="008109C7">
        <w:rPr>
          <w:sz w:val="24"/>
          <w:lang w:val="es-ES_tradnl"/>
        </w:rPr>
        <w:t>, ya sean sus atribuciones expresas o implícitas</w:t>
      </w:r>
      <w:r w:rsidRPr="008109C7">
        <w:rPr>
          <w:sz w:val="24"/>
          <w:lang w:val="es-ES_tradnl"/>
        </w:rPr>
        <w:t xml:space="preserve">) ha cometido una </w:t>
      </w:r>
      <w:r w:rsidR="00BD630D" w:rsidRPr="008109C7">
        <w:rPr>
          <w:sz w:val="24"/>
          <w:lang w:val="es-ES_tradnl"/>
        </w:rPr>
        <w:t>P</w:t>
      </w:r>
      <w:r w:rsidRPr="008109C7">
        <w:rPr>
          <w:sz w:val="24"/>
          <w:lang w:val="es-ES_tradnl"/>
        </w:rPr>
        <w:t xml:space="preserve">ráctica </w:t>
      </w:r>
      <w:r w:rsidR="00BD630D" w:rsidRPr="008109C7">
        <w:rPr>
          <w:sz w:val="24"/>
          <w:lang w:val="es-ES_tradnl"/>
        </w:rPr>
        <w:t>P</w:t>
      </w:r>
      <w:r w:rsidRPr="008109C7">
        <w:rPr>
          <w:sz w:val="24"/>
          <w:lang w:val="es-ES_tradnl"/>
        </w:rPr>
        <w:t>rohibida</w:t>
      </w:r>
      <w:r w:rsidR="00A937EF" w:rsidRPr="008109C7">
        <w:rPr>
          <w:sz w:val="24"/>
          <w:lang w:val="es-ES_tradnl"/>
        </w:rPr>
        <w:t xml:space="preserve"> en cualquier etapa de</w:t>
      </w:r>
      <w:r w:rsidR="007E1DDA" w:rsidRPr="008109C7">
        <w:rPr>
          <w:sz w:val="24"/>
          <w:lang w:val="es-ES_tradnl"/>
        </w:rPr>
        <w:t>l proceso de contrataci</w:t>
      </w:r>
      <w:r w:rsidR="00A00323" w:rsidRPr="008109C7">
        <w:rPr>
          <w:sz w:val="24"/>
          <w:lang w:val="es-ES_tradnl"/>
        </w:rPr>
        <w:t xml:space="preserve">ón </w:t>
      </w:r>
      <w:r w:rsidR="00A937EF" w:rsidRPr="008109C7">
        <w:rPr>
          <w:sz w:val="24"/>
          <w:lang w:val="es-ES_tradnl"/>
        </w:rPr>
        <w:t xml:space="preserve">o </w:t>
      </w:r>
      <w:r w:rsidR="001A60F0" w:rsidRPr="008109C7">
        <w:rPr>
          <w:sz w:val="24"/>
          <w:lang w:val="es-ES_tradnl"/>
        </w:rPr>
        <w:t xml:space="preserve">durante la </w:t>
      </w:r>
      <w:r w:rsidR="00A937EF" w:rsidRPr="008109C7">
        <w:rPr>
          <w:sz w:val="24"/>
          <w:lang w:val="es-ES_tradnl"/>
        </w:rPr>
        <w:t>ejecución de un contrato</w:t>
      </w:r>
      <w:r w:rsidRPr="008109C7">
        <w:rPr>
          <w:sz w:val="24"/>
          <w:lang w:val="es-ES_tradnl"/>
        </w:rPr>
        <w:t>, el Banco podrá:</w:t>
      </w:r>
    </w:p>
    <w:p w:rsidR="008B42A8" w:rsidRPr="008109C7" w:rsidRDefault="008B42A8" w:rsidP="00553FB4">
      <w:pPr>
        <w:jc w:val="both"/>
        <w:rPr>
          <w:sz w:val="24"/>
          <w:szCs w:val="24"/>
          <w:lang w:val="es-ES_tradnl"/>
        </w:rPr>
      </w:pPr>
    </w:p>
    <w:p w:rsidR="008B42A8" w:rsidRPr="008109C7" w:rsidRDefault="008B42A8" w:rsidP="00553FB4">
      <w:pPr>
        <w:numPr>
          <w:ilvl w:val="0"/>
          <w:numId w:val="19"/>
        </w:numPr>
        <w:tabs>
          <w:tab w:val="clear" w:pos="1800"/>
        </w:tabs>
        <w:ind w:left="1980" w:hanging="540"/>
        <w:jc w:val="both"/>
        <w:rPr>
          <w:sz w:val="24"/>
          <w:szCs w:val="24"/>
          <w:lang w:val="es-ES_tradnl"/>
        </w:rPr>
      </w:pPr>
      <w:r w:rsidRPr="008109C7">
        <w:rPr>
          <w:sz w:val="24"/>
          <w:szCs w:val="24"/>
          <w:lang w:val="es-ES_tradnl"/>
        </w:rPr>
        <w:t xml:space="preserve">no financiar ninguna propuesta de adjudicación de un contrato </w:t>
      </w:r>
      <w:r w:rsidR="00A937EF" w:rsidRPr="008109C7">
        <w:rPr>
          <w:sz w:val="24"/>
          <w:szCs w:val="24"/>
          <w:lang w:val="es-ES_tradnl"/>
        </w:rPr>
        <w:t>para</w:t>
      </w:r>
      <w:r w:rsidR="00870521" w:rsidRPr="008109C7">
        <w:rPr>
          <w:sz w:val="24"/>
          <w:szCs w:val="24"/>
          <w:lang w:val="es-ES_tradnl"/>
        </w:rPr>
        <w:t xml:space="preserve"> la adquisición de</w:t>
      </w:r>
      <w:r w:rsidR="00A937EF" w:rsidRPr="008109C7">
        <w:rPr>
          <w:sz w:val="24"/>
          <w:szCs w:val="24"/>
          <w:lang w:val="es-ES_tradnl"/>
        </w:rPr>
        <w:t xml:space="preserve"> </w:t>
      </w:r>
      <w:r w:rsidR="00A72976" w:rsidRPr="008109C7">
        <w:rPr>
          <w:sz w:val="24"/>
          <w:szCs w:val="24"/>
          <w:lang w:val="es-ES_tradnl"/>
        </w:rPr>
        <w:t xml:space="preserve">obras, </w:t>
      </w:r>
      <w:r w:rsidR="00A937EF" w:rsidRPr="008109C7">
        <w:rPr>
          <w:sz w:val="24"/>
          <w:szCs w:val="24"/>
          <w:lang w:val="es-ES_tradnl"/>
        </w:rPr>
        <w:t>bienes</w:t>
      </w:r>
      <w:r w:rsidR="00223ED0" w:rsidRPr="008109C7">
        <w:rPr>
          <w:sz w:val="24"/>
          <w:szCs w:val="24"/>
          <w:lang w:val="es-ES_tradnl"/>
        </w:rPr>
        <w:t xml:space="preserve">, servicios relacionados y </w:t>
      </w:r>
      <w:r w:rsidR="00870521" w:rsidRPr="008109C7">
        <w:rPr>
          <w:sz w:val="24"/>
          <w:szCs w:val="24"/>
          <w:lang w:val="es-ES_tradnl"/>
        </w:rPr>
        <w:t xml:space="preserve">la contratación de </w:t>
      </w:r>
      <w:r w:rsidR="00223ED0" w:rsidRPr="008109C7">
        <w:rPr>
          <w:sz w:val="24"/>
          <w:szCs w:val="24"/>
          <w:lang w:val="es-ES_tradnl"/>
        </w:rPr>
        <w:t>servicios de consultoría</w:t>
      </w:r>
      <w:r w:rsidRPr="008109C7">
        <w:rPr>
          <w:sz w:val="24"/>
          <w:szCs w:val="24"/>
          <w:lang w:val="es-ES_tradnl"/>
        </w:rPr>
        <w:t xml:space="preserve">; </w:t>
      </w:r>
    </w:p>
    <w:p w:rsidR="008B42A8" w:rsidRPr="008109C7" w:rsidRDefault="008B42A8" w:rsidP="00553FB4">
      <w:pPr>
        <w:ind w:left="1980" w:hanging="540"/>
        <w:jc w:val="both"/>
        <w:rPr>
          <w:sz w:val="24"/>
          <w:szCs w:val="24"/>
          <w:lang w:val="es-ES_tradnl"/>
        </w:rPr>
      </w:pPr>
    </w:p>
    <w:p w:rsidR="008B42A8" w:rsidRPr="008109C7" w:rsidRDefault="008B42A8" w:rsidP="00553FB4">
      <w:pPr>
        <w:pStyle w:val="BodyTextIndent2"/>
        <w:tabs>
          <w:tab w:val="clear" w:pos="-1440"/>
          <w:tab w:val="clear" w:pos="-720"/>
          <w:tab w:val="clear" w:pos="720"/>
          <w:tab w:val="clear" w:pos="1320"/>
          <w:tab w:val="clear" w:pos="2160"/>
        </w:tabs>
        <w:ind w:left="1980" w:hanging="540"/>
        <w:rPr>
          <w:color w:val="auto"/>
          <w:szCs w:val="24"/>
          <w:lang w:val="es-ES_tradnl"/>
        </w:rPr>
      </w:pPr>
      <w:r w:rsidRPr="008109C7">
        <w:rPr>
          <w:color w:val="auto"/>
          <w:szCs w:val="24"/>
          <w:lang w:val="es-ES_tradnl"/>
        </w:rPr>
        <w:t>(ii)</w:t>
      </w:r>
      <w:r w:rsidR="002E0C42" w:rsidRPr="008109C7">
        <w:rPr>
          <w:color w:val="auto"/>
          <w:szCs w:val="24"/>
          <w:lang w:val="es-ES_tradnl"/>
        </w:rPr>
        <w:tab/>
      </w:r>
      <w:r w:rsidR="005F4CFF" w:rsidRPr="008109C7">
        <w:rPr>
          <w:color w:val="auto"/>
          <w:szCs w:val="24"/>
          <w:lang w:val="es-ES_tradnl"/>
        </w:rPr>
        <w:t xml:space="preserve">declarar una contratación no elegible para financiamiento del Banco, cuando exista evidencia de que </w:t>
      </w:r>
      <w:r w:rsidR="001A60F0" w:rsidRPr="008109C7">
        <w:rPr>
          <w:color w:val="auto"/>
          <w:szCs w:val="24"/>
          <w:lang w:val="es-ES_tradnl"/>
        </w:rPr>
        <w:t xml:space="preserve">el </w:t>
      </w:r>
      <w:r w:rsidR="005F4CFF" w:rsidRPr="008109C7">
        <w:rPr>
          <w:color w:val="auto"/>
          <w:szCs w:val="24"/>
          <w:lang w:val="es-ES_tradnl"/>
        </w:rPr>
        <w:t>representante del Prestatario</w:t>
      </w:r>
      <w:r w:rsidR="0005472F" w:rsidRPr="008109C7">
        <w:rPr>
          <w:color w:val="auto"/>
          <w:szCs w:val="24"/>
          <w:lang w:val="es-ES_tradnl"/>
        </w:rPr>
        <w:t>,</w:t>
      </w:r>
      <w:r w:rsidR="005F4CFF" w:rsidRPr="008109C7">
        <w:rPr>
          <w:color w:val="auto"/>
          <w:szCs w:val="24"/>
          <w:lang w:val="es-ES_tradnl"/>
        </w:rPr>
        <w:t xml:space="preserve"> </w:t>
      </w:r>
      <w:r w:rsidR="001A60F0" w:rsidRPr="008109C7">
        <w:rPr>
          <w:color w:val="auto"/>
          <w:szCs w:val="24"/>
          <w:lang w:val="es-ES_tradnl"/>
        </w:rPr>
        <w:t xml:space="preserve">del Organismo Ejecutor u Organismo Contratante </w:t>
      </w:r>
      <w:r w:rsidR="005F4CFF" w:rsidRPr="008109C7">
        <w:rPr>
          <w:color w:val="auto"/>
          <w:szCs w:val="24"/>
          <w:lang w:val="es-ES_tradnl"/>
        </w:rPr>
        <w:t>no ha tomado las medidas correctivas adecuadas (lo que incluye, entre otras cosas, la notificación adecuada al Banco tras tener conocimiento de la comisión de la Práctica Prohibida) en un plazo que el Banco considere razonable</w:t>
      </w:r>
      <w:r w:rsidRPr="008109C7">
        <w:rPr>
          <w:color w:val="auto"/>
          <w:szCs w:val="24"/>
          <w:lang w:val="es-ES_tradnl"/>
        </w:rPr>
        <w:t>;</w:t>
      </w:r>
      <w:r w:rsidR="00C11055" w:rsidRPr="008109C7">
        <w:rPr>
          <w:color w:val="auto"/>
          <w:szCs w:val="24"/>
          <w:lang w:val="es-ES_tradnl"/>
        </w:rPr>
        <w:t xml:space="preserve"> </w:t>
      </w:r>
    </w:p>
    <w:p w:rsidR="008B42A8" w:rsidRPr="008109C7" w:rsidRDefault="008B42A8" w:rsidP="00553FB4">
      <w:pPr>
        <w:ind w:left="1980" w:hanging="540"/>
        <w:rPr>
          <w:sz w:val="24"/>
          <w:szCs w:val="24"/>
          <w:lang w:val="es-ES_tradnl"/>
        </w:rPr>
      </w:pPr>
    </w:p>
    <w:p w:rsidR="008B42A8" w:rsidRPr="008109C7" w:rsidRDefault="008B42A8" w:rsidP="00553FB4">
      <w:pPr>
        <w:ind w:left="1980" w:hanging="540"/>
        <w:jc w:val="both"/>
        <w:rPr>
          <w:sz w:val="24"/>
          <w:lang w:val="es-ES_tradnl"/>
        </w:rPr>
      </w:pPr>
      <w:r w:rsidRPr="008109C7">
        <w:rPr>
          <w:sz w:val="24"/>
          <w:lang w:val="es-ES_tradnl"/>
        </w:rPr>
        <w:t>(i</w:t>
      </w:r>
      <w:r w:rsidR="005F4CFF" w:rsidRPr="008109C7">
        <w:rPr>
          <w:sz w:val="24"/>
          <w:lang w:val="es-ES_tradnl"/>
        </w:rPr>
        <w:t>ii</w:t>
      </w:r>
      <w:r w:rsidRPr="008109C7">
        <w:rPr>
          <w:sz w:val="24"/>
          <w:lang w:val="es-ES_tradnl"/>
        </w:rPr>
        <w:t xml:space="preserve">) </w:t>
      </w:r>
      <w:r w:rsidR="002E0C42" w:rsidRPr="008109C7">
        <w:rPr>
          <w:sz w:val="24"/>
          <w:lang w:val="es-ES_tradnl"/>
        </w:rPr>
        <w:tab/>
      </w:r>
      <w:r w:rsidRPr="008109C7">
        <w:rPr>
          <w:sz w:val="24"/>
          <w:lang w:val="es-ES_tradnl"/>
        </w:rPr>
        <w:t>emitir una amonestación a</w:t>
      </w:r>
      <w:r w:rsidR="00C11055" w:rsidRPr="008109C7">
        <w:rPr>
          <w:sz w:val="24"/>
          <w:lang w:val="es-ES_tradnl"/>
        </w:rPr>
        <w:t xml:space="preserve"> </w:t>
      </w:r>
      <w:r w:rsidRPr="008109C7">
        <w:rPr>
          <w:sz w:val="24"/>
          <w:lang w:val="es-ES_tradnl"/>
        </w:rPr>
        <w:t>la firma, entidad o individuo</w:t>
      </w:r>
      <w:r w:rsidR="00607C0D" w:rsidRPr="008109C7">
        <w:rPr>
          <w:sz w:val="24"/>
          <w:lang w:val="es-ES_tradnl"/>
        </w:rPr>
        <w:t xml:space="preserve"> en formato de una carta formal de censura por su conducta</w:t>
      </w:r>
      <w:r w:rsidRPr="008109C7">
        <w:rPr>
          <w:sz w:val="24"/>
          <w:lang w:val="es-ES_tradnl"/>
        </w:rPr>
        <w:t>;</w:t>
      </w:r>
    </w:p>
    <w:p w:rsidR="008B42A8" w:rsidRPr="008109C7" w:rsidRDefault="008B42A8" w:rsidP="00553FB4">
      <w:pPr>
        <w:ind w:left="1980" w:hanging="540"/>
        <w:jc w:val="both"/>
        <w:rPr>
          <w:sz w:val="24"/>
          <w:lang w:val="es-ES_tradnl"/>
        </w:rPr>
      </w:pPr>
    </w:p>
    <w:p w:rsidR="008B42A8" w:rsidRPr="008109C7" w:rsidRDefault="008B42A8" w:rsidP="00553FB4">
      <w:pPr>
        <w:ind w:left="1980" w:hanging="540"/>
        <w:jc w:val="both"/>
        <w:rPr>
          <w:sz w:val="24"/>
          <w:lang w:val="es-ES_tradnl"/>
        </w:rPr>
      </w:pPr>
      <w:r w:rsidRPr="008109C7">
        <w:rPr>
          <w:sz w:val="24"/>
          <w:lang w:val="es-ES_tradnl"/>
        </w:rPr>
        <w:t>(</w:t>
      </w:r>
      <w:r w:rsidR="0005472F" w:rsidRPr="008109C7">
        <w:rPr>
          <w:sz w:val="24"/>
          <w:lang w:val="es-ES_tradnl"/>
        </w:rPr>
        <w:t>i</w:t>
      </w:r>
      <w:r w:rsidRPr="008109C7">
        <w:rPr>
          <w:sz w:val="24"/>
          <w:lang w:val="es-ES_tradnl"/>
        </w:rPr>
        <w:t>v)</w:t>
      </w:r>
      <w:r w:rsidR="002E0C42" w:rsidRPr="008109C7">
        <w:rPr>
          <w:sz w:val="24"/>
          <w:lang w:val="es-ES_tradnl"/>
        </w:rPr>
        <w:tab/>
      </w:r>
      <w:proofErr w:type="gramStart"/>
      <w:r w:rsidRPr="008109C7">
        <w:rPr>
          <w:sz w:val="24"/>
          <w:lang w:val="es-ES_tradnl"/>
        </w:rPr>
        <w:t>declarar</w:t>
      </w:r>
      <w:proofErr w:type="gramEnd"/>
      <w:r w:rsidRPr="008109C7">
        <w:rPr>
          <w:sz w:val="24"/>
          <w:lang w:val="es-ES_tradnl"/>
        </w:rPr>
        <w:t xml:space="preserve"> a una</w:t>
      </w:r>
      <w:r w:rsidR="00553FB4" w:rsidRPr="008109C7">
        <w:rPr>
          <w:sz w:val="24"/>
          <w:lang w:val="es-ES_tradnl"/>
        </w:rPr>
        <w:t xml:space="preserve"> </w:t>
      </w:r>
      <w:r w:rsidR="00607C0D" w:rsidRPr="008109C7">
        <w:rPr>
          <w:sz w:val="24"/>
          <w:lang w:val="es-ES_tradnl"/>
        </w:rPr>
        <w:t>firma</w:t>
      </w:r>
      <w:r w:rsidRPr="008109C7">
        <w:rPr>
          <w:sz w:val="24"/>
          <w:lang w:val="es-ES_tradnl"/>
        </w:rPr>
        <w:t xml:space="preserve">, entidad o </w:t>
      </w:r>
      <w:r w:rsidR="00607C0D" w:rsidRPr="008109C7">
        <w:rPr>
          <w:sz w:val="24"/>
          <w:lang w:val="es-ES_tradnl"/>
        </w:rPr>
        <w:t xml:space="preserve">individuo </w:t>
      </w:r>
      <w:r w:rsidRPr="008109C7">
        <w:rPr>
          <w:sz w:val="24"/>
          <w:lang w:val="es-ES_tradnl"/>
        </w:rPr>
        <w:t xml:space="preserve">inelegible, en forma permanente o por un determinado período de tiempo, para que </w:t>
      </w:r>
      <w:r w:rsidR="00607C0D" w:rsidRPr="008109C7">
        <w:rPr>
          <w:sz w:val="24"/>
          <w:lang w:val="es-ES_tradnl"/>
        </w:rPr>
        <w:t>(</w:t>
      </w:r>
      <w:r w:rsidR="0000307D" w:rsidRPr="008109C7">
        <w:rPr>
          <w:sz w:val="24"/>
          <w:lang w:val="es-ES_tradnl"/>
        </w:rPr>
        <w:t>A</w:t>
      </w:r>
      <w:r w:rsidR="00607C0D" w:rsidRPr="008109C7">
        <w:rPr>
          <w:sz w:val="24"/>
          <w:lang w:val="es-ES_tradnl"/>
        </w:rPr>
        <w:t xml:space="preserve">) </w:t>
      </w:r>
      <w:r w:rsidRPr="008109C7">
        <w:rPr>
          <w:sz w:val="24"/>
          <w:lang w:val="es-ES_tradnl"/>
        </w:rPr>
        <w:t xml:space="preserve">se le adjudiquen </w:t>
      </w:r>
      <w:r w:rsidR="00607C0D" w:rsidRPr="008109C7">
        <w:rPr>
          <w:sz w:val="24"/>
          <w:lang w:val="es-ES_tradnl"/>
        </w:rPr>
        <w:t>o participe en actividades financiadas por el Banco, y (</w:t>
      </w:r>
      <w:r w:rsidR="0000307D" w:rsidRPr="008109C7">
        <w:rPr>
          <w:sz w:val="24"/>
          <w:lang w:val="es-ES_tradnl"/>
        </w:rPr>
        <w:t>B</w:t>
      </w:r>
      <w:r w:rsidR="00607C0D" w:rsidRPr="008109C7">
        <w:rPr>
          <w:sz w:val="24"/>
          <w:lang w:val="es-ES_tradnl"/>
        </w:rPr>
        <w:t>) sea designado subconsultor, subcontratista o proveedor de bienes o servicios por otra firma elegible a la que se adjudique un contrato para ejecutar actividades financiadas por el Banco</w:t>
      </w:r>
      <w:r w:rsidRPr="008109C7">
        <w:rPr>
          <w:sz w:val="24"/>
          <w:lang w:val="es-ES_tradnl"/>
        </w:rPr>
        <w:t>;</w:t>
      </w:r>
    </w:p>
    <w:p w:rsidR="008B42A8" w:rsidRPr="008109C7" w:rsidRDefault="008B42A8" w:rsidP="00553FB4">
      <w:pPr>
        <w:ind w:left="1980" w:hanging="540"/>
        <w:jc w:val="both"/>
        <w:rPr>
          <w:sz w:val="24"/>
          <w:lang w:val="es-ES_tradnl"/>
        </w:rPr>
      </w:pPr>
    </w:p>
    <w:p w:rsidR="008B42A8" w:rsidRPr="008109C7" w:rsidRDefault="008B42A8" w:rsidP="00553FB4">
      <w:pPr>
        <w:ind w:left="1980" w:hanging="540"/>
        <w:jc w:val="both"/>
        <w:rPr>
          <w:sz w:val="24"/>
          <w:lang w:val="es-ES_tradnl"/>
        </w:rPr>
      </w:pPr>
      <w:r w:rsidRPr="008109C7">
        <w:rPr>
          <w:sz w:val="24"/>
          <w:lang w:val="es-ES_tradnl"/>
        </w:rPr>
        <w:t xml:space="preserve">(v) </w:t>
      </w:r>
      <w:r w:rsidR="002E0C42" w:rsidRPr="008109C7">
        <w:rPr>
          <w:sz w:val="24"/>
          <w:lang w:val="es-ES_tradnl"/>
        </w:rPr>
        <w:tab/>
      </w:r>
      <w:r w:rsidRPr="008109C7">
        <w:rPr>
          <w:sz w:val="24"/>
          <w:lang w:val="es-ES_tradnl"/>
        </w:rPr>
        <w:t>remitir el tema a las autoridades pertinentes encargadas de hacer cumplir las leyes; y/o</w:t>
      </w:r>
    </w:p>
    <w:p w:rsidR="008B42A8" w:rsidRPr="008109C7" w:rsidRDefault="008B42A8" w:rsidP="00553FB4">
      <w:pPr>
        <w:ind w:left="1980" w:hanging="540"/>
        <w:jc w:val="both"/>
        <w:rPr>
          <w:sz w:val="24"/>
          <w:lang w:val="es-ES_tradnl"/>
        </w:rPr>
      </w:pPr>
    </w:p>
    <w:p w:rsidR="008B42A8" w:rsidRPr="008109C7" w:rsidRDefault="008B42A8" w:rsidP="00553FB4">
      <w:pPr>
        <w:numPr>
          <w:ilvl w:val="1"/>
          <w:numId w:val="7"/>
        </w:numPr>
        <w:tabs>
          <w:tab w:val="clear" w:pos="2160"/>
        </w:tabs>
        <w:jc w:val="both"/>
        <w:rPr>
          <w:sz w:val="24"/>
          <w:lang w:val="es-ES_tradnl"/>
        </w:rPr>
      </w:pPr>
      <w:r w:rsidRPr="008109C7">
        <w:rPr>
          <w:sz w:val="24"/>
          <w:lang w:val="es-ES_tradnl"/>
        </w:rPr>
        <w:t>imponer otras sanciones que considere apropiadas bajo las circunstancias del caso, inclu</w:t>
      </w:r>
      <w:r w:rsidR="00FB5825" w:rsidRPr="008109C7">
        <w:rPr>
          <w:sz w:val="24"/>
          <w:lang w:val="es-ES_tradnl"/>
        </w:rPr>
        <w:t xml:space="preserve">ida </w:t>
      </w:r>
      <w:r w:rsidRPr="008109C7">
        <w:rPr>
          <w:sz w:val="24"/>
          <w:lang w:val="es-ES_tradnl"/>
        </w:rPr>
        <w:t>la imposición de multas que representen para el Banco un reembolso de los costos vinculados con las investigaciones y actuaciones.</w:t>
      </w:r>
      <w:r w:rsidR="00C11055" w:rsidRPr="008109C7">
        <w:rPr>
          <w:sz w:val="24"/>
          <w:lang w:val="es-ES_tradnl"/>
        </w:rPr>
        <w:t xml:space="preserve"> </w:t>
      </w:r>
      <w:r w:rsidRPr="008109C7">
        <w:rPr>
          <w:sz w:val="24"/>
          <w:lang w:val="es-ES_tradnl"/>
        </w:rPr>
        <w:t xml:space="preserve">Dichas sanciones podrán ser impuestas en forma adicional o </w:t>
      </w:r>
      <w:r w:rsidRPr="008109C7">
        <w:rPr>
          <w:sz w:val="24"/>
          <w:lang w:val="es-ES_tradnl"/>
        </w:rPr>
        <w:lastRenderedPageBreak/>
        <w:t xml:space="preserve">en sustitución de </w:t>
      </w:r>
      <w:r w:rsidR="00FB5825" w:rsidRPr="008109C7">
        <w:rPr>
          <w:sz w:val="24"/>
          <w:lang w:val="es-ES_tradnl"/>
        </w:rPr>
        <w:t>las</w:t>
      </w:r>
      <w:r w:rsidR="00C11055" w:rsidRPr="008109C7">
        <w:rPr>
          <w:sz w:val="24"/>
          <w:lang w:val="es-ES_tradnl"/>
        </w:rPr>
        <w:t xml:space="preserve"> </w:t>
      </w:r>
      <w:r w:rsidRPr="008109C7">
        <w:rPr>
          <w:sz w:val="24"/>
          <w:lang w:val="es-ES_tradnl"/>
        </w:rPr>
        <w:t>sanciones</w:t>
      </w:r>
      <w:r w:rsidR="00FB5825" w:rsidRPr="008109C7">
        <w:rPr>
          <w:sz w:val="24"/>
          <w:lang w:val="es-ES_tradnl"/>
        </w:rPr>
        <w:t xml:space="preserve"> mencionadas en el inciso (g) del Artículo</w:t>
      </w:r>
      <w:r w:rsidR="005420DB" w:rsidRPr="008109C7">
        <w:rPr>
          <w:sz w:val="24"/>
          <w:lang w:val="es-ES_tradnl"/>
        </w:rPr>
        <w:t> </w:t>
      </w:r>
      <w:r w:rsidR="00FB5825" w:rsidRPr="008109C7">
        <w:rPr>
          <w:sz w:val="24"/>
          <w:lang w:val="es-ES_tradnl"/>
        </w:rPr>
        <w:t>5.01, en el inciso (b) del Artículo 5.02 y en el inciso (b)</w:t>
      </w:r>
      <w:r w:rsidR="00480857" w:rsidRPr="008109C7">
        <w:rPr>
          <w:sz w:val="24"/>
          <w:lang w:val="es-ES_tradnl"/>
        </w:rPr>
        <w:t>,</w:t>
      </w:r>
      <w:r w:rsidR="00FB5825" w:rsidRPr="008109C7">
        <w:rPr>
          <w:sz w:val="24"/>
          <w:lang w:val="es-ES_tradnl"/>
        </w:rPr>
        <w:t xml:space="preserve"> </w:t>
      </w:r>
      <w:r w:rsidR="001A60F0" w:rsidRPr="008109C7">
        <w:rPr>
          <w:sz w:val="24"/>
          <w:lang w:val="es-ES_tradnl"/>
        </w:rPr>
        <w:t>numerales (i) al (v)</w:t>
      </w:r>
      <w:r w:rsidR="00480857" w:rsidRPr="008109C7">
        <w:rPr>
          <w:sz w:val="24"/>
          <w:lang w:val="es-ES_tradnl"/>
        </w:rPr>
        <w:t>,</w:t>
      </w:r>
      <w:r w:rsidR="001A60F0" w:rsidRPr="008109C7">
        <w:rPr>
          <w:sz w:val="24"/>
          <w:lang w:val="es-ES_tradnl"/>
        </w:rPr>
        <w:t xml:space="preserve"> de este </w:t>
      </w:r>
      <w:r w:rsidR="00FB5825" w:rsidRPr="008109C7">
        <w:rPr>
          <w:sz w:val="24"/>
          <w:lang w:val="es-ES_tradnl"/>
        </w:rPr>
        <w:t>Artículo 5.03</w:t>
      </w:r>
      <w:r w:rsidRPr="008109C7">
        <w:rPr>
          <w:sz w:val="24"/>
          <w:lang w:val="es-ES_tradnl"/>
        </w:rPr>
        <w:t>.</w:t>
      </w:r>
    </w:p>
    <w:p w:rsidR="00FB5825" w:rsidRPr="008109C7" w:rsidRDefault="00FB5825" w:rsidP="00553FB4">
      <w:pPr>
        <w:ind w:left="2160"/>
        <w:jc w:val="both"/>
        <w:rPr>
          <w:sz w:val="24"/>
          <w:lang w:val="es-ES_tradnl"/>
        </w:rPr>
      </w:pPr>
    </w:p>
    <w:p w:rsidR="008B42A8" w:rsidRPr="008109C7" w:rsidRDefault="00D16867" w:rsidP="00553FB4">
      <w:pPr>
        <w:jc w:val="both"/>
        <w:rPr>
          <w:sz w:val="24"/>
          <w:lang w:val="es-ES_tradnl"/>
        </w:rPr>
      </w:pPr>
      <w:r w:rsidRPr="008109C7">
        <w:rPr>
          <w:sz w:val="24"/>
          <w:lang w:val="es-ES_tradnl"/>
        </w:rPr>
        <w:tab/>
      </w:r>
      <w:r w:rsidR="00FB5825" w:rsidRPr="008109C7">
        <w:rPr>
          <w:sz w:val="24"/>
          <w:lang w:val="es-ES_tradnl"/>
        </w:rPr>
        <w:t>(c)</w:t>
      </w:r>
      <w:r w:rsidRPr="008109C7">
        <w:rPr>
          <w:sz w:val="24"/>
          <w:lang w:val="es-ES_tradnl"/>
        </w:rPr>
        <w:tab/>
      </w:r>
      <w:r w:rsidR="00FB5825" w:rsidRPr="008109C7">
        <w:rPr>
          <w:sz w:val="24"/>
          <w:lang w:val="es-ES_tradnl"/>
        </w:rPr>
        <w:t xml:space="preserve">Lo dispuesto en </w:t>
      </w:r>
      <w:r w:rsidR="00B14C25" w:rsidRPr="008109C7">
        <w:rPr>
          <w:sz w:val="24"/>
          <w:lang w:val="es-ES_tradnl"/>
        </w:rPr>
        <w:t>el</w:t>
      </w:r>
      <w:r w:rsidR="00FB5825" w:rsidRPr="008109C7">
        <w:rPr>
          <w:sz w:val="24"/>
          <w:lang w:val="es-ES_tradnl"/>
        </w:rPr>
        <w:t xml:space="preserve"> inciso (g) del Artículo 5.01 y </w:t>
      </w:r>
      <w:r w:rsidR="00B14C25" w:rsidRPr="008109C7">
        <w:rPr>
          <w:sz w:val="24"/>
          <w:lang w:val="es-ES_tradnl"/>
        </w:rPr>
        <w:t xml:space="preserve">en el Artículo </w:t>
      </w:r>
      <w:r w:rsidR="00FB5825" w:rsidRPr="008109C7">
        <w:rPr>
          <w:sz w:val="24"/>
          <w:lang w:val="es-ES_tradnl"/>
        </w:rPr>
        <w:t>5.03(b)(i) se aplicará también en casos en los que las partes hayan sido temporalmente declaradas inelegibles</w:t>
      </w:r>
      <w:r w:rsidR="00870521" w:rsidRPr="008109C7">
        <w:rPr>
          <w:color w:val="FF0000"/>
          <w:sz w:val="24"/>
          <w:lang w:val="es-ES_tradnl"/>
        </w:rPr>
        <w:t xml:space="preserve"> </w:t>
      </w:r>
      <w:r w:rsidR="00870521" w:rsidRPr="008109C7">
        <w:rPr>
          <w:sz w:val="24"/>
          <w:lang w:val="es-ES_tradnl"/>
        </w:rPr>
        <w:t>para la adjudicación de nuevos contratos en espera de que se adopte una decisión definitiva en un proceso de sanción, o cualquier resolución</w:t>
      </w:r>
      <w:r w:rsidR="00FB5825" w:rsidRPr="008109C7">
        <w:rPr>
          <w:sz w:val="24"/>
          <w:lang w:val="es-ES_tradnl"/>
        </w:rPr>
        <w:t>.</w:t>
      </w:r>
    </w:p>
    <w:p w:rsidR="00FB5825" w:rsidRPr="008109C7" w:rsidRDefault="00FB5825" w:rsidP="00553FB4">
      <w:pPr>
        <w:jc w:val="both"/>
        <w:rPr>
          <w:sz w:val="24"/>
          <w:lang w:val="es-ES_tradnl"/>
        </w:rPr>
      </w:pPr>
    </w:p>
    <w:p w:rsidR="008B42A8" w:rsidRPr="008109C7" w:rsidRDefault="008B42A8" w:rsidP="00553FB4">
      <w:pPr>
        <w:jc w:val="both"/>
        <w:rPr>
          <w:sz w:val="24"/>
          <w:lang w:val="es-ES_tradnl"/>
        </w:rPr>
      </w:pPr>
      <w:r w:rsidRPr="008109C7">
        <w:rPr>
          <w:sz w:val="24"/>
          <w:lang w:val="es-ES_tradnl"/>
        </w:rPr>
        <w:tab/>
        <w:t>(</w:t>
      </w:r>
      <w:r w:rsidR="00FB5825" w:rsidRPr="008109C7">
        <w:rPr>
          <w:sz w:val="24"/>
          <w:lang w:val="es-ES_tradnl"/>
        </w:rPr>
        <w:t>d</w:t>
      </w:r>
      <w:r w:rsidRPr="008109C7">
        <w:rPr>
          <w:sz w:val="24"/>
          <w:lang w:val="es-ES_tradnl"/>
        </w:rPr>
        <w:t>)</w:t>
      </w:r>
      <w:r w:rsidRPr="008109C7">
        <w:rPr>
          <w:sz w:val="24"/>
          <w:lang w:val="es-ES_tradnl"/>
        </w:rPr>
        <w:tab/>
        <w:t xml:space="preserve">La imposición de cualquier medida que sea tomada por el Banco de conformidad con las disposiciones referidas anteriormente </w:t>
      </w:r>
      <w:r w:rsidR="00FB5825" w:rsidRPr="008109C7">
        <w:rPr>
          <w:sz w:val="24"/>
          <w:lang w:val="es-ES_tradnl"/>
        </w:rPr>
        <w:t xml:space="preserve">será de carácter </w:t>
      </w:r>
      <w:r w:rsidRPr="008109C7">
        <w:rPr>
          <w:sz w:val="24"/>
          <w:lang w:val="es-ES_tradnl"/>
        </w:rPr>
        <w:t>públic</w:t>
      </w:r>
      <w:r w:rsidR="00FB5825" w:rsidRPr="008109C7">
        <w:rPr>
          <w:sz w:val="24"/>
          <w:lang w:val="es-ES_tradnl"/>
        </w:rPr>
        <w:t>o</w:t>
      </w:r>
      <w:r w:rsidRPr="008109C7">
        <w:rPr>
          <w:sz w:val="24"/>
          <w:lang w:val="es-ES_tradnl"/>
        </w:rPr>
        <w:t>.</w:t>
      </w:r>
    </w:p>
    <w:p w:rsidR="00FB5825" w:rsidRPr="008109C7" w:rsidRDefault="00FB5825" w:rsidP="00553FB4">
      <w:pPr>
        <w:jc w:val="both"/>
        <w:rPr>
          <w:sz w:val="24"/>
          <w:lang w:val="es-ES_tradnl"/>
        </w:rPr>
      </w:pPr>
    </w:p>
    <w:p w:rsidR="00FB5825" w:rsidRPr="008109C7" w:rsidRDefault="00FB5825" w:rsidP="00553FB4">
      <w:pPr>
        <w:jc w:val="both"/>
        <w:rPr>
          <w:rFonts w:eastAsia="Calibri"/>
          <w:sz w:val="24"/>
          <w:szCs w:val="24"/>
          <w:lang w:val="es-ES_tradnl"/>
        </w:rPr>
      </w:pPr>
      <w:r w:rsidRPr="008109C7">
        <w:rPr>
          <w:sz w:val="24"/>
          <w:lang w:val="es-ES_tradnl"/>
        </w:rPr>
        <w:tab/>
        <w:t>(e</w:t>
      </w:r>
      <w:r w:rsidR="00D16867" w:rsidRPr="008109C7">
        <w:rPr>
          <w:sz w:val="24"/>
          <w:lang w:val="es-ES_tradnl"/>
        </w:rPr>
        <w:t>)</w:t>
      </w:r>
      <w:r w:rsidR="00D16867" w:rsidRPr="008109C7">
        <w:rPr>
          <w:sz w:val="24"/>
          <w:lang w:val="es-ES_tradnl"/>
        </w:rPr>
        <w:tab/>
      </w:r>
      <w:r w:rsidR="003C6063" w:rsidRPr="008109C7">
        <w:rPr>
          <w:rFonts w:eastAsia="Calibri"/>
          <w:sz w:val="24"/>
          <w:szCs w:val="24"/>
          <w:lang w:val="es-ES_tradnl"/>
        </w:rPr>
        <w:t>Cualquier</w:t>
      </w:r>
      <w:r w:rsidR="00C11055" w:rsidRPr="008109C7">
        <w:rPr>
          <w:rFonts w:eastAsia="Calibri"/>
          <w:sz w:val="24"/>
          <w:szCs w:val="24"/>
          <w:lang w:val="es-ES_tradnl"/>
        </w:rPr>
        <w:t xml:space="preserve"> </w:t>
      </w:r>
      <w:r w:rsidR="003E4D1D" w:rsidRPr="008109C7">
        <w:rPr>
          <w:sz w:val="24"/>
          <w:lang w:val="es-ES_tradnl"/>
        </w:rPr>
        <w:t xml:space="preserve">firma, entidad o individuo actuando como oferente o participando en una actividad financiada por el Banco </w:t>
      </w:r>
      <w:r w:rsidR="003C6063" w:rsidRPr="008109C7">
        <w:rPr>
          <w:sz w:val="24"/>
          <w:lang w:val="es-ES_tradnl"/>
        </w:rPr>
        <w:t xml:space="preserve">incluido, </w:t>
      </w:r>
      <w:r w:rsidR="003E4D1D" w:rsidRPr="008109C7">
        <w:rPr>
          <w:sz w:val="24"/>
          <w:lang w:val="es-ES_tradnl"/>
        </w:rPr>
        <w:t>entre otros, solicitante</w:t>
      </w:r>
      <w:r w:rsidR="003C6063" w:rsidRPr="008109C7">
        <w:rPr>
          <w:sz w:val="24"/>
          <w:lang w:val="es-ES_tradnl"/>
        </w:rPr>
        <w:t>s</w:t>
      </w:r>
      <w:r w:rsidR="003E4D1D" w:rsidRPr="008109C7">
        <w:rPr>
          <w:sz w:val="24"/>
          <w:lang w:val="es-ES_tradnl"/>
        </w:rPr>
        <w:t>, oferente</w:t>
      </w:r>
      <w:r w:rsidR="003C6063" w:rsidRPr="008109C7">
        <w:rPr>
          <w:sz w:val="24"/>
          <w:lang w:val="es-ES_tradnl"/>
        </w:rPr>
        <w:t>s</w:t>
      </w:r>
      <w:r w:rsidR="003E4D1D" w:rsidRPr="008109C7">
        <w:rPr>
          <w:sz w:val="24"/>
          <w:lang w:val="es-ES_tradnl"/>
        </w:rPr>
        <w:t xml:space="preserve">, </w:t>
      </w:r>
      <w:r w:rsidR="003C6063" w:rsidRPr="008109C7">
        <w:rPr>
          <w:sz w:val="24"/>
          <w:lang w:val="es-ES_tradnl"/>
        </w:rPr>
        <w:t>contratistas, empresas de consultoría y consultores individuales, miembros del personal, subcontratistas, subconsultores,</w:t>
      </w:r>
      <w:r w:rsidR="00C11055" w:rsidRPr="008109C7">
        <w:rPr>
          <w:sz w:val="24"/>
          <w:lang w:val="es-ES_tradnl"/>
        </w:rPr>
        <w:t xml:space="preserve"> </w:t>
      </w:r>
      <w:r w:rsidR="003E4D1D" w:rsidRPr="008109C7">
        <w:rPr>
          <w:sz w:val="24"/>
          <w:lang w:val="es-ES_tradnl"/>
        </w:rPr>
        <w:t>proveedor</w:t>
      </w:r>
      <w:r w:rsidR="003C6063" w:rsidRPr="008109C7">
        <w:rPr>
          <w:sz w:val="24"/>
          <w:lang w:val="es-ES_tradnl"/>
        </w:rPr>
        <w:t>es</w:t>
      </w:r>
      <w:r w:rsidR="003E4D1D" w:rsidRPr="008109C7">
        <w:rPr>
          <w:sz w:val="24"/>
          <w:lang w:val="es-ES_tradnl"/>
        </w:rPr>
        <w:t xml:space="preserve"> de bienes o servicios, concesionario</w:t>
      </w:r>
      <w:r w:rsidR="003C6063" w:rsidRPr="008109C7">
        <w:rPr>
          <w:sz w:val="24"/>
          <w:lang w:val="es-ES_tradnl"/>
        </w:rPr>
        <w:t>s</w:t>
      </w:r>
      <w:r w:rsidR="003E4D1D" w:rsidRPr="008109C7">
        <w:rPr>
          <w:sz w:val="24"/>
          <w:lang w:val="es-ES_tradnl"/>
        </w:rPr>
        <w:t xml:space="preserve">, </w:t>
      </w:r>
      <w:r w:rsidR="003C6063" w:rsidRPr="008109C7">
        <w:rPr>
          <w:sz w:val="24"/>
          <w:lang w:val="es-ES_tradnl"/>
        </w:rPr>
        <w:t xml:space="preserve">el Prestatario, Organismo Ejecutor </w:t>
      </w:r>
      <w:r w:rsidR="00A11C3E" w:rsidRPr="008109C7">
        <w:rPr>
          <w:sz w:val="24"/>
          <w:lang w:val="es-ES_tradnl"/>
        </w:rPr>
        <w:t xml:space="preserve">u Organismo Contratante </w:t>
      </w:r>
      <w:r w:rsidR="003E4D1D" w:rsidRPr="008109C7">
        <w:rPr>
          <w:sz w:val="24"/>
          <w:lang w:val="es-ES_tradnl"/>
        </w:rPr>
        <w:t>(incluidos sus respectivos funcionarios, empleados, representantes ya sean sus atribuciones expresas o implícitas)</w:t>
      </w:r>
      <w:r w:rsidR="003E4D1D" w:rsidRPr="008109C7">
        <w:rPr>
          <w:rFonts w:eastAsia="Calibri"/>
          <w:sz w:val="24"/>
          <w:szCs w:val="24"/>
          <w:lang w:val="es-ES_tradnl"/>
        </w:rPr>
        <w:t xml:space="preserve"> podrá verse sujeto a sanción, de conformidad con lo dispuesto en </w:t>
      </w:r>
      <w:r w:rsidR="00A11C3E" w:rsidRPr="008109C7">
        <w:rPr>
          <w:rFonts w:eastAsia="Calibri"/>
          <w:sz w:val="24"/>
          <w:szCs w:val="24"/>
          <w:lang w:val="es-ES_tradnl"/>
        </w:rPr>
        <w:t xml:space="preserve">acuerdos </w:t>
      </w:r>
      <w:r w:rsidR="003E4D1D" w:rsidRPr="008109C7">
        <w:rPr>
          <w:rFonts w:eastAsia="Calibri"/>
          <w:sz w:val="24"/>
          <w:szCs w:val="24"/>
          <w:lang w:val="es-ES_tradnl"/>
        </w:rPr>
        <w:t>suscritos por el Banco con otra institución financiera internacional concernientes al reconocimiento recíproco de decisiones en materia de inhabilitación. Para efectos de lo dispuesto en este literal (e),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r w:rsidR="00A209DB" w:rsidRPr="008109C7">
        <w:rPr>
          <w:rFonts w:eastAsia="Calibri"/>
          <w:sz w:val="24"/>
          <w:szCs w:val="24"/>
          <w:lang w:val="es-ES_tradnl"/>
        </w:rPr>
        <w:t>.</w:t>
      </w:r>
    </w:p>
    <w:p w:rsidR="00A209DB" w:rsidRPr="008109C7" w:rsidRDefault="00A209DB" w:rsidP="00553FB4">
      <w:pPr>
        <w:pStyle w:val="ListParagraph"/>
        <w:autoSpaceDE w:val="0"/>
        <w:autoSpaceDN w:val="0"/>
        <w:adjustRightInd w:val="0"/>
        <w:ind w:left="90" w:firstLine="810"/>
        <w:jc w:val="both"/>
        <w:rPr>
          <w:sz w:val="24"/>
          <w:lang w:val="es-ES_tradnl"/>
        </w:rPr>
      </w:pPr>
    </w:p>
    <w:p w:rsidR="00A209DB" w:rsidRPr="008109C7" w:rsidRDefault="00A209DB" w:rsidP="00876D3E">
      <w:pPr>
        <w:pStyle w:val="ListParagraph"/>
        <w:autoSpaceDE w:val="0"/>
        <w:autoSpaceDN w:val="0"/>
        <w:adjustRightInd w:val="0"/>
        <w:ind w:left="90" w:firstLine="630"/>
        <w:jc w:val="both"/>
        <w:rPr>
          <w:sz w:val="24"/>
          <w:lang w:val="es-ES_tradnl"/>
        </w:rPr>
      </w:pPr>
      <w:r w:rsidRPr="008109C7">
        <w:rPr>
          <w:sz w:val="24"/>
          <w:lang w:val="es-ES_tradnl"/>
        </w:rPr>
        <w:t>(f)</w:t>
      </w:r>
      <w:r w:rsidR="00553FB4" w:rsidRPr="008109C7">
        <w:rPr>
          <w:rFonts w:eastAsia="Calibri"/>
          <w:szCs w:val="24"/>
          <w:lang w:val="es-ES_tradnl"/>
        </w:rPr>
        <w:tab/>
      </w:r>
      <w:r w:rsidRPr="008109C7">
        <w:rPr>
          <w:rFonts w:eastAsia="Calibri"/>
          <w:sz w:val="24"/>
          <w:szCs w:val="24"/>
          <w:lang w:val="es-ES_tradnl"/>
        </w:rPr>
        <w:t>Cuando el Prestatario adquiera bienes</w:t>
      </w:r>
      <w:r w:rsidR="00A11C3E" w:rsidRPr="008109C7">
        <w:rPr>
          <w:rFonts w:eastAsia="Calibri"/>
          <w:sz w:val="24"/>
          <w:szCs w:val="24"/>
          <w:lang w:val="es-ES_tradnl"/>
        </w:rPr>
        <w:t>, obras o servicios</w:t>
      </w:r>
      <w:r w:rsidRPr="008109C7">
        <w:rPr>
          <w:rFonts w:eastAsia="Calibri"/>
          <w:sz w:val="24"/>
          <w:szCs w:val="24"/>
          <w:lang w:val="es-ES_tradnl"/>
        </w:rPr>
        <w:t xml:space="preserve"> </w:t>
      </w:r>
      <w:r w:rsidR="00A11C3E" w:rsidRPr="008109C7">
        <w:rPr>
          <w:rFonts w:eastAsia="Calibri"/>
          <w:sz w:val="24"/>
          <w:szCs w:val="24"/>
          <w:lang w:val="es-ES_tradnl"/>
        </w:rPr>
        <w:t xml:space="preserve">distintos de los servicios de consultoría </w:t>
      </w:r>
      <w:r w:rsidRPr="008109C7">
        <w:rPr>
          <w:rFonts w:eastAsia="Calibri"/>
          <w:sz w:val="24"/>
          <w:szCs w:val="24"/>
          <w:lang w:val="es-ES_tradnl"/>
        </w:rPr>
        <w:t xml:space="preserve">directamente de una agencia especializada o contrate a una agencia especializada para prestar servicios de asistencia técnica en el marco de un acuerdo entre el Prestatario y dicha agencia especializada, todas las disposiciones contempladas en este </w:t>
      </w:r>
      <w:r w:rsidR="001A60F0" w:rsidRPr="008109C7">
        <w:rPr>
          <w:rFonts w:eastAsia="Calibri"/>
          <w:sz w:val="24"/>
          <w:szCs w:val="24"/>
          <w:lang w:val="es-ES_tradnl"/>
        </w:rPr>
        <w:t>Contrato</w:t>
      </w:r>
      <w:r w:rsidRPr="008109C7">
        <w:rPr>
          <w:rFonts w:eastAsia="Calibri"/>
          <w:sz w:val="24"/>
          <w:szCs w:val="24"/>
          <w:lang w:val="es-ES_tradnl"/>
        </w:rPr>
        <w:t xml:space="preserve"> relativas a sanciones y Prácticas Prohibidas se aplicarán íntegramente a los solicitantes, oferentes, </w:t>
      </w:r>
      <w:r w:rsidR="00A11C3E" w:rsidRPr="008109C7">
        <w:rPr>
          <w:rFonts w:eastAsia="Calibri"/>
          <w:sz w:val="24"/>
          <w:szCs w:val="24"/>
          <w:lang w:val="es-ES_tradnl"/>
        </w:rPr>
        <w:t>contratistas, empresas de consultoría o consultores individuales</w:t>
      </w:r>
      <w:r w:rsidR="00A878CD" w:rsidRPr="008109C7">
        <w:rPr>
          <w:rFonts w:eastAsia="Calibri"/>
          <w:sz w:val="24"/>
          <w:szCs w:val="24"/>
          <w:lang w:val="es-ES_tradnl"/>
        </w:rPr>
        <w:t xml:space="preserve">, miembros del personal, </w:t>
      </w:r>
      <w:r w:rsidRPr="008109C7">
        <w:rPr>
          <w:rFonts w:eastAsia="Calibri"/>
          <w:sz w:val="24"/>
          <w:szCs w:val="24"/>
          <w:lang w:val="es-ES_tradnl"/>
        </w:rPr>
        <w:t>subcontratistas, subconsultores,</w:t>
      </w:r>
      <w:r w:rsidR="00A878CD" w:rsidRPr="008109C7">
        <w:rPr>
          <w:rFonts w:eastAsia="Calibri"/>
          <w:sz w:val="24"/>
          <w:szCs w:val="24"/>
          <w:lang w:val="es-ES_tradnl"/>
        </w:rPr>
        <w:t xml:space="preserve"> proveedores de bienes o servicios (incluidos sus respectivos funcionarios, empleados y representantes, ya sean sus atribuciones expresas o implícitas) o cualquier otra entidad que haya suscrito contratos con dicha agencia especializada para la provisión de bienes, obras o servicios conexos relacionados con actividades financiadas por el Banco. </w:t>
      </w:r>
      <w:r w:rsidRPr="008109C7">
        <w:rPr>
          <w:rFonts w:eastAsia="Calibri"/>
          <w:sz w:val="24"/>
          <w:szCs w:val="24"/>
          <w:lang w:val="es-ES_tradnl"/>
        </w:rPr>
        <w:t xml:space="preserve"> El Banco se reserva el derecho de obligar al Prestatario a que se acoja a recursos tales como la suspensión o la rescisión. </w:t>
      </w:r>
      <w:r w:rsidR="00A878CD" w:rsidRPr="008109C7">
        <w:rPr>
          <w:rFonts w:eastAsia="Calibri"/>
          <w:sz w:val="24"/>
          <w:szCs w:val="24"/>
          <w:lang w:val="es-ES_tradnl"/>
        </w:rPr>
        <w:t xml:space="preserve">El Prestatario se </w:t>
      </w:r>
      <w:r w:rsidR="00553FB4" w:rsidRPr="008109C7">
        <w:rPr>
          <w:rFonts w:eastAsia="Calibri"/>
          <w:sz w:val="24"/>
          <w:szCs w:val="24"/>
          <w:lang w:val="es-ES_tradnl"/>
        </w:rPr>
        <w:t>compromete</w:t>
      </w:r>
      <w:r w:rsidR="00A878CD" w:rsidRPr="008109C7">
        <w:rPr>
          <w:rFonts w:eastAsia="Calibri"/>
          <w:sz w:val="24"/>
          <w:szCs w:val="24"/>
          <w:lang w:val="es-ES_tradnl"/>
        </w:rPr>
        <w:t xml:space="preserve"> a que los contratos con </w:t>
      </w:r>
      <w:r w:rsidRPr="008109C7">
        <w:rPr>
          <w:rFonts w:eastAsia="Calibri"/>
          <w:sz w:val="24"/>
          <w:szCs w:val="24"/>
          <w:lang w:val="es-ES_tradnl"/>
        </w:rPr>
        <w:t xml:space="preserve">agencias especializadas </w:t>
      </w:r>
      <w:r w:rsidR="00A878CD" w:rsidRPr="008109C7">
        <w:rPr>
          <w:rFonts w:eastAsia="Calibri"/>
          <w:sz w:val="24"/>
          <w:szCs w:val="24"/>
          <w:lang w:val="es-ES_tradnl"/>
        </w:rPr>
        <w:t xml:space="preserve">incluyan disposiciones para que éstas consulten </w:t>
      </w:r>
      <w:r w:rsidRPr="008109C7">
        <w:rPr>
          <w:rFonts w:eastAsia="Calibri"/>
          <w:sz w:val="24"/>
          <w:szCs w:val="24"/>
          <w:lang w:val="es-ES_tradnl"/>
        </w:rPr>
        <w:t>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A209DB" w:rsidRPr="008109C7" w:rsidRDefault="00A209DB"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ARTÍCULO 5.0</w:t>
      </w:r>
      <w:r w:rsidR="00A878CD" w:rsidRPr="008109C7">
        <w:rPr>
          <w:b/>
          <w:sz w:val="24"/>
          <w:lang w:val="es-ES_tradnl"/>
        </w:rPr>
        <w:t>4</w:t>
      </w:r>
      <w:r w:rsidRPr="008109C7">
        <w:rPr>
          <w:b/>
          <w:sz w:val="24"/>
          <w:lang w:val="es-ES_tradnl"/>
        </w:rPr>
        <w:t xml:space="preserve">.  </w:t>
      </w:r>
      <w:r w:rsidRPr="008109C7">
        <w:rPr>
          <w:b/>
          <w:sz w:val="24"/>
          <w:u w:val="single"/>
          <w:lang w:val="es-ES_tradnl"/>
        </w:rPr>
        <w:t>Obligaciones no afectadas</w:t>
      </w:r>
      <w:r w:rsidRPr="008109C7">
        <w:rPr>
          <w:sz w:val="24"/>
          <w:lang w:val="es-ES_tradnl"/>
        </w:rPr>
        <w:t xml:space="preserve">.  No obstante lo dispuesto en los Artículos 5.01 y 5.02 precedentes, ninguna de las medidas previstas en este Capítulo afectará el desembolso por </w:t>
      </w:r>
      <w:r w:rsidRPr="008109C7">
        <w:rPr>
          <w:sz w:val="24"/>
          <w:lang w:val="es-ES_tradnl"/>
        </w:rPr>
        <w:lastRenderedPageBreak/>
        <w:t xml:space="preserve">parte del Banco de:  (a) las cantidades sujetas a la garantía de una carta de crédito irrevocable; y (b) las cantidades que el Banco se haya comprometido específicamente por escrito con el Prestatario o el Organismo Ejecutor o el Organismo Contratante, en su caso, a suministrar con cargo a los recursos del Financiamiento para hacer pagos a un contratista o proveedor de bienes y servicios relacionados o servicios de consultoría.  El Banco podrá dejar sin efecto el compromiso indicado en este inciso (b) cuando se hubiese determinado, a satisfacción del Banco, que con motivo del proceso de selección, la negociación o ejecución del contrato para la adquisición de las citadas obras, bienes y servicios relacionados o servicios de consultoría, ocurrieron una o más </w:t>
      </w:r>
      <w:r w:rsidR="00BD630D" w:rsidRPr="008109C7">
        <w:rPr>
          <w:sz w:val="24"/>
          <w:lang w:val="es-ES_tradnl"/>
        </w:rPr>
        <w:t>P</w:t>
      </w:r>
      <w:r w:rsidRPr="008109C7">
        <w:rPr>
          <w:sz w:val="24"/>
          <w:lang w:val="es-ES_tradnl"/>
        </w:rPr>
        <w:t xml:space="preserve">rácticas </w:t>
      </w:r>
      <w:r w:rsidR="00BD630D" w:rsidRPr="008109C7">
        <w:rPr>
          <w:sz w:val="24"/>
          <w:lang w:val="es-ES_tradnl"/>
        </w:rPr>
        <w:t>P</w:t>
      </w:r>
      <w:r w:rsidRPr="008109C7">
        <w:rPr>
          <w:sz w:val="24"/>
          <w:lang w:val="es-ES_tradnl"/>
        </w:rPr>
        <w:t>rohibidas.</w:t>
      </w:r>
    </w:p>
    <w:p w:rsidR="008B42A8" w:rsidRPr="008109C7" w:rsidRDefault="008B42A8" w:rsidP="00553FB4">
      <w:pPr>
        <w:jc w:val="both"/>
        <w:rPr>
          <w:b/>
          <w:sz w:val="24"/>
          <w:lang w:val="es-ES_tradnl"/>
        </w:rPr>
      </w:pPr>
    </w:p>
    <w:p w:rsidR="008B42A8" w:rsidRPr="008109C7" w:rsidRDefault="008B42A8" w:rsidP="00553FB4">
      <w:pPr>
        <w:jc w:val="both"/>
        <w:rPr>
          <w:sz w:val="24"/>
          <w:lang w:val="es-ES_tradnl"/>
        </w:rPr>
      </w:pPr>
      <w:r w:rsidRPr="008109C7">
        <w:rPr>
          <w:b/>
          <w:sz w:val="24"/>
          <w:lang w:val="es-ES_tradnl"/>
        </w:rPr>
        <w:t>ARTÍCULO 5.0</w:t>
      </w:r>
      <w:r w:rsidR="00A878CD" w:rsidRPr="008109C7">
        <w:rPr>
          <w:b/>
          <w:sz w:val="24"/>
          <w:lang w:val="es-ES_tradnl"/>
        </w:rPr>
        <w:t>5</w:t>
      </w:r>
      <w:r w:rsidRPr="008109C7">
        <w:rPr>
          <w:b/>
          <w:sz w:val="24"/>
          <w:lang w:val="es-ES_tradnl"/>
        </w:rPr>
        <w:t xml:space="preserve">.  </w:t>
      </w:r>
      <w:r w:rsidRPr="008109C7">
        <w:rPr>
          <w:b/>
          <w:sz w:val="24"/>
          <w:u w:val="single"/>
          <w:lang w:val="es-ES_tradnl"/>
        </w:rPr>
        <w:t>No renuncia de derechos</w:t>
      </w:r>
      <w:r w:rsidRPr="008109C7">
        <w:rPr>
          <w:sz w:val="24"/>
          <w:lang w:val="es-ES_tradnl"/>
        </w:rPr>
        <w:t>.  El retardo o el no ejercicio por parte del Banco de los derechos acordados en este Contrato no podrán ser interpretados como renuncia del Banco a tales derechos, ni como el haber aceptado hechos o circunstancias que, de haberse producido, lo hubieran facultado para ejercitarlos.</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ARTÍCULO 5.0</w:t>
      </w:r>
      <w:r w:rsidR="00A878CD" w:rsidRPr="008109C7">
        <w:rPr>
          <w:b/>
          <w:sz w:val="24"/>
          <w:lang w:val="es-ES_tradnl"/>
        </w:rPr>
        <w:t>6</w:t>
      </w:r>
      <w:r w:rsidRPr="008109C7">
        <w:rPr>
          <w:b/>
          <w:sz w:val="24"/>
          <w:lang w:val="es-ES_tradnl"/>
        </w:rPr>
        <w:t xml:space="preserve">.  </w:t>
      </w:r>
      <w:r w:rsidRPr="008109C7">
        <w:rPr>
          <w:b/>
          <w:sz w:val="24"/>
          <w:u w:val="single"/>
          <w:lang w:val="es-ES_tradnl"/>
        </w:rPr>
        <w:t>Disposiciones no afectadas</w:t>
      </w:r>
      <w:r w:rsidRPr="008109C7">
        <w:rPr>
          <w:sz w:val="24"/>
          <w:lang w:val="es-ES_tradnl"/>
        </w:rPr>
        <w:t>.  La aplicación de las medidas establecidas en este Capítulo no afectará las obligaciones del Prestatario establecidas en este Contrato, las cuales quedarán en pleno vigor, salvo en el caso de vencimiento anticipado de la totalidad del Préstamo, en cuya circunstancia sólo quedarán vigentes las obligaciones pecuniarias del Prestatario.</w:t>
      </w:r>
    </w:p>
    <w:p w:rsidR="008B42A8" w:rsidRPr="008109C7" w:rsidRDefault="008B42A8" w:rsidP="00553FB4">
      <w:pPr>
        <w:rPr>
          <w:sz w:val="24"/>
          <w:lang w:val="es-ES_tradnl"/>
        </w:rPr>
      </w:pPr>
    </w:p>
    <w:p w:rsidR="00A14B0E" w:rsidRPr="008109C7" w:rsidRDefault="00A14B0E" w:rsidP="00553FB4">
      <w:pPr>
        <w:pStyle w:val="Heading2"/>
        <w:keepNext w:val="0"/>
        <w:keepLines/>
        <w:tabs>
          <w:tab w:val="clear" w:pos="-1440"/>
          <w:tab w:val="clear" w:pos="-720"/>
          <w:tab w:val="clear" w:pos="720"/>
          <w:tab w:val="clear" w:pos="1320"/>
          <w:tab w:val="clear" w:pos="2160"/>
        </w:tabs>
        <w:rPr>
          <w:lang w:val="es-ES_tradnl"/>
        </w:rPr>
      </w:pPr>
    </w:p>
    <w:p w:rsidR="008B42A8" w:rsidRPr="008109C7" w:rsidRDefault="008B42A8" w:rsidP="00553FB4">
      <w:pPr>
        <w:pStyle w:val="Heading2"/>
        <w:keepNext w:val="0"/>
        <w:keepLines/>
        <w:tabs>
          <w:tab w:val="clear" w:pos="-1440"/>
          <w:tab w:val="clear" w:pos="-720"/>
          <w:tab w:val="clear" w:pos="720"/>
          <w:tab w:val="clear" w:pos="1320"/>
          <w:tab w:val="clear" w:pos="2160"/>
        </w:tabs>
        <w:rPr>
          <w:lang w:val="es-ES_tradnl"/>
        </w:rPr>
      </w:pPr>
      <w:r w:rsidRPr="008109C7">
        <w:rPr>
          <w:lang w:val="es-ES_tradnl"/>
        </w:rPr>
        <w:t>CAPÍTULO VI</w:t>
      </w:r>
    </w:p>
    <w:p w:rsidR="008B42A8" w:rsidRPr="008109C7" w:rsidRDefault="008B42A8" w:rsidP="00553FB4">
      <w:pPr>
        <w:keepLines/>
        <w:rPr>
          <w:sz w:val="24"/>
          <w:lang w:val="es-ES_tradnl"/>
        </w:rPr>
      </w:pPr>
    </w:p>
    <w:p w:rsidR="008B42A8" w:rsidRPr="008109C7" w:rsidRDefault="008B42A8" w:rsidP="00553FB4">
      <w:pPr>
        <w:pStyle w:val="Heading3"/>
        <w:keepNext w:val="0"/>
        <w:keepLines/>
        <w:tabs>
          <w:tab w:val="clear" w:pos="-1440"/>
          <w:tab w:val="clear" w:pos="-720"/>
          <w:tab w:val="clear" w:pos="720"/>
          <w:tab w:val="clear" w:pos="1320"/>
          <w:tab w:val="clear" w:pos="2160"/>
        </w:tabs>
        <w:rPr>
          <w:lang w:val="es-ES_tradnl"/>
        </w:rPr>
      </w:pPr>
      <w:r w:rsidRPr="008109C7">
        <w:rPr>
          <w:lang w:val="es-ES_tradnl"/>
        </w:rPr>
        <w:t>Ejecución del Proyecto</w:t>
      </w:r>
    </w:p>
    <w:p w:rsidR="008B42A8" w:rsidRPr="008109C7" w:rsidRDefault="008B42A8" w:rsidP="00553FB4">
      <w:pPr>
        <w:keepLines/>
        <w:jc w:val="both"/>
        <w:rPr>
          <w:sz w:val="24"/>
          <w:lang w:val="es-ES_tradnl"/>
        </w:rPr>
      </w:pPr>
    </w:p>
    <w:p w:rsidR="008B42A8" w:rsidRPr="008109C7" w:rsidRDefault="008B42A8" w:rsidP="00553FB4">
      <w:pPr>
        <w:keepLines/>
        <w:jc w:val="both"/>
        <w:rPr>
          <w:sz w:val="24"/>
          <w:lang w:val="es-ES_tradnl"/>
        </w:rPr>
      </w:pPr>
      <w:r w:rsidRPr="008109C7">
        <w:rPr>
          <w:b/>
          <w:sz w:val="24"/>
          <w:lang w:val="es-ES_tradnl"/>
        </w:rPr>
        <w:t xml:space="preserve">ARTÍCULO 6.01.  </w:t>
      </w:r>
      <w:r w:rsidRPr="008109C7">
        <w:rPr>
          <w:b/>
          <w:sz w:val="24"/>
          <w:u w:val="single"/>
          <w:lang w:val="es-ES_tradnl"/>
        </w:rPr>
        <w:t>Disposiciones generales sobre ejecución del Proyecto</w:t>
      </w:r>
      <w:r w:rsidRPr="008109C7">
        <w:rPr>
          <w:sz w:val="24"/>
          <w:lang w:val="es-ES_tradnl"/>
        </w:rPr>
        <w:t>.  (a) El Prestatario conviene en que el Proyecto será llevado a cabo con la debida diligencia de conformidad con eficientes normas financieras y técnicas y de acuerdo con los planes, especificaciones, calendario de inversiones, presupuestos, reglamentos y otros documentos que el Banco haya aprobado. Igualmente, conviene en que todas las obligaciones a su cargo deberán ser cumplidas a satisfacción del Banco.</w:t>
      </w:r>
    </w:p>
    <w:p w:rsidR="008B42A8" w:rsidRPr="008109C7" w:rsidRDefault="008B42A8" w:rsidP="00553FB4">
      <w:pPr>
        <w:jc w:val="both"/>
        <w:rPr>
          <w:sz w:val="24"/>
          <w:lang w:val="es-ES_tradnl"/>
        </w:rPr>
      </w:pPr>
    </w:p>
    <w:p w:rsidR="008B42A8" w:rsidRPr="008109C7" w:rsidRDefault="008B42A8" w:rsidP="00553FB4">
      <w:pPr>
        <w:pStyle w:val="BodyText"/>
        <w:tabs>
          <w:tab w:val="clear" w:pos="-1440"/>
          <w:tab w:val="clear" w:pos="-720"/>
          <w:tab w:val="clear" w:pos="720"/>
          <w:tab w:val="clear" w:pos="1320"/>
          <w:tab w:val="clear" w:pos="2160"/>
        </w:tabs>
      </w:pPr>
      <w:r w:rsidRPr="008109C7">
        <w:tab/>
        <w:t>(b)</w:t>
      </w:r>
      <w:r w:rsidRPr="008109C7">
        <w:tab/>
        <w:t>Toda modificación importante en los planes, especificaciones, calendario de inversiones, presupuestos, reglamentos y otros documentos que el Banco haya aprobado, así como todo cambio sustancial en el contrato o contratos de bienes o servicios que se costeen con los recursos destinados a la ejecución del Proyecto o las modificaciones de las categorías de inversiones, requieren el consentimiento escrito del Banco.</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6.02.  </w:t>
      </w:r>
      <w:r w:rsidRPr="008109C7">
        <w:rPr>
          <w:b/>
          <w:sz w:val="24"/>
          <w:u w:val="single"/>
          <w:lang w:val="es-ES_tradnl"/>
        </w:rPr>
        <w:t>Precios y licitaciones</w:t>
      </w:r>
      <w:r w:rsidRPr="008109C7">
        <w:rPr>
          <w:sz w:val="24"/>
          <w:lang w:val="es-ES_tradnl"/>
        </w:rPr>
        <w:t>.  Los contratos para ejecución de obras, adquisición de bienes y prestación de servicios para el Proyecto se deberán pactar a un costo razonable que será generalmente el precio más bajo del mercado, tomando en cuenta factores de calidad, eficiencia y otros que sean del caso.</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6.03.  </w:t>
      </w:r>
      <w:r w:rsidRPr="008109C7">
        <w:rPr>
          <w:b/>
          <w:sz w:val="24"/>
          <w:u w:val="single"/>
          <w:lang w:val="es-ES_tradnl"/>
        </w:rPr>
        <w:t>Utilización de bienes</w:t>
      </w:r>
      <w:r w:rsidRPr="008109C7">
        <w:rPr>
          <w:sz w:val="24"/>
          <w:lang w:val="es-ES_tradnl"/>
        </w:rPr>
        <w:t xml:space="preserve">.  Salvo autorización expresa del Banco, los bienes adquiridos con los recursos del Financiamiento deberán dedicarse exclusivamente para los fines </w:t>
      </w:r>
      <w:r w:rsidRPr="008109C7">
        <w:rPr>
          <w:sz w:val="24"/>
          <w:lang w:val="es-ES_tradnl"/>
        </w:rPr>
        <w:lastRenderedPageBreak/>
        <w:t xml:space="preserve">del Proyecto.  Concluida la ejecución del Proyecto, la maquinaria y el equipo de </w:t>
      </w:r>
      <w:proofErr w:type="gramStart"/>
      <w:r w:rsidRPr="008109C7">
        <w:rPr>
          <w:sz w:val="24"/>
          <w:lang w:val="es-ES_tradnl"/>
        </w:rPr>
        <w:t>construcción utilizados</w:t>
      </w:r>
      <w:proofErr w:type="gramEnd"/>
      <w:r w:rsidRPr="008109C7">
        <w:rPr>
          <w:sz w:val="24"/>
          <w:lang w:val="es-ES_tradnl"/>
        </w:rPr>
        <w:t xml:space="preserve"> en dicha ejecución, podrán emplearse para otros fines.</w:t>
      </w:r>
    </w:p>
    <w:p w:rsidR="008B42A8" w:rsidRPr="008109C7" w:rsidRDefault="008B42A8" w:rsidP="00553FB4">
      <w:pPr>
        <w:jc w:val="both"/>
        <w:rPr>
          <w:b/>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6.04.  </w:t>
      </w:r>
      <w:r w:rsidRPr="008109C7">
        <w:rPr>
          <w:b/>
          <w:sz w:val="24"/>
          <w:u w:val="single"/>
          <w:lang w:val="es-ES_tradnl"/>
        </w:rPr>
        <w:t>Recursos adicionales</w:t>
      </w:r>
      <w:r w:rsidRPr="008109C7">
        <w:rPr>
          <w:sz w:val="24"/>
          <w:lang w:val="es-ES_tradnl"/>
        </w:rPr>
        <w:t>.  (a) El Prestatario deberá aportar oportunamente todos los recursos adicionales a los del Préstamo que se necesiten para la completa e ininterrumpida ejecución del Proyecto, cuyo monto estimado se señala en las Estipulaciones Especiales.  Si durante el proceso de desembolso del Financiamiento se produjere un alza del costo estimado del Proyecto, el Banco podrá requerir la modificación del calendario de inversiones referido en el inciso (d) del Artículo 4.01 de estas Normas Generales, para que el Prestatario haga frente a dicha alza.</w:t>
      </w:r>
    </w:p>
    <w:p w:rsidR="008B42A8" w:rsidRPr="008109C7" w:rsidRDefault="008B42A8" w:rsidP="00553FB4">
      <w:pPr>
        <w:jc w:val="both"/>
        <w:rPr>
          <w:sz w:val="24"/>
          <w:lang w:val="es-ES_tradnl"/>
        </w:rPr>
      </w:pPr>
    </w:p>
    <w:p w:rsidR="008B42A8" w:rsidRPr="008109C7" w:rsidRDefault="008B42A8" w:rsidP="00553FB4">
      <w:pPr>
        <w:pStyle w:val="BodyText"/>
        <w:numPr>
          <w:ilvl w:val="0"/>
          <w:numId w:val="16"/>
        </w:numPr>
        <w:tabs>
          <w:tab w:val="clear" w:pos="-1440"/>
          <w:tab w:val="clear" w:pos="-720"/>
          <w:tab w:val="clear" w:pos="720"/>
          <w:tab w:val="clear" w:pos="1320"/>
          <w:tab w:val="clear" w:pos="1860"/>
          <w:tab w:val="clear" w:pos="2160"/>
        </w:tabs>
        <w:ind w:left="0" w:firstLine="720"/>
      </w:pPr>
      <w:r w:rsidRPr="008109C7">
        <w:t>A partir del año calendario siguiente a la iniciación del Proyecto y durante el período de su ejecución, el Prestatario deberá demostrar al Banco, en los primeros sesenta (60) días de cada año calendario, que dispondrá oportunamente de los recursos necesarios para efectuar la contribución local al Proyecto durante ese año.</w:t>
      </w:r>
    </w:p>
    <w:p w:rsidR="008B42A8" w:rsidRPr="008109C7" w:rsidRDefault="008B42A8" w:rsidP="00553FB4">
      <w:pPr>
        <w:rPr>
          <w:sz w:val="24"/>
          <w:lang w:val="es-ES_tradnl"/>
        </w:rPr>
      </w:pPr>
    </w:p>
    <w:p w:rsidR="008B42A8" w:rsidRPr="008109C7" w:rsidRDefault="008B42A8" w:rsidP="00553FB4">
      <w:pPr>
        <w:rPr>
          <w:sz w:val="24"/>
          <w:lang w:val="es-ES_tradnl"/>
        </w:rPr>
      </w:pPr>
    </w:p>
    <w:p w:rsidR="008B42A8" w:rsidRPr="008109C7" w:rsidRDefault="008B42A8" w:rsidP="00553FB4">
      <w:pPr>
        <w:pStyle w:val="Heading2"/>
        <w:tabs>
          <w:tab w:val="clear" w:pos="-1440"/>
          <w:tab w:val="clear" w:pos="-720"/>
          <w:tab w:val="clear" w:pos="720"/>
          <w:tab w:val="clear" w:pos="1320"/>
          <w:tab w:val="clear" w:pos="2160"/>
        </w:tabs>
        <w:rPr>
          <w:lang w:val="es-ES_tradnl"/>
        </w:rPr>
      </w:pPr>
      <w:r w:rsidRPr="008109C7">
        <w:rPr>
          <w:lang w:val="es-ES_tradnl"/>
        </w:rPr>
        <w:t>CAPÍTULO VII</w:t>
      </w:r>
    </w:p>
    <w:p w:rsidR="008B42A8" w:rsidRPr="008109C7" w:rsidRDefault="008B42A8" w:rsidP="00553FB4">
      <w:pPr>
        <w:rPr>
          <w:sz w:val="24"/>
          <w:lang w:val="es-ES_tradnl"/>
        </w:rPr>
      </w:pPr>
    </w:p>
    <w:p w:rsidR="008B42A8" w:rsidRPr="008109C7" w:rsidRDefault="008B42A8" w:rsidP="00553FB4">
      <w:pPr>
        <w:pStyle w:val="Heading3"/>
        <w:tabs>
          <w:tab w:val="clear" w:pos="-1440"/>
          <w:tab w:val="clear" w:pos="-720"/>
          <w:tab w:val="clear" w:pos="720"/>
          <w:tab w:val="clear" w:pos="1320"/>
          <w:tab w:val="clear" w:pos="2160"/>
        </w:tabs>
        <w:rPr>
          <w:lang w:val="es-ES_tradnl"/>
        </w:rPr>
      </w:pPr>
      <w:r w:rsidRPr="008109C7">
        <w:rPr>
          <w:lang w:val="es-ES_tradnl"/>
        </w:rPr>
        <w:t>Sistema de Información Financiera</w:t>
      </w:r>
      <w:r w:rsidR="00EA1B1D" w:rsidRPr="008109C7">
        <w:rPr>
          <w:lang w:val="es-ES_tradnl"/>
        </w:rPr>
        <w:t xml:space="preserve"> y</w:t>
      </w:r>
      <w:r w:rsidRPr="008109C7">
        <w:rPr>
          <w:lang w:val="es-ES_tradnl"/>
        </w:rPr>
        <w:t xml:space="preserve"> Control Interno, Inspecciones, </w:t>
      </w:r>
    </w:p>
    <w:p w:rsidR="008B42A8" w:rsidRPr="008109C7" w:rsidRDefault="008B42A8" w:rsidP="00553FB4">
      <w:pPr>
        <w:pStyle w:val="Heading3"/>
        <w:tabs>
          <w:tab w:val="clear" w:pos="-1440"/>
          <w:tab w:val="clear" w:pos="-720"/>
          <w:tab w:val="clear" w:pos="720"/>
          <w:tab w:val="clear" w:pos="1320"/>
          <w:tab w:val="clear" w:pos="2160"/>
        </w:tabs>
        <w:rPr>
          <w:lang w:val="es-ES_tradnl"/>
        </w:rPr>
      </w:pPr>
      <w:r w:rsidRPr="008109C7">
        <w:rPr>
          <w:lang w:val="es-ES_tradnl"/>
        </w:rPr>
        <w:t>Informes y Auditoría Externa</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7.01.  </w:t>
      </w:r>
      <w:r w:rsidRPr="008109C7">
        <w:rPr>
          <w:b/>
          <w:sz w:val="24"/>
          <w:u w:val="single"/>
          <w:lang w:val="es-ES_tradnl"/>
        </w:rPr>
        <w:t>Sistema de Información Financiera y Control Interno</w:t>
      </w:r>
      <w:r w:rsidRPr="008109C7">
        <w:rPr>
          <w:sz w:val="24"/>
          <w:lang w:val="es-ES_tradnl"/>
        </w:rPr>
        <w:t xml:space="preserve">.  (a) El Prestatario o el Organismo Ejecutor o el Organismo Contratante, según corresponda, deberá mantener: (i) un sistema de información financiera aceptable al Banco que permita el registro contable, presupuestario y financiero, y la emisión de estados financieros y otros informes relacionados con los recursos del Financiamiento y de otras fuentes de financiamiento, si fuera el caso; y (ii) una estructura de control interno que permita el manejo efectivo del Proyecto, proporcione confiabilidad sobre la información financiera, registros y archivos físicos, magnéticos y electrónicos, y permita el cumplimiento de las disposiciones previstas en este Contrato. </w:t>
      </w:r>
    </w:p>
    <w:p w:rsidR="008B42A8" w:rsidRPr="008109C7" w:rsidRDefault="008B42A8" w:rsidP="00553FB4">
      <w:pPr>
        <w:jc w:val="both"/>
        <w:rPr>
          <w:b/>
          <w:sz w:val="24"/>
          <w:lang w:val="es-ES_tradnl"/>
        </w:rPr>
      </w:pPr>
    </w:p>
    <w:p w:rsidR="008B42A8" w:rsidRPr="008109C7" w:rsidRDefault="008B42A8" w:rsidP="00553FB4">
      <w:pPr>
        <w:jc w:val="both"/>
        <w:rPr>
          <w:sz w:val="24"/>
          <w:lang w:val="es-ES_tradnl"/>
        </w:rPr>
      </w:pPr>
      <w:r w:rsidRPr="008109C7">
        <w:rPr>
          <w:sz w:val="24"/>
          <w:lang w:val="es-ES_tradnl"/>
        </w:rPr>
        <w:tab/>
        <w:t>(b</w:t>
      </w:r>
      <w:r w:rsidR="001A60F0" w:rsidRPr="008109C7">
        <w:rPr>
          <w:sz w:val="24"/>
          <w:lang w:val="es-ES_tradnl"/>
        </w:rPr>
        <w:t>)</w:t>
      </w:r>
      <w:r w:rsidR="001A60F0" w:rsidRPr="008109C7">
        <w:rPr>
          <w:sz w:val="24"/>
          <w:lang w:val="es-ES_tradnl"/>
        </w:rPr>
        <w:tab/>
      </w:r>
      <w:r w:rsidRPr="008109C7">
        <w:rPr>
          <w:sz w:val="24"/>
          <w:lang w:val="es-ES_tradnl"/>
        </w:rPr>
        <w:t>El Prestatario o el Organismo Ejecutor o el Organismo Contratante, según corresponda, se compromete a conservar los registros originales del Proyecto por un período mínimo de tres (3) años después de la fecha estipulada para el último desembolso del Financiamiento de manera que: (i) permitan identificar las sumas recibidas de las distintas fuentes; (ii) consignen, de conformidad con el sistema de información financiera que el Banco haya aprobado, las inversiones en el Proyecto, tanto con los recursos del Préstamo como con los demás fondos que deban aportarse para su total ejecución; (iii) incluyan el detalle necesario para identificar las obras realizadas, los bienes adquiridos y los servicios contratados, así como la utilización de dichas obras, bienes y servicios; (iv) evidencien la conformidad en la recepción, autorización y pago de la obra, bien o servicio adquirido o contratado; (v) dichos registros incluyan la documentación relacionada con el proceso de adquisición, contratación</w:t>
      </w:r>
      <w:r w:rsidR="00C11055" w:rsidRPr="008109C7">
        <w:rPr>
          <w:sz w:val="24"/>
          <w:lang w:val="es-ES_tradnl"/>
        </w:rPr>
        <w:t xml:space="preserve"> </w:t>
      </w:r>
      <w:r w:rsidRPr="008109C7">
        <w:rPr>
          <w:sz w:val="24"/>
          <w:lang w:val="es-ES_tradnl"/>
        </w:rPr>
        <w:t xml:space="preserve">y ejecución de los contratos financiados por el Banco y otras fuentes de financiamiento, lo que comprende, pero no se limita a, los llamados a licitación, los paquetes de ofertas, los resúmenes, las evaluaciones de las ofertas, los contratos, la correspondencia, los productos y borradores de trabajo y las facturas, certificados e informes de recepción, recibos, incluyendo documentos </w:t>
      </w:r>
      <w:r w:rsidRPr="008109C7">
        <w:rPr>
          <w:sz w:val="24"/>
          <w:lang w:val="es-ES_tradnl"/>
        </w:rPr>
        <w:lastRenderedPageBreak/>
        <w:t>relacionados con el pago de comisiones, y pagos a representantes, consultores y contratistas; y (vi) demuestren el costo de las inversiones en cada categoría y el progreso físico y financiero de las obras, bienes y servicios.</w:t>
      </w:r>
      <w:r w:rsidR="00C11055" w:rsidRPr="008109C7">
        <w:rPr>
          <w:sz w:val="24"/>
          <w:lang w:val="es-ES_tradnl"/>
        </w:rPr>
        <w:t xml:space="preserve"> </w:t>
      </w:r>
      <w:r w:rsidRPr="008109C7">
        <w:rPr>
          <w:sz w:val="24"/>
          <w:lang w:val="es-ES_tradnl"/>
        </w:rPr>
        <w:t>Cuando se trate de programas de crédito, los registros deberán precisar, además, los créditos otorgados, las recuperaciones efectuadas y la utilización de éstas.</w:t>
      </w:r>
    </w:p>
    <w:p w:rsidR="00920291" w:rsidRPr="008109C7" w:rsidRDefault="00920291" w:rsidP="00553FB4">
      <w:pPr>
        <w:jc w:val="both"/>
        <w:rPr>
          <w:sz w:val="24"/>
          <w:lang w:val="es-ES_tradnl"/>
        </w:rPr>
      </w:pPr>
    </w:p>
    <w:p w:rsidR="00D16867" w:rsidRPr="008109C7" w:rsidRDefault="001A60F0" w:rsidP="00D16867">
      <w:pPr>
        <w:autoSpaceDE w:val="0"/>
        <w:autoSpaceDN w:val="0"/>
        <w:adjustRightInd w:val="0"/>
        <w:ind w:firstLine="720"/>
        <w:jc w:val="both"/>
        <w:rPr>
          <w:rFonts w:eastAsia="Calibri"/>
          <w:sz w:val="24"/>
          <w:szCs w:val="24"/>
          <w:lang w:val="es-ES_tradnl"/>
        </w:rPr>
      </w:pPr>
      <w:r w:rsidRPr="008109C7">
        <w:rPr>
          <w:sz w:val="24"/>
          <w:lang w:val="es-ES_tradnl"/>
        </w:rPr>
        <w:t>(c)</w:t>
      </w:r>
      <w:r w:rsidRPr="008109C7">
        <w:rPr>
          <w:sz w:val="24"/>
          <w:lang w:val="es-ES_tradnl"/>
        </w:rPr>
        <w:tab/>
      </w:r>
      <w:r w:rsidR="00EC4B60" w:rsidRPr="008109C7">
        <w:rPr>
          <w:sz w:val="24"/>
          <w:lang w:val="es-ES_tradnl"/>
        </w:rPr>
        <w:t xml:space="preserve">El Prestatario se compromete a que </w:t>
      </w:r>
      <w:r w:rsidR="00302B91" w:rsidRPr="008109C7">
        <w:rPr>
          <w:sz w:val="24"/>
          <w:lang w:val="es-ES_tradnl"/>
        </w:rPr>
        <w:t xml:space="preserve">en los documentos de licitación, las solicitudes de propuesta y </w:t>
      </w:r>
      <w:r w:rsidR="00EC4B60" w:rsidRPr="008109C7">
        <w:rPr>
          <w:sz w:val="24"/>
          <w:lang w:val="es-ES_tradnl"/>
        </w:rPr>
        <w:t>l</w:t>
      </w:r>
      <w:r w:rsidR="00920291" w:rsidRPr="008109C7">
        <w:rPr>
          <w:sz w:val="24"/>
          <w:lang w:val="es-ES_tradnl"/>
        </w:rPr>
        <w:t>os contratos</w:t>
      </w:r>
      <w:r w:rsidR="00302B91" w:rsidRPr="008109C7">
        <w:rPr>
          <w:sz w:val="24"/>
          <w:lang w:val="es-ES_tradnl"/>
        </w:rPr>
        <w:t xml:space="preserve"> financiados con un préstamo del Banco</w:t>
      </w:r>
      <w:r w:rsidR="00920291" w:rsidRPr="008109C7">
        <w:rPr>
          <w:sz w:val="24"/>
          <w:lang w:val="es-ES_tradnl"/>
        </w:rPr>
        <w:t xml:space="preserve"> que el Prestatario, </w:t>
      </w:r>
      <w:r w:rsidR="00EC4B60" w:rsidRPr="008109C7">
        <w:rPr>
          <w:sz w:val="24"/>
          <w:lang w:val="es-ES_tradnl"/>
        </w:rPr>
        <w:t xml:space="preserve">el </w:t>
      </w:r>
      <w:r w:rsidR="00920291" w:rsidRPr="008109C7">
        <w:rPr>
          <w:sz w:val="24"/>
          <w:lang w:val="es-ES_tradnl"/>
        </w:rPr>
        <w:t xml:space="preserve">Organismo Ejecutor </w:t>
      </w:r>
      <w:r w:rsidR="00EC4B60" w:rsidRPr="008109C7">
        <w:rPr>
          <w:sz w:val="24"/>
          <w:lang w:val="es-ES_tradnl"/>
        </w:rPr>
        <w:t xml:space="preserve">o el </w:t>
      </w:r>
      <w:r w:rsidR="00920291" w:rsidRPr="008109C7">
        <w:rPr>
          <w:sz w:val="24"/>
          <w:lang w:val="es-ES_tradnl"/>
        </w:rPr>
        <w:t>Organismo Contratante celebre</w:t>
      </w:r>
      <w:r w:rsidR="00302B91" w:rsidRPr="008109C7">
        <w:rPr>
          <w:sz w:val="24"/>
          <w:lang w:val="es-ES_tradnl"/>
        </w:rPr>
        <w:t>,</w:t>
      </w:r>
      <w:r w:rsidR="00920291" w:rsidRPr="008109C7">
        <w:rPr>
          <w:sz w:val="24"/>
          <w:lang w:val="es-ES_tradnl"/>
        </w:rPr>
        <w:t xml:space="preserve"> </w:t>
      </w:r>
      <w:r w:rsidR="00302B91" w:rsidRPr="008109C7">
        <w:rPr>
          <w:sz w:val="24"/>
          <w:lang w:val="es-ES_tradnl"/>
        </w:rPr>
        <w:t xml:space="preserve">se </w:t>
      </w:r>
      <w:r w:rsidR="00EC4B60" w:rsidRPr="008109C7">
        <w:rPr>
          <w:sz w:val="24"/>
          <w:lang w:val="es-ES_tradnl"/>
        </w:rPr>
        <w:t>i</w:t>
      </w:r>
      <w:r w:rsidR="00302B91" w:rsidRPr="008109C7">
        <w:rPr>
          <w:sz w:val="24"/>
          <w:lang w:val="es-ES_tradnl"/>
        </w:rPr>
        <w:t>ncluya</w:t>
      </w:r>
      <w:r w:rsidR="00EC4B60" w:rsidRPr="008109C7">
        <w:rPr>
          <w:sz w:val="24"/>
          <w:lang w:val="es-ES_tradnl"/>
        </w:rPr>
        <w:t xml:space="preserve"> </w:t>
      </w:r>
      <w:r w:rsidR="00920291" w:rsidRPr="008109C7">
        <w:rPr>
          <w:sz w:val="24"/>
          <w:lang w:val="es-ES_tradnl"/>
        </w:rPr>
        <w:t xml:space="preserve">una disposición que </w:t>
      </w:r>
      <w:r w:rsidR="00302B91" w:rsidRPr="008109C7">
        <w:rPr>
          <w:sz w:val="24"/>
          <w:lang w:val="es-ES_tradnl"/>
        </w:rPr>
        <w:t>exija a los proveedores de bienes o servicios, contratistas, subcontratistas, consultores y sus representantes, miembros del personal, subconsultores, subcontratistas, o concesionarios,</w:t>
      </w:r>
      <w:r w:rsidR="00C11055" w:rsidRPr="008109C7">
        <w:rPr>
          <w:sz w:val="24"/>
          <w:lang w:val="es-ES_tradnl"/>
        </w:rPr>
        <w:t xml:space="preserve"> </w:t>
      </w:r>
      <w:r w:rsidR="00302B91" w:rsidRPr="008109C7">
        <w:rPr>
          <w:sz w:val="24"/>
          <w:lang w:val="es-ES_tradnl"/>
        </w:rPr>
        <w:t xml:space="preserve">a </w:t>
      </w:r>
      <w:r w:rsidR="00920291" w:rsidRPr="008109C7">
        <w:rPr>
          <w:sz w:val="24"/>
          <w:lang w:val="es-ES_tradnl"/>
        </w:rPr>
        <w:t>conserv</w:t>
      </w:r>
      <w:r w:rsidR="00302B91" w:rsidRPr="008109C7">
        <w:rPr>
          <w:sz w:val="24"/>
          <w:lang w:val="es-ES_tradnl"/>
        </w:rPr>
        <w:t>ar</w:t>
      </w:r>
      <w:r w:rsidR="00920291" w:rsidRPr="008109C7">
        <w:rPr>
          <w:sz w:val="24"/>
          <w:lang w:val="es-ES_tradnl"/>
        </w:rPr>
        <w:t xml:space="preserve"> </w:t>
      </w:r>
      <w:r w:rsidR="00CE773B" w:rsidRPr="008109C7">
        <w:rPr>
          <w:sz w:val="24"/>
          <w:lang w:val="es-ES_tradnl"/>
        </w:rPr>
        <w:t>todos los documentos y registros relacionados con</w:t>
      </w:r>
      <w:r w:rsidR="00C11055" w:rsidRPr="008109C7">
        <w:rPr>
          <w:sz w:val="24"/>
          <w:lang w:val="es-ES_tradnl"/>
        </w:rPr>
        <w:t xml:space="preserve"> </w:t>
      </w:r>
      <w:r w:rsidR="000B1461" w:rsidRPr="008109C7">
        <w:rPr>
          <w:rFonts w:eastAsia="Calibri"/>
          <w:sz w:val="24"/>
          <w:szCs w:val="24"/>
          <w:lang w:val="es-ES_tradnl"/>
        </w:rPr>
        <w:t>actividades financiadas por el Banco por un período de siete (7) años luego de terminado el trabajo contemplado en el respectivo contrato</w:t>
      </w:r>
      <w:r w:rsidR="00063725" w:rsidRPr="008109C7">
        <w:rPr>
          <w:rFonts w:eastAsia="Calibri"/>
          <w:sz w:val="24"/>
          <w:szCs w:val="24"/>
          <w:lang w:val="es-ES_tradnl"/>
        </w:rPr>
        <w:t xml:space="preserve">. </w:t>
      </w:r>
    </w:p>
    <w:p w:rsidR="000B1461" w:rsidRPr="008109C7" w:rsidRDefault="000B1461" w:rsidP="00D16867">
      <w:pPr>
        <w:autoSpaceDE w:val="0"/>
        <w:autoSpaceDN w:val="0"/>
        <w:adjustRightInd w:val="0"/>
        <w:jc w:val="both"/>
        <w:rPr>
          <w:rFonts w:eastAsia="Calibri"/>
          <w:sz w:val="24"/>
          <w:szCs w:val="24"/>
          <w:lang w:val="es-ES_tradnl"/>
        </w:rPr>
      </w:pPr>
    </w:p>
    <w:p w:rsidR="008B42A8" w:rsidRPr="008109C7" w:rsidRDefault="008B42A8" w:rsidP="00553FB4">
      <w:pPr>
        <w:jc w:val="both"/>
        <w:rPr>
          <w:sz w:val="24"/>
          <w:lang w:val="es-ES_tradnl"/>
        </w:rPr>
      </w:pPr>
      <w:r w:rsidRPr="008109C7">
        <w:rPr>
          <w:b/>
          <w:sz w:val="24"/>
          <w:lang w:val="es-ES_tradnl"/>
        </w:rPr>
        <w:t xml:space="preserve">ARTÍCULO 7.02. </w:t>
      </w:r>
      <w:r w:rsidRPr="008109C7">
        <w:rPr>
          <w:b/>
          <w:sz w:val="24"/>
          <w:u w:val="single"/>
          <w:lang w:val="es-ES_tradnl"/>
        </w:rPr>
        <w:t>Inspecciones</w:t>
      </w:r>
      <w:r w:rsidRPr="008109C7">
        <w:rPr>
          <w:sz w:val="24"/>
          <w:lang w:val="es-ES_tradnl"/>
        </w:rPr>
        <w:t>.</w:t>
      </w:r>
      <w:r w:rsidR="00C11055" w:rsidRPr="008109C7">
        <w:rPr>
          <w:sz w:val="24"/>
          <w:lang w:val="es-ES_tradnl"/>
        </w:rPr>
        <w:t xml:space="preserve"> </w:t>
      </w:r>
      <w:r w:rsidRPr="008109C7">
        <w:rPr>
          <w:sz w:val="24"/>
          <w:lang w:val="es-ES_tradnl"/>
        </w:rPr>
        <w:t>(a) El Banco podrá establecer los procedimientos de inspección que juzgue necesarios para asegurar el desarrollo satisfactorio del Proyecto.</w:t>
      </w:r>
    </w:p>
    <w:p w:rsidR="008B42A8" w:rsidRPr="008109C7" w:rsidRDefault="008B42A8" w:rsidP="00553FB4">
      <w:pPr>
        <w:jc w:val="both"/>
        <w:rPr>
          <w:sz w:val="24"/>
          <w:lang w:val="es-ES_tradnl"/>
        </w:rPr>
      </w:pPr>
    </w:p>
    <w:p w:rsidR="008B42A8" w:rsidRPr="008109C7" w:rsidRDefault="008B42A8" w:rsidP="00553FB4">
      <w:pPr>
        <w:pStyle w:val="BodyText"/>
        <w:numPr>
          <w:ilvl w:val="0"/>
          <w:numId w:val="14"/>
        </w:numPr>
        <w:tabs>
          <w:tab w:val="clear" w:pos="-1440"/>
          <w:tab w:val="clear" w:pos="-720"/>
          <w:tab w:val="clear" w:pos="720"/>
          <w:tab w:val="clear" w:pos="1320"/>
          <w:tab w:val="clear" w:pos="2160"/>
        </w:tabs>
        <w:ind w:left="0" w:firstLine="720"/>
      </w:pPr>
      <w:r w:rsidRPr="008109C7">
        <w:t>El Prestatario, el Organismo Ejecutor y el Organismo Contratante, en su caso, deberán permitir al Banco que inspeccione en cualquier momento el Proyecto, el equipo y los materiales correspondientes y revise los regi</w:t>
      </w:r>
      <w:r w:rsidRPr="008109C7">
        <w:rPr>
          <w:rFonts w:eastAsia="Calibri"/>
          <w:szCs w:val="24"/>
        </w:rPr>
        <w:t>stros y documentos que el Banco estime pertinente conocer.  El personal que envíe o designe el Banco para el cumplimiento de este propósito como inv</w:t>
      </w:r>
      <w:r w:rsidRPr="008109C7">
        <w:t>estigadores, representantes o auditores o expertos deberá contar con la más amplia colaboración de las autoridades respectivas.  Todos los costos relativos al transporte, salario y demás gastos de dicho personal, serán pagados por el Banco.</w:t>
      </w:r>
    </w:p>
    <w:p w:rsidR="008B42A8" w:rsidRPr="008109C7" w:rsidRDefault="008B42A8" w:rsidP="00553FB4">
      <w:pPr>
        <w:jc w:val="both"/>
        <w:rPr>
          <w:sz w:val="24"/>
          <w:lang w:val="es-ES_tradnl"/>
        </w:rPr>
      </w:pPr>
    </w:p>
    <w:p w:rsidR="008B42A8" w:rsidRPr="008109C7" w:rsidRDefault="008B42A8" w:rsidP="00553FB4">
      <w:pPr>
        <w:pStyle w:val="BodyText2"/>
        <w:ind w:firstLine="720"/>
        <w:jc w:val="both"/>
        <w:rPr>
          <w:sz w:val="24"/>
          <w:u w:val="none"/>
          <w:lang w:val="es-ES_tradnl"/>
        </w:rPr>
      </w:pPr>
      <w:r w:rsidRPr="008109C7">
        <w:rPr>
          <w:sz w:val="24"/>
          <w:u w:val="none"/>
          <w:lang w:val="es-ES_tradnl"/>
        </w:rPr>
        <w:t>(c)</w:t>
      </w:r>
      <w:r w:rsidRPr="008109C7">
        <w:rPr>
          <w:sz w:val="24"/>
          <w:u w:val="none"/>
          <w:lang w:val="es-ES_tradnl"/>
        </w:rPr>
        <w:tab/>
        <w:t>El Prestatario, el Organismo Ejecutor o el Organismo Contratante, en su caso, deberán proporcionar al Banco, si un representante autorizado de éste lo solicita, todos los</w:t>
      </w:r>
      <w:r w:rsidR="00C11055" w:rsidRPr="008109C7">
        <w:rPr>
          <w:sz w:val="24"/>
          <w:u w:val="none"/>
          <w:lang w:val="es-ES_tradnl"/>
        </w:rPr>
        <w:t xml:space="preserve"> </w:t>
      </w:r>
      <w:r w:rsidRPr="008109C7">
        <w:rPr>
          <w:sz w:val="24"/>
          <w:u w:val="none"/>
          <w:lang w:val="es-ES_tradnl"/>
        </w:rPr>
        <w:t>documentos, incluyendo los relacionados con las adquisiciones, que el Banco pueda solicitar razonablemente. Adicionalmente, el Prestatario, el Organismo Ejecutor y el Organismo Contratante deberán poner a la disposición del Banco, si así se les solicita con una anticipación razonable, su personal para que respondan a las preguntas que el personal del Banco pueda tener de la revisión o auditoría de los documentos. El Prestatario, el Organismo Ejecutor o el Organismo Contratante, en su caso, deberá presentar los documentos en un tiempo preciso, o una declaración jurada en la que consten las razones por las cuales la documentación solicitada no está disponible o está siendo retenida.</w:t>
      </w:r>
    </w:p>
    <w:p w:rsidR="008B42A8" w:rsidRPr="008109C7" w:rsidRDefault="008B42A8" w:rsidP="00553FB4">
      <w:pPr>
        <w:pStyle w:val="BodyText2"/>
        <w:jc w:val="both"/>
        <w:rPr>
          <w:sz w:val="24"/>
          <w:u w:val="none"/>
          <w:lang w:val="es-ES_tradnl"/>
        </w:rPr>
      </w:pPr>
    </w:p>
    <w:p w:rsidR="008B42A8" w:rsidRPr="008109C7" w:rsidRDefault="008B42A8" w:rsidP="00553FB4">
      <w:pPr>
        <w:ind w:firstLine="720"/>
        <w:jc w:val="both"/>
        <w:rPr>
          <w:sz w:val="24"/>
          <w:lang w:val="es-ES_tradnl"/>
        </w:rPr>
      </w:pPr>
      <w:r w:rsidRPr="008109C7">
        <w:rPr>
          <w:sz w:val="24"/>
          <w:lang w:val="es-ES_tradnl"/>
        </w:rPr>
        <w:t>(d)</w:t>
      </w:r>
      <w:r w:rsidRPr="008109C7">
        <w:rPr>
          <w:sz w:val="24"/>
          <w:lang w:val="es-ES_tradnl"/>
        </w:rPr>
        <w:tab/>
        <w:t>Si el Prestatario, el Organismo Ejecutor o el Organismo Contratante, en su caso, se rehúsa a cumplir con la solicitud presentada por el Banco, o de alguna otra forma obstaculiza la revisión del asunto por parte del Banco, el Banco, bajo su sola discreción, podrá adoptar las medidas que considere apropiadas en contra del Prestatario, el Organismo Ejecutor o el Organismo Contratante, según sea del caso.</w:t>
      </w:r>
    </w:p>
    <w:p w:rsidR="00145BD8" w:rsidRPr="008109C7" w:rsidRDefault="00145BD8" w:rsidP="00553FB4">
      <w:pPr>
        <w:ind w:firstLine="720"/>
        <w:jc w:val="both"/>
        <w:rPr>
          <w:sz w:val="24"/>
          <w:lang w:val="es-ES_tradnl"/>
        </w:rPr>
      </w:pPr>
    </w:p>
    <w:p w:rsidR="00D16867" w:rsidRPr="008109C7" w:rsidRDefault="000B1461" w:rsidP="00553FB4">
      <w:pPr>
        <w:ind w:firstLine="720"/>
        <w:jc w:val="both"/>
        <w:rPr>
          <w:sz w:val="24"/>
          <w:lang w:val="es-ES_tradnl"/>
        </w:rPr>
      </w:pPr>
      <w:r w:rsidRPr="008109C7">
        <w:rPr>
          <w:sz w:val="24"/>
          <w:lang w:val="es-ES_tradnl"/>
        </w:rPr>
        <w:t>(e)</w:t>
      </w:r>
      <w:r w:rsidR="00553FB4" w:rsidRPr="008109C7">
        <w:rPr>
          <w:sz w:val="24"/>
          <w:lang w:val="es-ES_tradnl"/>
        </w:rPr>
        <w:tab/>
      </w:r>
      <w:r w:rsidR="002D4C34" w:rsidRPr="008109C7">
        <w:rPr>
          <w:sz w:val="24"/>
          <w:lang w:val="es-ES_tradnl"/>
        </w:rPr>
        <w:t xml:space="preserve">El Prestatario se compromete a que en los documentos de licitación, las solicitudes de propuesta y los contratos financiados con un préstamo del Banco que el Prestatario, el Organismo Ejecutor o el Organismo Contratante celebre, se incluya una disposición que exija que los </w:t>
      </w:r>
      <w:r w:rsidR="001A60F0" w:rsidRPr="008109C7">
        <w:rPr>
          <w:sz w:val="24"/>
          <w:lang w:val="es-ES_tradnl"/>
        </w:rPr>
        <w:t>solicitantes, oferentes</w:t>
      </w:r>
      <w:r w:rsidR="0006717D" w:rsidRPr="008109C7">
        <w:rPr>
          <w:sz w:val="24"/>
          <w:lang w:val="es-ES_tradnl"/>
        </w:rPr>
        <w:t>,</w:t>
      </w:r>
      <w:r w:rsidR="001A60F0" w:rsidRPr="008109C7">
        <w:rPr>
          <w:sz w:val="24"/>
          <w:lang w:val="es-ES_tradnl"/>
        </w:rPr>
        <w:t xml:space="preserve"> </w:t>
      </w:r>
      <w:r w:rsidR="002D4C34" w:rsidRPr="008109C7">
        <w:rPr>
          <w:sz w:val="24"/>
          <w:lang w:val="es-ES_tradnl"/>
        </w:rPr>
        <w:t xml:space="preserve">proveedores de bienes o servicios </w:t>
      </w:r>
      <w:r w:rsidR="001A60F0" w:rsidRPr="008109C7">
        <w:rPr>
          <w:sz w:val="24"/>
          <w:lang w:val="es-ES_tradnl"/>
        </w:rPr>
        <w:t xml:space="preserve">y su </w:t>
      </w:r>
      <w:r w:rsidR="001A60F0" w:rsidRPr="008109C7">
        <w:rPr>
          <w:sz w:val="24"/>
          <w:lang w:val="es-ES_tradnl"/>
        </w:rPr>
        <w:lastRenderedPageBreak/>
        <w:t>representante</w:t>
      </w:r>
      <w:r w:rsidR="0006717D" w:rsidRPr="008109C7">
        <w:rPr>
          <w:sz w:val="24"/>
          <w:lang w:val="es-ES_tradnl"/>
        </w:rPr>
        <w:t>,</w:t>
      </w:r>
      <w:r w:rsidR="001A60F0" w:rsidRPr="008109C7">
        <w:rPr>
          <w:sz w:val="24"/>
          <w:lang w:val="es-ES_tradnl"/>
        </w:rPr>
        <w:t xml:space="preserve"> </w:t>
      </w:r>
      <w:r w:rsidR="002D4C34" w:rsidRPr="008109C7">
        <w:rPr>
          <w:sz w:val="24"/>
          <w:lang w:val="es-ES_tradnl"/>
        </w:rPr>
        <w:t>contratistas, subcontratistas, consultores y sus representantes, miembros del personal, subconsultores, subcontratistas, o concesionarios</w:t>
      </w:r>
      <w:r w:rsidR="0006717D" w:rsidRPr="008109C7">
        <w:rPr>
          <w:sz w:val="24"/>
          <w:lang w:val="es-ES_tradnl"/>
        </w:rPr>
        <w:t>:</w:t>
      </w:r>
      <w:r w:rsidR="002D4C34" w:rsidRPr="008109C7">
        <w:rPr>
          <w:sz w:val="24"/>
          <w:lang w:val="es-ES_tradnl"/>
        </w:rPr>
        <w:t xml:space="preserve"> (i) permitan al Banco revisar cualesquiera cuentas, registros y otros documentos relacionados con la presentación de propuestas</w:t>
      </w:r>
      <w:r w:rsidR="0006717D" w:rsidRPr="008109C7">
        <w:rPr>
          <w:sz w:val="24"/>
          <w:lang w:val="es-ES_tradnl"/>
        </w:rPr>
        <w:t xml:space="preserve"> </w:t>
      </w:r>
      <w:r w:rsidR="002D4C34" w:rsidRPr="008109C7">
        <w:rPr>
          <w:sz w:val="24"/>
          <w:lang w:val="es-ES_tradnl"/>
        </w:rPr>
        <w:t>y con el cumplimiento del contrato y someterlos a una auditoría por auditores designados por el Banco; y (ii) presten plena asistencia al Banco en su investigación; y (iii)</w:t>
      </w:r>
      <w:r w:rsidR="0005472F" w:rsidRPr="008109C7">
        <w:rPr>
          <w:sz w:val="24"/>
          <w:lang w:val="es-ES_tradnl"/>
        </w:rPr>
        <w:t xml:space="preserve"> </w:t>
      </w:r>
      <w:r w:rsidR="002D4C34" w:rsidRPr="008109C7">
        <w:rPr>
          <w:sz w:val="24"/>
          <w:lang w:val="es-ES_tradnl"/>
        </w:rPr>
        <w:t xml:space="preserve">entreguen al Banco </w:t>
      </w:r>
      <w:r w:rsidRPr="008109C7">
        <w:rPr>
          <w:rFonts w:eastAsia="Calibri"/>
          <w:sz w:val="24"/>
          <w:szCs w:val="24"/>
          <w:lang w:val="es-ES_tradnl"/>
        </w:rPr>
        <w:t>cualquier documento necesario para la investigación de denuncias de comisión de Prácticas Prohibidas y ha</w:t>
      </w:r>
      <w:r w:rsidR="002259A4" w:rsidRPr="008109C7">
        <w:rPr>
          <w:rFonts w:eastAsia="Calibri"/>
          <w:sz w:val="24"/>
          <w:szCs w:val="24"/>
          <w:lang w:val="es-ES_tradnl"/>
        </w:rPr>
        <w:t xml:space="preserve">gan </w:t>
      </w:r>
      <w:r w:rsidRPr="008109C7">
        <w:rPr>
          <w:rFonts w:eastAsia="Calibri"/>
          <w:sz w:val="24"/>
          <w:szCs w:val="24"/>
          <w:lang w:val="es-ES_tradnl"/>
        </w:rPr>
        <w:t>que sus empleados</w:t>
      </w:r>
      <w:r w:rsidR="00063725" w:rsidRPr="008109C7">
        <w:rPr>
          <w:rFonts w:eastAsia="Calibri"/>
          <w:sz w:val="24"/>
          <w:szCs w:val="24"/>
          <w:lang w:val="es-ES_tradnl"/>
        </w:rPr>
        <w:t xml:space="preserve"> o </w:t>
      </w:r>
      <w:r w:rsidRPr="008109C7">
        <w:rPr>
          <w:rFonts w:eastAsia="Calibri"/>
          <w:sz w:val="24"/>
          <w:szCs w:val="24"/>
          <w:lang w:val="es-ES_tradnl"/>
        </w:rPr>
        <w:t>agentes que tengan conocimiento de las actividades financiadas por el Banco estén disponibles para responder a las consultas relacionadas con la investigación provenientes de personal del Banco o de cualquier investigador, agente, auditor,</w:t>
      </w:r>
      <w:r w:rsidR="00C11055" w:rsidRPr="008109C7">
        <w:rPr>
          <w:rFonts w:eastAsia="Calibri"/>
          <w:sz w:val="24"/>
          <w:szCs w:val="24"/>
          <w:lang w:val="es-ES_tradnl"/>
        </w:rPr>
        <w:t xml:space="preserve"> </w:t>
      </w:r>
      <w:r w:rsidRPr="008109C7">
        <w:rPr>
          <w:rFonts w:eastAsia="Calibri"/>
          <w:sz w:val="24"/>
          <w:szCs w:val="24"/>
          <w:lang w:val="es-ES_tradnl"/>
        </w:rPr>
        <w:t xml:space="preserve">o consultor apropiadamente designado. Si </w:t>
      </w:r>
      <w:r w:rsidR="00063725" w:rsidRPr="008109C7">
        <w:rPr>
          <w:rFonts w:eastAsia="Calibri"/>
          <w:sz w:val="24"/>
          <w:szCs w:val="24"/>
          <w:lang w:val="es-ES_tradnl"/>
        </w:rPr>
        <w:t xml:space="preserve">el solicitante, oferente, proveedor de </w:t>
      </w:r>
      <w:r w:rsidR="0006717D" w:rsidRPr="008109C7">
        <w:rPr>
          <w:rFonts w:eastAsia="Calibri"/>
          <w:sz w:val="24"/>
          <w:szCs w:val="24"/>
          <w:lang w:val="es-ES_tradnl"/>
        </w:rPr>
        <w:t xml:space="preserve">bienes o </w:t>
      </w:r>
      <w:r w:rsidR="00063725" w:rsidRPr="008109C7">
        <w:rPr>
          <w:rFonts w:eastAsia="Calibri"/>
          <w:sz w:val="24"/>
          <w:szCs w:val="24"/>
          <w:lang w:val="es-ES_tradnl"/>
        </w:rPr>
        <w:t xml:space="preserve">servicios y su representante, contratistas, consultor, miembro del personal, subcontratista, subconsultor y sus representantes o concesionario </w:t>
      </w:r>
      <w:r w:rsidRPr="008109C7">
        <w:rPr>
          <w:rFonts w:eastAsia="Calibri"/>
          <w:sz w:val="24"/>
          <w:szCs w:val="24"/>
          <w:lang w:val="es-ES_tradnl"/>
        </w:rPr>
        <w:t>se niega a cooperar o incumple el requerimiento del Banco, o de cualquier otra forma obstaculiza la investigación por parte del Banco,</w:t>
      </w:r>
      <w:r w:rsidR="0005472F" w:rsidRPr="008109C7">
        <w:rPr>
          <w:rFonts w:eastAsia="Calibri"/>
          <w:sz w:val="24"/>
          <w:szCs w:val="24"/>
          <w:lang w:val="es-ES_tradnl"/>
        </w:rPr>
        <w:t xml:space="preserve"> el Banco,</w:t>
      </w:r>
      <w:r w:rsidRPr="008109C7">
        <w:rPr>
          <w:rFonts w:eastAsia="Calibri"/>
          <w:sz w:val="24"/>
          <w:szCs w:val="24"/>
          <w:lang w:val="es-ES_tradnl"/>
        </w:rPr>
        <w:t xml:space="preserve"> bajo su sola discreción, podrá tomar las medidas apropiadas contra el </w:t>
      </w:r>
      <w:r w:rsidR="00302B91" w:rsidRPr="008109C7">
        <w:rPr>
          <w:rFonts w:eastAsia="Calibri"/>
          <w:sz w:val="24"/>
          <w:szCs w:val="24"/>
          <w:lang w:val="es-ES_tradnl"/>
        </w:rPr>
        <w:t>solicitante, oferente, proveedor de bienes</w:t>
      </w:r>
      <w:r w:rsidR="0006717D" w:rsidRPr="008109C7">
        <w:rPr>
          <w:rFonts w:eastAsia="Calibri"/>
          <w:sz w:val="24"/>
          <w:szCs w:val="24"/>
          <w:lang w:val="es-ES_tradnl"/>
        </w:rPr>
        <w:t xml:space="preserve"> o servicios</w:t>
      </w:r>
      <w:r w:rsidR="00302B91" w:rsidRPr="008109C7">
        <w:rPr>
          <w:rFonts w:eastAsia="Calibri"/>
          <w:sz w:val="24"/>
          <w:szCs w:val="24"/>
          <w:lang w:val="es-ES_tradnl"/>
        </w:rPr>
        <w:t xml:space="preserve"> y su representante, contratista, consultor, miembro del personal, subcontratista, subconsultor</w:t>
      </w:r>
      <w:r w:rsidR="0005472F" w:rsidRPr="008109C7">
        <w:rPr>
          <w:rFonts w:eastAsia="Calibri"/>
          <w:sz w:val="24"/>
          <w:szCs w:val="24"/>
          <w:lang w:val="es-ES_tradnl"/>
        </w:rPr>
        <w:t xml:space="preserve"> y sus representantes</w:t>
      </w:r>
      <w:r w:rsidR="00302B91" w:rsidRPr="008109C7">
        <w:rPr>
          <w:rFonts w:eastAsia="Calibri"/>
          <w:sz w:val="24"/>
          <w:szCs w:val="24"/>
          <w:lang w:val="es-ES_tradnl"/>
        </w:rPr>
        <w:t xml:space="preserve"> o concesionario. </w:t>
      </w:r>
    </w:p>
    <w:p w:rsidR="008B42A8" w:rsidRPr="008109C7" w:rsidRDefault="008B42A8" w:rsidP="00553FB4">
      <w:pPr>
        <w:ind w:firstLine="720"/>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7.03.  </w:t>
      </w:r>
      <w:r w:rsidRPr="008109C7">
        <w:rPr>
          <w:b/>
          <w:sz w:val="24"/>
          <w:u w:val="single"/>
          <w:lang w:val="es-ES_tradnl"/>
        </w:rPr>
        <w:t>Informes</w:t>
      </w:r>
      <w:r w:rsidRPr="008109C7">
        <w:rPr>
          <w:sz w:val="24"/>
          <w:lang w:val="es-ES_tradnl"/>
        </w:rPr>
        <w:t>.  El Prestatario o el Organismo Ejecutor, según corresponda, deberá presentar a la satisfacción del Banco, los informes relativos a la ejecución del Proyecto, dentro de los sesenta (60) días siguientes a la finalización de cada Semestre o en otro plazo que las partes acuerden, preparados de conformidad con las normas que al respecto se acuerden con el Banco; y los demás informes que el Banco razonablemente solicite en relación con la inversión de las sumas prestadas, la utilización de los bienes adquiridos con dichas sumas y el progreso del Proyecto.</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7.04.  </w:t>
      </w:r>
      <w:r w:rsidRPr="008109C7">
        <w:rPr>
          <w:b/>
          <w:sz w:val="24"/>
          <w:u w:val="single"/>
          <w:lang w:val="es-ES_tradnl"/>
        </w:rPr>
        <w:t>Auditoría Externa</w:t>
      </w:r>
      <w:r w:rsidRPr="008109C7">
        <w:rPr>
          <w:sz w:val="24"/>
          <w:lang w:val="es-ES_tradnl"/>
        </w:rPr>
        <w:t>.  (a) El Prestatario se compromete a presentar</w:t>
      </w:r>
      <w:r w:rsidR="00EA1B1D" w:rsidRPr="008109C7">
        <w:rPr>
          <w:sz w:val="24"/>
          <w:lang w:val="es-ES_tradnl"/>
        </w:rPr>
        <w:t xml:space="preserve"> al Banco</w:t>
      </w:r>
      <w:r w:rsidRPr="008109C7">
        <w:rPr>
          <w:sz w:val="24"/>
          <w:lang w:val="es-ES_tradnl"/>
        </w:rPr>
        <w:t>, por si mismo o por intermedio del Organismo Ejecutor,</w:t>
      </w:r>
      <w:r w:rsidR="00C11055" w:rsidRPr="008109C7">
        <w:rPr>
          <w:sz w:val="24"/>
          <w:lang w:val="es-ES_tradnl"/>
        </w:rPr>
        <w:t xml:space="preserve"> </w:t>
      </w:r>
      <w:r w:rsidRPr="008109C7">
        <w:rPr>
          <w:sz w:val="24"/>
          <w:lang w:val="es-ES_tradnl"/>
        </w:rPr>
        <w:t>dentro de los plazos, durante el per</w:t>
      </w:r>
      <w:r w:rsidR="006E471C" w:rsidRPr="008109C7">
        <w:rPr>
          <w:sz w:val="24"/>
          <w:lang w:val="es-ES_tradnl"/>
        </w:rPr>
        <w:t>í</w:t>
      </w:r>
      <w:r w:rsidRPr="008109C7">
        <w:rPr>
          <w:sz w:val="24"/>
          <w:lang w:val="es-ES_tradnl"/>
        </w:rPr>
        <w:t xml:space="preserve">odo y la frecuencia señalados en las Estipulaciones Especiales de este Contrato, los estados financieros y otros informes, y la información financiera adicional que el Banco </w:t>
      </w:r>
      <w:r w:rsidR="0012749E" w:rsidRPr="008109C7">
        <w:rPr>
          <w:sz w:val="24"/>
          <w:lang w:val="es-ES_tradnl"/>
        </w:rPr>
        <w:t xml:space="preserve">le </w:t>
      </w:r>
      <w:r w:rsidRPr="008109C7">
        <w:rPr>
          <w:sz w:val="24"/>
          <w:lang w:val="es-ES_tradnl"/>
        </w:rPr>
        <w:t>solicitar</w:t>
      </w:r>
      <w:r w:rsidR="00EA1B1D" w:rsidRPr="008109C7">
        <w:rPr>
          <w:sz w:val="24"/>
          <w:lang w:val="es-ES_tradnl"/>
        </w:rPr>
        <w:t>e</w:t>
      </w:r>
      <w:r w:rsidRPr="008109C7">
        <w:rPr>
          <w:sz w:val="24"/>
          <w:lang w:val="es-ES_tradnl"/>
        </w:rPr>
        <w:t xml:space="preserve">, de conformidad con estándares y principios de contabilidad aceptables al Banco. </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sz w:val="24"/>
          <w:szCs w:val="24"/>
          <w:lang w:val="es-ES_tradnl"/>
        </w:rPr>
        <w:tab/>
        <w:t>(b)</w:t>
      </w:r>
      <w:r w:rsidRPr="008109C7">
        <w:rPr>
          <w:lang w:val="es-ES_tradnl"/>
        </w:rPr>
        <w:tab/>
      </w:r>
      <w:r w:rsidRPr="008109C7">
        <w:rPr>
          <w:sz w:val="24"/>
          <w:lang w:val="es-ES_tradnl"/>
        </w:rPr>
        <w:t>El Prestatario se compromete a que los estados financieros y otros informes</w:t>
      </w:r>
      <w:r w:rsidR="00C11055" w:rsidRPr="008109C7">
        <w:rPr>
          <w:sz w:val="24"/>
          <w:lang w:val="es-ES_tradnl"/>
        </w:rPr>
        <w:t xml:space="preserve"> </w:t>
      </w:r>
      <w:r w:rsidRPr="008109C7">
        <w:rPr>
          <w:sz w:val="24"/>
          <w:lang w:val="es-ES_tradnl"/>
        </w:rPr>
        <w:t>señalados en las Estipulaciones Especiales de este Contrato se auditen por auditores independientes aceptables al Banco, de conformidad con estándares y principios de auditoría aceptables al Banco, y a presentar</w:t>
      </w:r>
      <w:r w:rsidR="00EA1B1D" w:rsidRPr="008109C7">
        <w:rPr>
          <w:sz w:val="24"/>
          <w:lang w:val="es-ES_tradnl"/>
        </w:rPr>
        <w:t>, igualmente</w:t>
      </w:r>
      <w:r w:rsidRPr="008109C7">
        <w:rPr>
          <w:sz w:val="24"/>
          <w:lang w:val="es-ES_tradnl"/>
        </w:rPr>
        <w:t xml:space="preserve"> a satisfacción del Banco</w:t>
      </w:r>
      <w:r w:rsidR="00EA1B1D" w:rsidRPr="008109C7">
        <w:rPr>
          <w:sz w:val="24"/>
          <w:lang w:val="es-ES_tradnl"/>
        </w:rPr>
        <w:t>,</w:t>
      </w:r>
      <w:r w:rsidRPr="008109C7">
        <w:rPr>
          <w:sz w:val="24"/>
          <w:lang w:val="es-ES_tradnl"/>
        </w:rPr>
        <w:t xml:space="preserve"> la información relacionada con los auditores independientes contratados que éste </w:t>
      </w:r>
      <w:r w:rsidR="0012749E" w:rsidRPr="008109C7">
        <w:rPr>
          <w:sz w:val="24"/>
          <w:lang w:val="es-ES_tradnl"/>
        </w:rPr>
        <w:t xml:space="preserve">le </w:t>
      </w:r>
      <w:r w:rsidRPr="008109C7">
        <w:rPr>
          <w:sz w:val="24"/>
          <w:lang w:val="es-ES_tradnl"/>
        </w:rPr>
        <w:t>solicitar</w:t>
      </w:r>
      <w:r w:rsidR="00EA1B1D" w:rsidRPr="008109C7">
        <w:rPr>
          <w:sz w:val="24"/>
          <w:lang w:val="es-ES_tradnl"/>
        </w:rPr>
        <w:t>e</w:t>
      </w:r>
      <w:r w:rsidRPr="008109C7">
        <w:rPr>
          <w:sz w:val="24"/>
          <w:lang w:val="es-ES_tradnl"/>
        </w:rPr>
        <w:t>.</w:t>
      </w:r>
    </w:p>
    <w:p w:rsidR="008B42A8" w:rsidRPr="008109C7" w:rsidRDefault="008B42A8" w:rsidP="00553FB4">
      <w:pPr>
        <w:pStyle w:val="BodyText"/>
        <w:tabs>
          <w:tab w:val="clear" w:pos="-1440"/>
          <w:tab w:val="clear" w:pos="-720"/>
          <w:tab w:val="clear" w:pos="720"/>
          <w:tab w:val="clear" w:pos="1320"/>
          <w:tab w:val="clear" w:pos="2160"/>
        </w:tabs>
        <w:ind w:firstLine="720"/>
      </w:pPr>
    </w:p>
    <w:p w:rsidR="008B42A8" w:rsidRPr="008109C7" w:rsidRDefault="008B42A8" w:rsidP="00553FB4">
      <w:pPr>
        <w:pStyle w:val="BodyText"/>
        <w:tabs>
          <w:tab w:val="clear" w:pos="-1440"/>
          <w:tab w:val="clear" w:pos="-720"/>
          <w:tab w:val="clear" w:pos="720"/>
          <w:tab w:val="clear" w:pos="1320"/>
          <w:tab w:val="clear" w:pos="2160"/>
        </w:tabs>
        <w:ind w:firstLine="720"/>
      </w:pPr>
      <w:r w:rsidRPr="008109C7">
        <w:t>(c)</w:t>
      </w:r>
      <w:r w:rsidRPr="008109C7">
        <w:tab/>
        <w:t xml:space="preserve">El Prestatario se compromete a seleccionar y contratar, por si mismo o por intermedio del Organismo Ejecutor, los auditores independientes </w:t>
      </w:r>
      <w:r w:rsidR="00D92C9B" w:rsidRPr="008109C7">
        <w:t xml:space="preserve">necesarios para la presentación oportuna de los estados financieros y demás informes mencionados en el inciso (b) anterior, </w:t>
      </w:r>
      <w:r w:rsidRPr="008109C7">
        <w:t>a más tardar cuatro (4) meses antes del cierre de</w:t>
      </w:r>
      <w:r w:rsidR="00D92C9B" w:rsidRPr="008109C7">
        <w:t xml:space="preserve"> cada</w:t>
      </w:r>
      <w:r w:rsidRPr="008109C7">
        <w:t xml:space="preserve"> ejercicio económico</w:t>
      </w:r>
      <w:r w:rsidR="0012749E" w:rsidRPr="008109C7">
        <w:t xml:space="preserve"> del Prestatario</w:t>
      </w:r>
      <w:r w:rsidR="002212A0" w:rsidRPr="008109C7">
        <w:t>,</w:t>
      </w:r>
      <w:r w:rsidR="000712BA" w:rsidRPr="008109C7">
        <w:t xml:space="preserve"> a partir de la fecha</w:t>
      </w:r>
      <w:r w:rsidRPr="008109C7">
        <w:t xml:space="preserve"> en que se inicie la </w:t>
      </w:r>
      <w:r w:rsidR="0012749E" w:rsidRPr="008109C7">
        <w:t xml:space="preserve">vigencia del presente Contrato </w:t>
      </w:r>
      <w:r w:rsidRPr="008109C7">
        <w:t xml:space="preserve">o en otro plazo que las partes acuerden, de conformidad con los procedimientos y los términos de referencia previamente acordados con el Banco.  El Prestatario o el Organismo Ejecutor, según corresponda, </w:t>
      </w:r>
      <w:proofErr w:type="gramStart"/>
      <w:r w:rsidRPr="008109C7">
        <w:t>deberá</w:t>
      </w:r>
      <w:proofErr w:type="gramEnd"/>
      <w:r w:rsidRPr="008109C7">
        <w:t xml:space="preserve"> autorizar a los auditores</w:t>
      </w:r>
      <w:r w:rsidR="00C11055" w:rsidRPr="008109C7">
        <w:t xml:space="preserve"> </w:t>
      </w:r>
      <w:r w:rsidRPr="008109C7">
        <w:t xml:space="preserve">para que proporcionen al Banco la información adicional que éste </w:t>
      </w:r>
      <w:r w:rsidRPr="008109C7">
        <w:lastRenderedPageBreak/>
        <w:t>razonablemente pueda solicitarle, en relación con los estados financieros y otros informes auditados.</w:t>
      </w:r>
    </w:p>
    <w:p w:rsidR="008B42A8" w:rsidRPr="008109C7" w:rsidRDefault="008B42A8" w:rsidP="00553FB4">
      <w:pPr>
        <w:jc w:val="both"/>
        <w:rPr>
          <w:sz w:val="24"/>
          <w:lang w:val="es-ES_tradnl"/>
        </w:rPr>
      </w:pPr>
    </w:p>
    <w:p w:rsidR="008B42A8" w:rsidRPr="008109C7" w:rsidRDefault="008B42A8" w:rsidP="00553FB4">
      <w:pPr>
        <w:ind w:firstLine="720"/>
        <w:jc w:val="both"/>
        <w:rPr>
          <w:sz w:val="24"/>
          <w:lang w:val="es-ES_tradnl"/>
        </w:rPr>
      </w:pPr>
      <w:r w:rsidRPr="008109C7">
        <w:rPr>
          <w:sz w:val="24"/>
          <w:lang w:val="es-ES_tradnl"/>
        </w:rPr>
        <w:t>(d)</w:t>
      </w:r>
      <w:r w:rsidRPr="008109C7">
        <w:rPr>
          <w:sz w:val="24"/>
          <w:lang w:val="es-ES_tradnl"/>
        </w:rPr>
        <w:tab/>
        <w:t>En los casos en que la auditoría esté a cargo de un organismo oficial de fiscalización y éste no pudiere efectuar su labor de acuerdo con requisitos satisfactorios al Banco o dentro de los plazos, durante el per</w:t>
      </w:r>
      <w:r w:rsidR="006E471C" w:rsidRPr="008109C7">
        <w:rPr>
          <w:sz w:val="24"/>
          <w:lang w:val="es-ES_tradnl"/>
        </w:rPr>
        <w:t>í</w:t>
      </w:r>
      <w:r w:rsidRPr="008109C7">
        <w:rPr>
          <w:sz w:val="24"/>
          <w:lang w:val="es-ES_tradnl"/>
        </w:rPr>
        <w:t xml:space="preserve">odo y la frecuencia estipulados en este Contrato, el Prestatario o el Organismo Ejecutor, según corresponda seleccionará y contratará los servicios de auditores independientes aceptables al Banco de conformidad con lo indicado en el inciso (c) anterior. </w:t>
      </w:r>
    </w:p>
    <w:p w:rsidR="008B42A8" w:rsidRPr="008109C7" w:rsidRDefault="008B42A8" w:rsidP="00553FB4">
      <w:pPr>
        <w:ind w:firstLine="720"/>
        <w:jc w:val="both"/>
        <w:rPr>
          <w:sz w:val="24"/>
          <w:lang w:val="es-ES_tradnl"/>
        </w:rPr>
      </w:pPr>
    </w:p>
    <w:p w:rsidR="008B42A8" w:rsidRPr="008109C7" w:rsidRDefault="008B42A8" w:rsidP="00553FB4">
      <w:pPr>
        <w:ind w:firstLine="720"/>
        <w:jc w:val="both"/>
        <w:rPr>
          <w:sz w:val="24"/>
          <w:lang w:val="es-ES_tradnl"/>
        </w:rPr>
      </w:pPr>
      <w:r w:rsidRPr="008109C7">
        <w:rPr>
          <w:sz w:val="24"/>
          <w:lang w:val="es-ES_tradnl"/>
        </w:rPr>
        <w:t>(e)</w:t>
      </w:r>
      <w:r w:rsidRPr="008109C7">
        <w:rPr>
          <w:sz w:val="24"/>
          <w:lang w:val="es-ES_tradnl"/>
        </w:rPr>
        <w:tab/>
        <w:t>Sin perjuicio de lo establecido en los incisos anteriores, el Banco, en forma excepcional y previo acuerdo entre las partes, podrá seleccionar y contratar los servicios de auditores independientes</w:t>
      </w:r>
      <w:r w:rsidR="00C11055" w:rsidRPr="008109C7">
        <w:rPr>
          <w:sz w:val="24"/>
          <w:lang w:val="es-ES_tradnl"/>
        </w:rPr>
        <w:t xml:space="preserve"> </w:t>
      </w:r>
      <w:r w:rsidRPr="008109C7">
        <w:rPr>
          <w:sz w:val="24"/>
          <w:lang w:val="es-ES_tradnl"/>
        </w:rPr>
        <w:t>para la preparación de los estados financieros</w:t>
      </w:r>
      <w:r w:rsidR="00C11055" w:rsidRPr="008109C7">
        <w:rPr>
          <w:sz w:val="24"/>
          <w:lang w:val="es-ES_tradnl"/>
        </w:rPr>
        <w:t xml:space="preserve"> </w:t>
      </w:r>
      <w:r w:rsidRPr="008109C7">
        <w:rPr>
          <w:sz w:val="24"/>
          <w:lang w:val="es-ES_tradnl"/>
        </w:rPr>
        <w:t>y otros informes</w:t>
      </w:r>
      <w:r w:rsidR="00C11055" w:rsidRPr="008109C7">
        <w:rPr>
          <w:sz w:val="24"/>
          <w:lang w:val="es-ES_tradnl"/>
        </w:rPr>
        <w:t xml:space="preserve"> </w:t>
      </w:r>
      <w:r w:rsidRPr="008109C7">
        <w:rPr>
          <w:sz w:val="24"/>
          <w:lang w:val="es-ES_tradnl"/>
        </w:rPr>
        <w:t>auditados previstos en este Contrato cuando: (i) los beneficios de que el Banco seleccione y contrate dichos servicios sean mayores; o (ii) los servicios de firmas privadas y contadores públicos independientes calificados en el país sean limitados; o (iii) cuando existan circunstancias especiales que justifiquen que el Banco seleccione y contrate dichos servicios.</w:t>
      </w:r>
    </w:p>
    <w:p w:rsidR="008B42A8" w:rsidRPr="008109C7" w:rsidRDefault="008B42A8" w:rsidP="00553FB4">
      <w:pPr>
        <w:ind w:firstLine="720"/>
        <w:jc w:val="both"/>
        <w:rPr>
          <w:sz w:val="24"/>
          <w:lang w:val="es-ES_tradnl"/>
        </w:rPr>
      </w:pPr>
    </w:p>
    <w:p w:rsidR="008B42A8" w:rsidRPr="008109C7" w:rsidRDefault="008B42A8" w:rsidP="00553FB4">
      <w:pPr>
        <w:ind w:firstLine="720"/>
        <w:jc w:val="both"/>
        <w:rPr>
          <w:sz w:val="24"/>
          <w:lang w:val="es-ES_tradnl"/>
        </w:rPr>
      </w:pPr>
      <w:r w:rsidRPr="008109C7">
        <w:rPr>
          <w:sz w:val="24"/>
          <w:lang w:val="es-ES_tradnl"/>
        </w:rPr>
        <w:t>(f)</w:t>
      </w:r>
      <w:r w:rsidRPr="008109C7">
        <w:rPr>
          <w:sz w:val="24"/>
          <w:lang w:val="es-ES_tradnl"/>
        </w:rPr>
        <w:tab/>
        <w:t>El Banco se reserva el derecho de solicitar al Prestatario o al Organismo Ejecutor, según corresponda, la realización de otra clase de auditorías externas o de trabajos relacionados con la auditoría de proyectos, del Organismo Ejecutor y de entidades relacionadas, del sistema de información financiera y de las cuentas bancarias del Proyecto, entre otras. La naturaleza, frecuencia, alcance, oportunidad, metodología, tipo de normas de auditoría aplicables, informes, procedimientos de selección y términos de referencia serán establecidos de común acuerdo entre la partes.</w:t>
      </w:r>
    </w:p>
    <w:p w:rsidR="005D5534" w:rsidRPr="008109C7" w:rsidRDefault="005D5534" w:rsidP="00553FB4">
      <w:pPr>
        <w:ind w:firstLine="720"/>
        <w:jc w:val="both"/>
        <w:rPr>
          <w:sz w:val="24"/>
          <w:lang w:val="es-ES_tradnl"/>
        </w:rPr>
      </w:pPr>
    </w:p>
    <w:p w:rsidR="00891E47" w:rsidRPr="008109C7" w:rsidRDefault="00891E47" w:rsidP="00553FB4">
      <w:pPr>
        <w:ind w:firstLine="720"/>
        <w:jc w:val="both"/>
        <w:rPr>
          <w:sz w:val="24"/>
          <w:lang w:val="es-ES_tradnl"/>
        </w:rPr>
      </w:pPr>
      <w:r w:rsidRPr="008109C7">
        <w:rPr>
          <w:sz w:val="24"/>
          <w:lang w:val="es-ES_tradnl"/>
        </w:rPr>
        <w:t>(g)</w:t>
      </w:r>
      <w:r w:rsidR="00D16867" w:rsidRPr="008109C7">
        <w:rPr>
          <w:sz w:val="24"/>
          <w:lang w:val="es-ES_tradnl"/>
        </w:rPr>
        <w:tab/>
      </w:r>
      <w:r w:rsidRPr="008109C7">
        <w:rPr>
          <w:sz w:val="24"/>
          <w:lang w:val="es-ES_tradnl"/>
        </w:rPr>
        <w:t xml:space="preserve">Los documentos de licitación y los contratos que el Prestatario, Organismo Ejecutor u Organismo Contratante celebre con un proveedor de bienes o servicios, contratista, subcontratista, consultor, subconsultor, miembro del personal o concesionario deberán incluir una disposición que permita al Banco revisar cualesquiera cuentas, registros y otros documentos relacionados con la presentación de propuestas y con el cumplimiento del contrato y someterlos a una auditoría por auditores designados por el Banco. </w:t>
      </w:r>
    </w:p>
    <w:p w:rsidR="008B42A8" w:rsidRPr="008109C7" w:rsidRDefault="008B42A8" w:rsidP="00553FB4">
      <w:pPr>
        <w:jc w:val="both"/>
        <w:rPr>
          <w:lang w:val="es-ES_tradnl"/>
        </w:rPr>
      </w:pPr>
    </w:p>
    <w:p w:rsidR="004D7521" w:rsidRPr="008109C7" w:rsidRDefault="004D7521" w:rsidP="00553FB4">
      <w:pPr>
        <w:jc w:val="both"/>
        <w:rPr>
          <w:lang w:val="es-ES_tradnl"/>
        </w:rPr>
      </w:pPr>
    </w:p>
    <w:p w:rsidR="008B42A8" w:rsidRPr="008109C7" w:rsidRDefault="008B42A8" w:rsidP="00553FB4">
      <w:pPr>
        <w:jc w:val="center"/>
        <w:rPr>
          <w:b/>
          <w:sz w:val="24"/>
          <w:szCs w:val="24"/>
          <w:lang w:val="es-ES_tradnl"/>
        </w:rPr>
      </w:pPr>
      <w:r w:rsidRPr="008109C7">
        <w:rPr>
          <w:b/>
          <w:sz w:val="24"/>
          <w:szCs w:val="24"/>
          <w:lang w:val="es-ES_tradnl"/>
        </w:rPr>
        <w:t>CAPÍTULO VIII</w:t>
      </w:r>
    </w:p>
    <w:p w:rsidR="008B42A8" w:rsidRPr="008109C7" w:rsidRDefault="008B42A8" w:rsidP="00553FB4">
      <w:pPr>
        <w:jc w:val="center"/>
        <w:rPr>
          <w:b/>
          <w:sz w:val="24"/>
          <w:szCs w:val="24"/>
          <w:lang w:val="es-ES_tradnl"/>
        </w:rPr>
      </w:pPr>
    </w:p>
    <w:p w:rsidR="008B42A8" w:rsidRPr="008109C7" w:rsidRDefault="008B42A8" w:rsidP="00553FB4">
      <w:pPr>
        <w:jc w:val="center"/>
        <w:rPr>
          <w:b/>
          <w:sz w:val="24"/>
          <w:szCs w:val="24"/>
          <w:u w:val="single"/>
          <w:lang w:val="es-ES_tradnl"/>
        </w:rPr>
      </w:pPr>
      <w:r w:rsidRPr="008109C7">
        <w:rPr>
          <w:b/>
          <w:sz w:val="24"/>
          <w:szCs w:val="24"/>
          <w:u w:val="single"/>
          <w:lang w:val="es-ES_tradnl"/>
        </w:rPr>
        <w:t>Disposición sobre Gravámenes y Exenciones</w:t>
      </w:r>
    </w:p>
    <w:p w:rsidR="008B42A8" w:rsidRPr="008109C7" w:rsidRDefault="008B42A8" w:rsidP="00553FB4">
      <w:pPr>
        <w:jc w:val="both"/>
        <w:rPr>
          <w:b/>
          <w:sz w:val="24"/>
          <w:szCs w:val="24"/>
          <w:lang w:val="es-ES_tradnl"/>
        </w:rPr>
      </w:pPr>
    </w:p>
    <w:p w:rsidR="008B42A8" w:rsidRPr="008109C7" w:rsidRDefault="008B42A8" w:rsidP="00553FB4">
      <w:pPr>
        <w:jc w:val="both"/>
        <w:rPr>
          <w:b/>
          <w:sz w:val="24"/>
          <w:szCs w:val="24"/>
          <w:lang w:val="es-ES_tradnl"/>
        </w:rPr>
      </w:pPr>
      <w:r w:rsidRPr="008109C7">
        <w:rPr>
          <w:b/>
          <w:sz w:val="24"/>
          <w:lang w:val="es-ES_tradnl"/>
        </w:rPr>
        <w:t xml:space="preserve">ARTÍCULO 8.01.  </w:t>
      </w:r>
      <w:r w:rsidRPr="008109C7">
        <w:rPr>
          <w:b/>
          <w:sz w:val="24"/>
          <w:u w:val="single"/>
          <w:lang w:val="es-ES_tradnl"/>
        </w:rPr>
        <w:t>Compromiso sobre gravámenes</w:t>
      </w:r>
      <w:r w:rsidRPr="008109C7">
        <w:rPr>
          <w:sz w:val="24"/>
          <w:lang w:val="es-ES_tradnl"/>
        </w:rPr>
        <w:t xml:space="preserve">.  En el supuesto de que el Prestatario conviniere en establecer algún gravamen específico sobre todo o parte de sus bienes o rentas como garantía de una deuda externa, habrá de constituir al mismo tiempo un gravamen que garantice al Banco, en un pie de igualdad y proporcionalmente, el cumplimiento de las obligaciones pecuniarias derivadas de este Contrato.  Sin embargo, la anterior disposición no se aplicará:  (a) a los gravámenes constituidos sobre bienes, para asegurar el pago del saldo insoluto de su precio de adquisición; y (b) a los constituidos con motivo de operaciones bancarias para garantizar el pago de obligaciones cuyos vencimientos no excedan de un año de plazo.  En caso de que el Prestatario sea un país miembro, la expresión "bienes o rentas" se refiere a toda clase </w:t>
      </w:r>
      <w:r w:rsidRPr="008109C7">
        <w:rPr>
          <w:sz w:val="24"/>
          <w:lang w:val="es-ES_tradnl"/>
        </w:rPr>
        <w:lastRenderedPageBreak/>
        <w:t xml:space="preserve">de bienes o rentas que pertenezcan al Prestatario o a </w:t>
      </w:r>
      <w:proofErr w:type="gramStart"/>
      <w:r w:rsidRPr="008109C7">
        <w:rPr>
          <w:sz w:val="24"/>
          <w:lang w:val="es-ES_tradnl"/>
        </w:rPr>
        <w:t>cualesquiera</w:t>
      </w:r>
      <w:proofErr w:type="gramEnd"/>
      <w:r w:rsidRPr="008109C7">
        <w:rPr>
          <w:sz w:val="24"/>
          <w:lang w:val="es-ES_tradnl"/>
        </w:rPr>
        <w:t xml:space="preserve"> de sus dependencias que no sean entidades autónomas con patrimonio propio.</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8.02.  </w:t>
      </w:r>
      <w:r w:rsidRPr="008109C7">
        <w:rPr>
          <w:b/>
          <w:sz w:val="24"/>
          <w:u w:val="single"/>
          <w:lang w:val="es-ES_tradnl"/>
        </w:rPr>
        <w:t>Exención de impuestos</w:t>
      </w:r>
      <w:r w:rsidRPr="008109C7">
        <w:rPr>
          <w:sz w:val="24"/>
          <w:lang w:val="es-ES_tradnl"/>
        </w:rPr>
        <w:t>.  El Prestatario se compromete a que tanto el capital como los intereses y demás cargos del Préstamo se pagarán sin deducción ni restricción alguna, libres de todo impuesto, tasa, derecho o recargo que establezcan o pudieran establecer las leyes de su país y a hacerse cargo de todo impuesto, tasa o derecho aplicable a la celebración, inscripción y ejecución de este Contrato.</w:t>
      </w:r>
    </w:p>
    <w:p w:rsidR="008B42A8" w:rsidRPr="008109C7" w:rsidRDefault="008B42A8" w:rsidP="00553FB4">
      <w:pPr>
        <w:rPr>
          <w:sz w:val="24"/>
          <w:lang w:val="es-ES_tradnl"/>
        </w:rPr>
      </w:pPr>
    </w:p>
    <w:p w:rsidR="004D7521" w:rsidRPr="008109C7" w:rsidRDefault="004D7521" w:rsidP="00553FB4">
      <w:pPr>
        <w:rPr>
          <w:sz w:val="24"/>
          <w:lang w:val="es-ES_tradnl"/>
        </w:rPr>
      </w:pPr>
    </w:p>
    <w:p w:rsidR="008B42A8" w:rsidRPr="008109C7" w:rsidRDefault="008B42A8" w:rsidP="00553FB4">
      <w:pPr>
        <w:pStyle w:val="Heading2"/>
        <w:tabs>
          <w:tab w:val="clear" w:pos="-1440"/>
          <w:tab w:val="clear" w:pos="-720"/>
          <w:tab w:val="clear" w:pos="720"/>
          <w:tab w:val="clear" w:pos="1320"/>
          <w:tab w:val="clear" w:pos="2160"/>
        </w:tabs>
        <w:rPr>
          <w:lang w:val="es-ES_tradnl"/>
        </w:rPr>
      </w:pPr>
      <w:r w:rsidRPr="008109C7">
        <w:rPr>
          <w:lang w:val="es-ES_tradnl"/>
        </w:rPr>
        <w:t>CAPÍTULO IX</w:t>
      </w:r>
    </w:p>
    <w:p w:rsidR="008B42A8" w:rsidRPr="008109C7" w:rsidRDefault="008B42A8" w:rsidP="00553FB4">
      <w:pPr>
        <w:rPr>
          <w:sz w:val="24"/>
          <w:lang w:val="es-ES_tradnl"/>
        </w:rPr>
      </w:pPr>
    </w:p>
    <w:p w:rsidR="008B42A8" w:rsidRPr="008109C7" w:rsidRDefault="008B42A8" w:rsidP="00553FB4">
      <w:pPr>
        <w:pStyle w:val="Heading3"/>
        <w:tabs>
          <w:tab w:val="clear" w:pos="-1440"/>
          <w:tab w:val="clear" w:pos="-720"/>
          <w:tab w:val="clear" w:pos="720"/>
          <w:tab w:val="clear" w:pos="1320"/>
          <w:tab w:val="clear" w:pos="2160"/>
        </w:tabs>
        <w:rPr>
          <w:lang w:val="es-ES_tradnl"/>
        </w:rPr>
      </w:pPr>
      <w:r w:rsidRPr="008109C7">
        <w:rPr>
          <w:lang w:val="es-ES_tradnl"/>
        </w:rPr>
        <w:t>Procedimiento Arbitral</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9.01.  </w:t>
      </w:r>
      <w:r w:rsidRPr="008109C7">
        <w:rPr>
          <w:b/>
          <w:sz w:val="24"/>
          <w:u w:val="single"/>
          <w:lang w:val="es-ES_tradnl"/>
        </w:rPr>
        <w:t>Composición del Tribunal</w:t>
      </w:r>
      <w:r w:rsidRPr="008109C7">
        <w:rPr>
          <w:sz w:val="24"/>
          <w:lang w:val="es-ES_tradnl"/>
        </w:rPr>
        <w:t>.  (a) El Tribunal de Arbi</w:t>
      </w:r>
      <w:r w:rsidRPr="008109C7">
        <w:rPr>
          <w:sz w:val="24"/>
          <w:lang w:val="es-ES_tradnl"/>
        </w:rPr>
        <w:softHyphen/>
        <w:t xml:space="preserve">traje se compondrá de tres miembros, que serán designados en la forma siguiente: uno, por el Banco; otro, por el Prestatario; y un tercero, en adelante denominado el "Dirimente", por acuerdo directo entre las partes, o por intermedio de los respectivos árbitros.  Si las partes o los árbitros no se pusieren de acuerdo respecto de la persona del Dirimente, o si una de las partes no pudiera designar árbitro, el Dirimente será designado, a petición de cualquiera de las partes, por el Secretario General de la Organización de los Estados Americanos.  Si una de las partes no designare árbitro, éste será designado por el Dirimente.  Si alguno de los árbitros designados o el Dirimente no </w:t>
      </w:r>
      <w:proofErr w:type="gramStart"/>
      <w:r w:rsidRPr="008109C7">
        <w:rPr>
          <w:sz w:val="24"/>
          <w:lang w:val="es-ES_tradnl"/>
        </w:rPr>
        <w:t>quisiere</w:t>
      </w:r>
      <w:proofErr w:type="gramEnd"/>
      <w:r w:rsidRPr="008109C7">
        <w:rPr>
          <w:sz w:val="24"/>
          <w:lang w:val="es-ES_tradnl"/>
        </w:rPr>
        <w:t xml:space="preserve"> o no pudiere actuar o seguir actuando, se procederá a su reemplazo en igual forma que para la designación original.  El sucesor tendrá las mismas funciones y atribuciones que el antecesor.</w:t>
      </w:r>
    </w:p>
    <w:p w:rsidR="008B42A8" w:rsidRPr="008109C7" w:rsidRDefault="008B42A8" w:rsidP="00553FB4">
      <w:pPr>
        <w:jc w:val="both"/>
        <w:rPr>
          <w:sz w:val="24"/>
          <w:lang w:val="es-ES_tradnl"/>
        </w:rPr>
      </w:pPr>
    </w:p>
    <w:p w:rsidR="008B42A8" w:rsidRPr="008109C7" w:rsidRDefault="008B42A8" w:rsidP="00553FB4">
      <w:pPr>
        <w:numPr>
          <w:ilvl w:val="0"/>
          <w:numId w:val="13"/>
        </w:numPr>
        <w:tabs>
          <w:tab w:val="clear" w:pos="1320"/>
        </w:tabs>
        <w:ind w:left="0" w:firstLine="720"/>
        <w:jc w:val="both"/>
        <w:rPr>
          <w:sz w:val="24"/>
          <w:lang w:val="es-ES_tradnl"/>
        </w:rPr>
      </w:pPr>
      <w:r w:rsidRPr="008109C7">
        <w:rPr>
          <w:sz w:val="24"/>
          <w:lang w:val="es-ES_tradnl"/>
        </w:rPr>
        <w:t>Si la controversia afectare tanto al Prestatario como al Garante, si lo hubiere, ambos serán considerados como una sola parte y, por consiguiente, tanto para la designación del árbitro como para los demás efectos del arbitraje, deberán actuar conjuntamente.</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9.02. </w:t>
      </w:r>
      <w:r w:rsidRPr="008109C7">
        <w:rPr>
          <w:b/>
          <w:sz w:val="24"/>
          <w:u w:val="single"/>
          <w:lang w:val="es-ES_tradnl"/>
        </w:rPr>
        <w:t>Iniciación del procedimiento</w:t>
      </w:r>
      <w:r w:rsidRPr="008109C7">
        <w:rPr>
          <w:sz w:val="24"/>
          <w:lang w:val="es-ES_tradnl"/>
        </w:rPr>
        <w:t>. Para someter la controversia al procedimiento de arbitraje, la parte reclamante dirigirá a la otra una comunicación escrita exponiendo la naturaleza del reclamo, la satisfacción o reparación que persigue y el nombre del árbitro que designa.  La parte que hubiere recibido dicha comunicación deberá, dentro del plazo de cuarenta y cinco (45) días, comunicar a la parte contraria el nombre de la persona que designe como árbitro.  Si dentro del plazo de treinta (30) días, contado desde la entrega de la comunicación referida al reclamante, las partes no se hubieren puesto de acuerdo en cuanto a la persona del Dirimente, cualquiera de ellas podrá recurrir ante el Secretario General de la Organización de los Estados Americanos para que éste proceda a la designación.</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9.03.  </w:t>
      </w:r>
      <w:r w:rsidRPr="008109C7">
        <w:rPr>
          <w:b/>
          <w:sz w:val="24"/>
          <w:u w:val="single"/>
          <w:lang w:val="es-ES_tradnl"/>
        </w:rPr>
        <w:t>Constitución del Tribunal</w:t>
      </w:r>
      <w:r w:rsidRPr="008109C7">
        <w:rPr>
          <w:sz w:val="24"/>
          <w:lang w:val="es-ES_tradnl"/>
        </w:rPr>
        <w:t>.  El Tribunal de Arbitraje se constituirá en Washington, Distrito de Columbia, Estados Unidos de América, en la fecha que el Dirimente designe y, constituido, funcionará en las fechas que fije el propio Tribunal.</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9.04.  </w:t>
      </w:r>
      <w:r w:rsidRPr="008109C7">
        <w:rPr>
          <w:b/>
          <w:sz w:val="24"/>
          <w:u w:val="single"/>
          <w:lang w:val="es-ES_tradnl"/>
        </w:rPr>
        <w:t>Procedimiento</w:t>
      </w:r>
      <w:r w:rsidRPr="008109C7">
        <w:rPr>
          <w:sz w:val="24"/>
          <w:lang w:val="es-ES_tradnl"/>
        </w:rPr>
        <w:t xml:space="preserve">. (a) El Tribunal sólo tendrá competencia para conocer de los puntos de la controversia.  Adoptará su propio procedimiento y podrá por propia iniciativa </w:t>
      </w:r>
      <w:r w:rsidRPr="008109C7">
        <w:rPr>
          <w:sz w:val="24"/>
          <w:lang w:val="es-ES_tradnl"/>
        </w:rPr>
        <w:lastRenderedPageBreak/>
        <w:t>designar los peritos que estime necesarios. En todo caso, deberá dar a las partes la oportunidad de presentar exposiciones en audiencia.</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sz w:val="24"/>
          <w:lang w:val="es-ES_tradnl"/>
        </w:rPr>
        <w:tab/>
        <w:t>(b)</w:t>
      </w:r>
      <w:r w:rsidRPr="008109C7">
        <w:rPr>
          <w:sz w:val="24"/>
          <w:lang w:val="es-ES_tradnl"/>
        </w:rPr>
        <w:tab/>
        <w:t>El Tribunal fallará en conciencia, con base en los términos de este Contrato y pronunciará su fallo aún en el caso de que alguna de las partes actúe en rebeldía.</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sz w:val="24"/>
          <w:lang w:val="es-ES_tradnl"/>
        </w:rPr>
        <w:tab/>
        <w:t>(c)</w:t>
      </w:r>
      <w:r w:rsidRPr="008109C7">
        <w:rPr>
          <w:sz w:val="24"/>
          <w:lang w:val="es-ES_tradnl"/>
        </w:rPr>
        <w:tab/>
        <w:t>El fallo se hará constar por escrito y se adoptará con el voto concurrente de dos miembros del Tribunal, por lo menos.  Deberá dictarse dentro del plazo aproximado de sesenta (60) días, contados a partir de la fecha del nombramiento del Dirimente, a menos que el Tribunal determine que por circunstancias especiales e imprevistas deba ampliarse dicho plazo.  El fallo será notificado a las partes mediante comunicación suscrita, cuando menos, por dos miembros del Tribunal y deberá cumplirse dentro del plazo de treinta (30) días, contados a partir de la fecha de la notificación.  Dicho fallo tendrá mérito ejecutivo y no admitirá recurso alguno.</w:t>
      </w:r>
    </w:p>
    <w:p w:rsidR="008B42A8" w:rsidRPr="008109C7" w:rsidRDefault="008B42A8" w:rsidP="00553FB4">
      <w:pPr>
        <w:jc w:val="both"/>
        <w:rPr>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9.05.  </w:t>
      </w:r>
      <w:r w:rsidRPr="008109C7">
        <w:rPr>
          <w:b/>
          <w:sz w:val="24"/>
          <w:u w:val="single"/>
          <w:lang w:val="es-ES_tradnl"/>
        </w:rPr>
        <w:t>Gastos</w:t>
      </w:r>
      <w:r w:rsidRPr="008109C7">
        <w:rPr>
          <w:sz w:val="24"/>
          <w:lang w:val="es-ES_tradnl"/>
        </w:rPr>
        <w:t>.  Los honorarios de cada árbitro serán cubiertos por la parte que lo hubiere designado y los honorarios del Dirimente serán cubiertos por ambas partes en igual proporción.  Antes de constituirse el Tribunal, las partes acordarán los honorarios de las demás personas que, de mutuo acuerdo, convengan que deban intervenir en el procedimiento de arbitraje.  Si el acuerdo no se produjere oportunamente, el propio Tribunal fijará la compensación que sea razonable para dichas personas, tomando en cuenta las circunstancias.  Cada parte sufragará sus costos en el procedimiento de arbitraje, pero los gastos del Tribunal serán sufragados por las partes en igual proporción.  Toda duda en relación con la división de los gastos o con la forma en que deban pagarse será resuelta sin ulterior recurso por el Tribunal.</w:t>
      </w:r>
    </w:p>
    <w:p w:rsidR="008B42A8" w:rsidRPr="008109C7" w:rsidRDefault="008B42A8" w:rsidP="00553FB4">
      <w:pPr>
        <w:jc w:val="both"/>
        <w:rPr>
          <w:b/>
          <w:sz w:val="24"/>
          <w:lang w:val="es-ES_tradnl"/>
        </w:rPr>
      </w:pPr>
    </w:p>
    <w:p w:rsidR="008B42A8" w:rsidRPr="008109C7" w:rsidRDefault="008B42A8" w:rsidP="00553FB4">
      <w:pPr>
        <w:jc w:val="both"/>
        <w:rPr>
          <w:sz w:val="24"/>
          <w:lang w:val="es-ES_tradnl"/>
        </w:rPr>
      </w:pPr>
      <w:r w:rsidRPr="008109C7">
        <w:rPr>
          <w:b/>
          <w:sz w:val="24"/>
          <w:lang w:val="es-ES_tradnl"/>
        </w:rPr>
        <w:t xml:space="preserve">ARTÍCULO 9.06.  </w:t>
      </w:r>
      <w:r w:rsidRPr="008109C7">
        <w:rPr>
          <w:b/>
          <w:sz w:val="24"/>
          <w:u w:val="single"/>
          <w:lang w:val="es-ES_tradnl"/>
        </w:rPr>
        <w:t>Notificaciones</w:t>
      </w:r>
      <w:r w:rsidRPr="008109C7">
        <w:rPr>
          <w:sz w:val="24"/>
          <w:lang w:val="es-ES_tradnl"/>
        </w:rPr>
        <w:t>.  Toda notificación relativa al arbitraje o al fallo será hecha en la forma prevista en este Contrato. Las partes renuncian a cualquier otra forma de notificación.</w:t>
      </w:r>
    </w:p>
    <w:p w:rsidR="008B42A8" w:rsidRPr="008109C7" w:rsidRDefault="008B42A8" w:rsidP="00553FB4">
      <w:pPr>
        <w:rPr>
          <w:sz w:val="24"/>
          <w:lang w:val="es-ES_tradnl"/>
        </w:rPr>
      </w:pPr>
    </w:p>
    <w:p w:rsidR="00A5628D" w:rsidRPr="008109C7" w:rsidRDefault="00A5628D" w:rsidP="00553FB4">
      <w:pPr>
        <w:rPr>
          <w:lang w:val="es-ES_tradnl"/>
        </w:rPr>
      </w:pPr>
    </w:p>
    <w:sectPr w:rsidR="00A5628D" w:rsidRPr="008109C7" w:rsidSect="003B7339">
      <w:headerReference w:type="even" r:id="rId7"/>
      <w:headerReference w:type="default" r:id="rId8"/>
      <w:footerReference w:type="default" r:id="rId9"/>
      <w:footerReference w:type="first" r:id="rId10"/>
      <w:type w:val="continuous"/>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CB3" w:rsidRDefault="00E65CB3">
      <w:r>
        <w:separator/>
      </w:r>
    </w:p>
  </w:endnote>
  <w:endnote w:type="continuationSeparator" w:id="0">
    <w:p w:rsidR="00E65CB3" w:rsidRDefault="00E65C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80" w:rsidRPr="000A3019" w:rsidRDefault="00AF334D" w:rsidP="000A3019">
    <w:pPr>
      <w:pStyle w:val="Footer"/>
      <w:jc w:val="center"/>
    </w:pPr>
    <w:r>
      <w:rPr>
        <w:sz w:val="24"/>
      </w:rPr>
      <w:t>2671</w:t>
    </w:r>
    <w:r w:rsidR="000A3019">
      <w:rPr>
        <w:sz w:val="24"/>
      </w:rPr>
      <w:t>/OC-ME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80" w:rsidRDefault="00353841">
    <w:pPr>
      <w:pStyle w:val="Footer"/>
      <w:jc w:val="center"/>
      <w:rPr>
        <w:sz w:val="24"/>
      </w:rPr>
    </w:pPr>
    <w:r>
      <w:rPr>
        <w:sz w:val="24"/>
      </w:rPr>
      <w:t>2671</w:t>
    </w:r>
    <w:r w:rsidR="00C41B80">
      <w:rPr>
        <w:sz w:val="24"/>
      </w:rPr>
      <w:t>/OC-</w:t>
    </w:r>
    <w:r w:rsidR="000A3019">
      <w:rPr>
        <w:sz w:val="24"/>
      </w:rPr>
      <w:t>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CB3" w:rsidRDefault="00E65CB3">
      <w:r>
        <w:separator/>
      </w:r>
    </w:p>
  </w:footnote>
  <w:footnote w:type="continuationSeparator" w:id="0">
    <w:p w:rsidR="00E65CB3" w:rsidRDefault="00E65CB3">
      <w:r>
        <w:continuationSeparator/>
      </w:r>
    </w:p>
  </w:footnote>
  <w:footnote w:id="1">
    <w:p w:rsidR="008B42A8" w:rsidRDefault="008B42A8" w:rsidP="008B42A8">
      <w:pPr>
        <w:pStyle w:val="FootnoteText"/>
        <w:ind w:left="720" w:hanging="720"/>
        <w:rPr>
          <w:lang w:val="es-ES"/>
        </w:rPr>
      </w:pPr>
      <w:r>
        <w:rPr>
          <w:rStyle w:val="FootnoteReference"/>
          <w:u w:val="single"/>
          <w:vertAlign w:val="superscript"/>
          <w:lang w:val="es-ES"/>
        </w:rPr>
        <w:t>1</w:t>
      </w:r>
      <w:r>
        <w:rPr>
          <w:u w:val="single"/>
          <w:vertAlign w:val="superscript"/>
          <w:lang w:val="es-ES"/>
        </w:rPr>
        <w:t xml:space="preserve"> /</w:t>
      </w:r>
      <w:r>
        <w:rPr>
          <w:vertAlign w:val="superscript"/>
          <w:lang w:val="es-ES"/>
        </w:rPr>
        <w:tab/>
      </w:r>
      <w:r>
        <w:rPr>
          <w:lang w:val="es-ES"/>
        </w:rPr>
        <w:t>Cualquier término que figure en mayúsculas en el párrafo (</w:t>
      </w:r>
      <w:proofErr w:type="spellStart"/>
      <w:r w:rsidR="00A85632">
        <w:rPr>
          <w:lang w:val="es-ES"/>
        </w:rPr>
        <w:t>aa</w:t>
      </w:r>
      <w:proofErr w:type="spellEnd"/>
      <w:r>
        <w:rPr>
          <w:lang w:val="es-ES"/>
        </w:rPr>
        <w:t xml:space="preserve">) del Artículo 2.01 y que no esté definido de manera alguna en este párrafo tendrá el mismo significado que le haya sido asignado en las Definiciones de ISDA de 2000, según la publicación del International Swaps and </w:t>
      </w:r>
      <w:proofErr w:type="spellStart"/>
      <w:r>
        <w:rPr>
          <w:lang w:val="es-ES"/>
        </w:rPr>
        <w:t>Derivatives</w:t>
      </w:r>
      <w:proofErr w:type="spellEnd"/>
      <w:r>
        <w:rPr>
          <w:lang w:val="es-ES"/>
        </w:rPr>
        <w:t xml:space="preserve"> Association, Inc. (Asociación Internacional de Operaciones de Permuta Financiera e Instrumentos Derivados), en sus versiones modificadas y complementadas, las cuales son incorporadas en este documento por referencia.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80" w:rsidRDefault="00BB6584">
    <w:pPr>
      <w:pStyle w:val="Header"/>
      <w:framePr w:wrap="around" w:vAnchor="text" w:hAnchor="margin" w:xAlign="center" w:y="1"/>
      <w:rPr>
        <w:rStyle w:val="PageNumber"/>
      </w:rPr>
    </w:pPr>
    <w:r>
      <w:rPr>
        <w:rStyle w:val="PageNumber"/>
      </w:rPr>
      <w:fldChar w:fldCharType="begin"/>
    </w:r>
    <w:r w:rsidR="00C41B80">
      <w:rPr>
        <w:rStyle w:val="PageNumber"/>
      </w:rPr>
      <w:instrText xml:space="preserve">PAGE  </w:instrText>
    </w:r>
    <w:r>
      <w:rPr>
        <w:rStyle w:val="PageNumber"/>
      </w:rPr>
      <w:fldChar w:fldCharType="separate"/>
    </w:r>
    <w:r w:rsidR="00C41B80">
      <w:rPr>
        <w:rStyle w:val="PageNumber"/>
        <w:noProof/>
      </w:rPr>
      <w:t>18</w:t>
    </w:r>
    <w:r>
      <w:rPr>
        <w:rStyle w:val="PageNumber"/>
      </w:rPr>
      <w:fldChar w:fldCharType="end"/>
    </w:r>
  </w:p>
  <w:p w:rsidR="00C41B80" w:rsidRDefault="00C41B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80" w:rsidRDefault="00C41B80">
    <w:pPr>
      <w:pStyle w:val="Header"/>
      <w:framePr w:wrap="around" w:vAnchor="text" w:hAnchor="page" w:x="5905" w:y="1"/>
      <w:rPr>
        <w:rStyle w:val="PageNumber"/>
        <w:sz w:val="24"/>
      </w:rPr>
    </w:pPr>
    <w:r>
      <w:rPr>
        <w:rStyle w:val="PageNumber"/>
        <w:sz w:val="24"/>
      </w:rPr>
      <w:t xml:space="preserve">- </w:t>
    </w:r>
    <w:r w:rsidR="00BB6584">
      <w:rPr>
        <w:rStyle w:val="PageNumber"/>
        <w:sz w:val="24"/>
      </w:rPr>
      <w:fldChar w:fldCharType="begin"/>
    </w:r>
    <w:r>
      <w:rPr>
        <w:rStyle w:val="PageNumber"/>
        <w:sz w:val="24"/>
      </w:rPr>
      <w:instrText xml:space="preserve">PAGE  </w:instrText>
    </w:r>
    <w:r w:rsidR="00BB6584">
      <w:rPr>
        <w:rStyle w:val="PageNumber"/>
        <w:sz w:val="24"/>
      </w:rPr>
      <w:fldChar w:fldCharType="separate"/>
    </w:r>
    <w:r w:rsidR="00AF334D">
      <w:rPr>
        <w:rStyle w:val="PageNumber"/>
        <w:noProof/>
        <w:sz w:val="24"/>
      </w:rPr>
      <w:t>6</w:t>
    </w:r>
    <w:r w:rsidR="00BB6584">
      <w:rPr>
        <w:rStyle w:val="PageNumber"/>
        <w:sz w:val="24"/>
      </w:rPr>
      <w:fldChar w:fldCharType="end"/>
    </w:r>
    <w:r>
      <w:rPr>
        <w:rStyle w:val="PageNumber"/>
        <w:sz w:val="24"/>
      </w:rPr>
      <w:t xml:space="preserve"> -</w:t>
    </w:r>
  </w:p>
  <w:p w:rsidR="00C41B80" w:rsidRDefault="00C41B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7C66"/>
    <w:multiLevelType w:val="hybridMultilevel"/>
    <w:tmpl w:val="C764F7EA"/>
    <w:lvl w:ilvl="0" w:tplc="E636426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444A64"/>
    <w:multiLevelType w:val="singleLevel"/>
    <w:tmpl w:val="BA94578C"/>
    <w:lvl w:ilvl="0">
      <w:start w:val="1"/>
      <w:numFmt w:val="lowerLetter"/>
      <w:lvlText w:val="(%1)"/>
      <w:lvlJc w:val="left"/>
      <w:pPr>
        <w:tabs>
          <w:tab w:val="num" w:pos="1320"/>
        </w:tabs>
        <w:ind w:left="1320" w:hanging="600"/>
      </w:pPr>
      <w:rPr>
        <w:rFonts w:hint="default"/>
      </w:rPr>
    </w:lvl>
  </w:abstractNum>
  <w:abstractNum w:abstractNumId="2">
    <w:nsid w:val="13780BF9"/>
    <w:multiLevelType w:val="hybridMultilevel"/>
    <w:tmpl w:val="06DC68BC"/>
    <w:lvl w:ilvl="0" w:tplc="F09E82D2">
      <w:start w:val="2"/>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286C31"/>
    <w:multiLevelType w:val="hybridMultilevel"/>
    <w:tmpl w:val="9202E4BC"/>
    <w:lvl w:ilvl="0" w:tplc="81449240">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15E3DAD"/>
    <w:multiLevelType w:val="hybridMultilevel"/>
    <w:tmpl w:val="909C3B14"/>
    <w:lvl w:ilvl="0" w:tplc="14BA7050">
      <w:start w:val="1"/>
      <w:numFmt w:val="lowerLetter"/>
      <w:lvlText w:val="(%1)"/>
      <w:lvlJc w:val="left"/>
      <w:pPr>
        <w:tabs>
          <w:tab w:val="num" w:pos="1320"/>
        </w:tabs>
        <w:ind w:left="1320" w:hanging="600"/>
      </w:pPr>
      <w:rPr>
        <w:rFonts w:hint="default"/>
      </w:rPr>
    </w:lvl>
    <w:lvl w:ilvl="1" w:tplc="E8B4C310">
      <w:start w:val="2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3546C3"/>
    <w:multiLevelType w:val="hybridMultilevel"/>
    <w:tmpl w:val="BD5033FC"/>
    <w:lvl w:ilvl="0" w:tplc="C956A732">
      <w:start w:val="1"/>
      <w:numFmt w:val="lowerRoman"/>
      <w:lvlText w:val="(%1)"/>
      <w:lvlJc w:val="left"/>
      <w:pPr>
        <w:tabs>
          <w:tab w:val="num" w:pos="2040"/>
        </w:tabs>
        <w:ind w:left="2040" w:hanging="720"/>
      </w:pPr>
      <w:rPr>
        <w:rFonts w:hint="default"/>
      </w:rPr>
    </w:lvl>
    <w:lvl w:ilvl="1" w:tplc="814492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1C78D9"/>
    <w:multiLevelType w:val="hybridMultilevel"/>
    <w:tmpl w:val="F5AA4418"/>
    <w:lvl w:ilvl="0" w:tplc="53901E2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E55BDF"/>
    <w:multiLevelType w:val="hybridMultilevel"/>
    <w:tmpl w:val="D8D4F9F2"/>
    <w:lvl w:ilvl="0" w:tplc="8AB48AFE">
      <w:start w:val="9"/>
      <w:numFmt w:val="lowerLetter"/>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D66FD0"/>
    <w:multiLevelType w:val="hybridMultilevel"/>
    <w:tmpl w:val="01348128"/>
    <w:lvl w:ilvl="0" w:tplc="E1ECBF2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2D1EC4"/>
    <w:multiLevelType w:val="hybridMultilevel"/>
    <w:tmpl w:val="0C4E74AE"/>
    <w:lvl w:ilvl="0" w:tplc="81449240">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07E5CF8"/>
    <w:multiLevelType w:val="hybridMultilevel"/>
    <w:tmpl w:val="FA10CF94"/>
    <w:lvl w:ilvl="0" w:tplc="C956A732">
      <w:start w:val="1"/>
      <w:numFmt w:val="lowerRoman"/>
      <w:lvlText w:val="(%1)"/>
      <w:lvlJc w:val="left"/>
      <w:pPr>
        <w:tabs>
          <w:tab w:val="num" w:pos="2040"/>
        </w:tabs>
        <w:ind w:left="2040" w:hanging="720"/>
      </w:pPr>
      <w:rPr>
        <w:rFonts w:hint="default"/>
      </w:rPr>
    </w:lvl>
    <w:lvl w:ilvl="1" w:tplc="04D82A4C">
      <w:start w:val="1"/>
      <w:numFmt w:val="upperLetter"/>
      <w:lvlText w:val="(%2)"/>
      <w:lvlJc w:val="left"/>
      <w:pPr>
        <w:tabs>
          <w:tab w:val="num" w:pos="2880"/>
        </w:tabs>
        <w:ind w:left="2880" w:hanging="840"/>
      </w:pPr>
      <w:rPr>
        <w:rFonts w:hint="default"/>
      </w:rPr>
    </w:lvl>
    <w:lvl w:ilvl="2" w:tplc="0409001B">
      <w:start w:val="1"/>
      <w:numFmt w:val="lowerRoman"/>
      <w:lvlText w:val="%3."/>
      <w:lvlJc w:val="right"/>
      <w:pPr>
        <w:tabs>
          <w:tab w:val="num" w:pos="3120"/>
        </w:tabs>
        <w:ind w:left="3120" w:hanging="180"/>
      </w:pPr>
    </w:lvl>
    <w:lvl w:ilvl="3" w:tplc="0409000F">
      <w:start w:val="1"/>
      <w:numFmt w:val="decimal"/>
      <w:lvlText w:val="%4."/>
      <w:lvlJc w:val="left"/>
      <w:pPr>
        <w:tabs>
          <w:tab w:val="num" w:pos="3840"/>
        </w:tabs>
        <w:ind w:left="3840" w:hanging="360"/>
      </w:pPr>
    </w:lvl>
    <w:lvl w:ilvl="4" w:tplc="04090019">
      <w:start w:val="1"/>
      <w:numFmt w:val="lowerLetter"/>
      <w:lvlText w:val="%5."/>
      <w:lvlJc w:val="left"/>
      <w:pPr>
        <w:tabs>
          <w:tab w:val="num" w:pos="4560"/>
        </w:tabs>
        <w:ind w:left="4560" w:hanging="360"/>
      </w:pPr>
    </w:lvl>
    <w:lvl w:ilvl="5" w:tplc="0409001B">
      <w:start w:val="1"/>
      <w:numFmt w:val="lowerRoman"/>
      <w:lvlText w:val="%6."/>
      <w:lvlJc w:val="right"/>
      <w:pPr>
        <w:tabs>
          <w:tab w:val="num" w:pos="5280"/>
        </w:tabs>
        <w:ind w:left="5280" w:hanging="180"/>
      </w:pPr>
    </w:lvl>
    <w:lvl w:ilvl="6" w:tplc="0409000F">
      <w:start w:val="1"/>
      <w:numFmt w:val="decimal"/>
      <w:lvlText w:val="%7."/>
      <w:lvlJc w:val="left"/>
      <w:pPr>
        <w:tabs>
          <w:tab w:val="num" w:pos="6000"/>
        </w:tabs>
        <w:ind w:left="6000" w:hanging="360"/>
      </w:pPr>
    </w:lvl>
    <w:lvl w:ilvl="7" w:tplc="04090019">
      <w:start w:val="1"/>
      <w:numFmt w:val="lowerLetter"/>
      <w:lvlText w:val="%8."/>
      <w:lvlJc w:val="left"/>
      <w:pPr>
        <w:tabs>
          <w:tab w:val="num" w:pos="6720"/>
        </w:tabs>
        <w:ind w:left="6720" w:hanging="360"/>
      </w:pPr>
    </w:lvl>
    <w:lvl w:ilvl="8" w:tplc="0409001B">
      <w:start w:val="1"/>
      <w:numFmt w:val="lowerRoman"/>
      <w:lvlText w:val="%9."/>
      <w:lvlJc w:val="right"/>
      <w:pPr>
        <w:tabs>
          <w:tab w:val="num" w:pos="7440"/>
        </w:tabs>
        <w:ind w:left="7440" w:hanging="180"/>
      </w:pPr>
    </w:lvl>
  </w:abstractNum>
  <w:abstractNum w:abstractNumId="11">
    <w:nsid w:val="4A5278D9"/>
    <w:multiLevelType w:val="hybridMultilevel"/>
    <w:tmpl w:val="501EE834"/>
    <w:lvl w:ilvl="0" w:tplc="C4987E50">
      <w:start w:val="2"/>
      <w:numFmt w:val="lowerLetter"/>
      <w:lvlText w:val="(%1)"/>
      <w:lvlJc w:val="left"/>
      <w:pPr>
        <w:tabs>
          <w:tab w:val="num" w:pos="1320"/>
        </w:tabs>
        <w:ind w:left="1320" w:hanging="600"/>
      </w:pPr>
      <w:rPr>
        <w:rFonts w:hint="default"/>
      </w:rPr>
    </w:lvl>
    <w:lvl w:ilvl="1" w:tplc="B63A4DB8">
      <w:start w:val="1"/>
      <w:numFmt w:val="lowerRoman"/>
      <w:lvlText w:val="(%2)"/>
      <w:lvlJc w:val="left"/>
      <w:pPr>
        <w:tabs>
          <w:tab w:val="num" w:pos="2160"/>
        </w:tabs>
        <w:ind w:left="2160" w:hanging="720"/>
      </w:pPr>
      <w:rPr>
        <w:rFonts w:hint="default"/>
      </w:rPr>
    </w:lvl>
    <w:lvl w:ilvl="2" w:tplc="C4987E50">
      <w:start w:val="5"/>
      <w:numFmt w:val="lowerLetter"/>
      <w:lvlText w:val="(%3)"/>
      <w:lvlJc w:val="left"/>
      <w:pPr>
        <w:tabs>
          <w:tab w:val="num" w:pos="2940"/>
        </w:tabs>
        <w:ind w:left="2940" w:hanging="60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C9C31E3"/>
    <w:multiLevelType w:val="hybridMultilevel"/>
    <w:tmpl w:val="2FE85C0A"/>
    <w:lvl w:ilvl="0" w:tplc="14C42B30">
      <w:start w:val="1"/>
      <w:numFmt w:val="lowerRoman"/>
      <w:lvlText w:val="(%1)"/>
      <w:lvlJc w:val="left"/>
      <w:pPr>
        <w:tabs>
          <w:tab w:val="num" w:pos="2160"/>
        </w:tabs>
        <w:ind w:left="2160" w:hanging="840"/>
      </w:pPr>
      <w:rPr>
        <w:rFonts w:hint="default"/>
      </w:rPr>
    </w:lvl>
    <w:lvl w:ilvl="1" w:tplc="04090019">
      <w:start w:val="1"/>
      <w:numFmt w:val="lowerLetter"/>
      <w:lvlText w:val="%2."/>
      <w:lvlJc w:val="left"/>
      <w:pPr>
        <w:tabs>
          <w:tab w:val="num" w:pos="2400"/>
        </w:tabs>
        <w:ind w:left="2400" w:hanging="360"/>
      </w:pPr>
    </w:lvl>
    <w:lvl w:ilvl="2" w:tplc="0409001B">
      <w:start w:val="1"/>
      <w:numFmt w:val="lowerRoman"/>
      <w:lvlText w:val="%3."/>
      <w:lvlJc w:val="right"/>
      <w:pPr>
        <w:tabs>
          <w:tab w:val="num" w:pos="3120"/>
        </w:tabs>
        <w:ind w:left="3120" w:hanging="180"/>
      </w:pPr>
    </w:lvl>
    <w:lvl w:ilvl="3" w:tplc="0409000F">
      <w:start w:val="1"/>
      <w:numFmt w:val="decimal"/>
      <w:lvlText w:val="%4."/>
      <w:lvlJc w:val="left"/>
      <w:pPr>
        <w:tabs>
          <w:tab w:val="num" w:pos="3840"/>
        </w:tabs>
        <w:ind w:left="3840" w:hanging="360"/>
      </w:pPr>
    </w:lvl>
    <w:lvl w:ilvl="4" w:tplc="04090019">
      <w:start w:val="1"/>
      <w:numFmt w:val="lowerLetter"/>
      <w:lvlText w:val="%5."/>
      <w:lvlJc w:val="left"/>
      <w:pPr>
        <w:tabs>
          <w:tab w:val="num" w:pos="4560"/>
        </w:tabs>
        <w:ind w:left="4560" w:hanging="360"/>
      </w:pPr>
    </w:lvl>
    <w:lvl w:ilvl="5" w:tplc="0409001B">
      <w:start w:val="1"/>
      <w:numFmt w:val="lowerRoman"/>
      <w:lvlText w:val="%6."/>
      <w:lvlJc w:val="right"/>
      <w:pPr>
        <w:tabs>
          <w:tab w:val="num" w:pos="5280"/>
        </w:tabs>
        <w:ind w:left="5280" w:hanging="180"/>
      </w:pPr>
    </w:lvl>
    <w:lvl w:ilvl="6" w:tplc="0409000F">
      <w:start w:val="1"/>
      <w:numFmt w:val="decimal"/>
      <w:lvlText w:val="%7."/>
      <w:lvlJc w:val="left"/>
      <w:pPr>
        <w:tabs>
          <w:tab w:val="num" w:pos="6000"/>
        </w:tabs>
        <w:ind w:left="6000" w:hanging="360"/>
      </w:pPr>
    </w:lvl>
    <w:lvl w:ilvl="7" w:tplc="04090019">
      <w:start w:val="1"/>
      <w:numFmt w:val="lowerLetter"/>
      <w:lvlText w:val="%8."/>
      <w:lvlJc w:val="left"/>
      <w:pPr>
        <w:tabs>
          <w:tab w:val="num" w:pos="6720"/>
        </w:tabs>
        <w:ind w:left="6720" w:hanging="360"/>
      </w:pPr>
    </w:lvl>
    <w:lvl w:ilvl="8" w:tplc="0409001B">
      <w:start w:val="1"/>
      <w:numFmt w:val="lowerRoman"/>
      <w:lvlText w:val="%9."/>
      <w:lvlJc w:val="right"/>
      <w:pPr>
        <w:tabs>
          <w:tab w:val="num" w:pos="7440"/>
        </w:tabs>
        <w:ind w:left="7440" w:hanging="180"/>
      </w:pPr>
    </w:lvl>
  </w:abstractNum>
  <w:abstractNum w:abstractNumId="13">
    <w:nsid w:val="5B341AAE"/>
    <w:multiLevelType w:val="hybridMultilevel"/>
    <w:tmpl w:val="790E9A84"/>
    <w:lvl w:ilvl="0" w:tplc="8A8A5C34">
      <w:start w:val="2"/>
      <w:numFmt w:val="lowerLetter"/>
      <w:lvlText w:val="(%1)"/>
      <w:lvlJc w:val="left"/>
      <w:pPr>
        <w:tabs>
          <w:tab w:val="num" w:pos="1860"/>
        </w:tabs>
        <w:ind w:left="18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634ADF"/>
    <w:multiLevelType w:val="hybridMultilevel"/>
    <w:tmpl w:val="7AB27608"/>
    <w:lvl w:ilvl="0" w:tplc="6D3C259E">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F55011D"/>
    <w:multiLevelType w:val="hybridMultilevel"/>
    <w:tmpl w:val="A91E8004"/>
    <w:lvl w:ilvl="0" w:tplc="07DCFF46">
      <w:start w:val="2"/>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616FE"/>
    <w:multiLevelType w:val="hybridMultilevel"/>
    <w:tmpl w:val="A72488C6"/>
    <w:lvl w:ilvl="0" w:tplc="88824D38">
      <w:start w:val="2"/>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BD18BA"/>
    <w:multiLevelType w:val="hybridMultilevel"/>
    <w:tmpl w:val="BAA4A274"/>
    <w:lvl w:ilvl="0" w:tplc="C4987E50">
      <w:start w:val="2"/>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D676425"/>
    <w:multiLevelType w:val="hybridMultilevel"/>
    <w:tmpl w:val="DB3C42EC"/>
    <w:lvl w:ilvl="0" w:tplc="C4987E50">
      <w:start w:val="2"/>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2184EA9"/>
    <w:multiLevelType w:val="hybridMultilevel"/>
    <w:tmpl w:val="7BC24E02"/>
    <w:lvl w:ilvl="0" w:tplc="CCEC0B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58664BE"/>
    <w:multiLevelType w:val="hybridMultilevel"/>
    <w:tmpl w:val="88E40B0A"/>
    <w:lvl w:ilvl="0" w:tplc="11508BB0">
      <w:start w:val="1"/>
      <w:numFmt w:val="lowerLetter"/>
      <w:lvlText w:val="(%1)"/>
      <w:lvlJc w:val="left"/>
      <w:pPr>
        <w:tabs>
          <w:tab w:val="num" w:pos="1320"/>
        </w:tabs>
        <w:ind w:left="1320" w:hanging="60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7A7C45D7"/>
    <w:multiLevelType w:val="hybridMultilevel"/>
    <w:tmpl w:val="EEF4BC3E"/>
    <w:lvl w:ilvl="0" w:tplc="298C6854">
      <w:start w:val="2"/>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0"/>
  </w:num>
  <w:num w:numId="3">
    <w:abstractNumId w:val="20"/>
  </w:num>
  <w:num w:numId="4">
    <w:abstractNumId w:val="12"/>
  </w:num>
  <w:num w:numId="5">
    <w:abstractNumId w:val="3"/>
  </w:num>
  <w:num w:numId="6">
    <w:abstractNumId w:val="17"/>
  </w:num>
  <w:num w:numId="7">
    <w:abstractNumId w:val="11"/>
  </w:num>
  <w:num w:numId="8">
    <w:abstractNumId w:val="18"/>
  </w:num>
  <w:num w:numId="9">
    <w:abstractNumId w:val="9"/>
  </w:num>
  <w:num w:numId="10">
    <w:abstractNumId w:val="21"/>
  </w:num>
  <w:num w:numId="11">
    <w:abstractNumId w:val="19"/>
  </w:num>
  <w:num w:numId="12">
    <w:abstractNumId w:val="5"/>
  </w:num>
  <w:num w:numId="13">
    <w:abstractNumId w:val="15"/>
  </w:num>
  <w:num w:numId="14">
    <w:abstractNumId w:val="2"/>
  </w:num>
  <w:num w:numId="15">
    <w:abstractNumId w:val="16"/>
  </w:num>
  <w:num w:numId="16">
    <w:abstractNumId w:val="13"/>
  </w:num>
  <w:num w:numId="17">
    <w:abstractNumId w:val="4"/>
  </w:num>
  <w:num w:numId="18">
    <w:abstractNumId w:val="0"/>
  </w:num>
  <w:num w:numId="19">
    <w:abstractNumId w:val="14"/>
  </w:num>
  <w:num w:numId="20">
    <w:abstractNumId w:val="8"/>
  </w:num>
  <w:num w:numId="21">
    <w:abstractNumId w:val="6"/>
  </w:num>
  <w:num w:numId="22">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JdsFYqc6R4Oh+HbfSfc/bR83IRM=" w:salt="Z+9Y6Jw40g0xylrkMMNj+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5628D"/>
    <w:rsid w:val="00000663"/>
    <w:rsid w:val="0000307D"/>
    <w:rsid w:val="00022C54"/>
    <w:rsid w:val="00022E15"/>
    <w:rsid w:val="00025A80"/>
    <w:rsid w:val="00033704"/>
    <w:rsid w:val="00037FAD"/>
    <w:rsid w:val="000464EF"/>
    <w:rsid w:val="0005472F"/>
    <w:rsid w:val="00063725"/>
    <w:rsid w:val="00063CDB"/>
    <w:rsid w:val="0006717D"/>
    <w:rsid w:val="000712BA"/>
    <w:rsid w:val="0007423C"/>
    <w:rsid w:val="000801DD"/>
    <w:rsid w:val="000A2A57"/>
    <w:rsid w:val="000A3019"/>
    <w:rsid w:val="000A4BA1"/>
    <w:rsid w:val="000A5762"/>
    <w:rsid w:val="000B0C6D"/>
    <w:rsid w:val="000B1461"/>
    <w:rsid w:val="000B3336"/>
    <w:rsid w:val="000B6C19"/>
    <w:rsid w:val="000C4885"/>
    <w:rsid w:val="000D5162"/>
    <w:rsid w:val="000E16D4"/>
    <w:rsid w:val="000F0BCD"/>
    <w:rsid w:val="000F4224"/>
    <w:rsid w:val="000F5061"/>
    <w:rsid w:val="00104E6C"/>
    <w:rsid w:val="0011144F"/>
    <w:rsid w:val="00111FD2"/>
    <w:rsid w:val="00112219"/>
    <w:rsid w:val="00120FE8"/>
    <w:rsid w:val="001224B0"/>
    <w:rsid w:val="00125D51"/>
    <w:rsid w:val="0012749E"/>
    <w:rsid w:val="00131F8F"/>
    <w:rsid w:val="00132038"/>
    <w:rsid w:val="00143123"/>
    <w:rsid w:val="00145BD8"/>
    <w:rsid w:val="00173F82"/>
    <w:rsid w:val="00187F73"/>
    <w:rsid w:val="001926A8"/>
    <w:rsid w:val="00192742"/>
    <w:rsid w:val="00194814"/>
    <w:rsid w:val="001A10B3"/>
    <w:rsid w:val="001A60F0"/>
    <w:rsid w:val="001B7137"/>
    <w:rsid w:val="001C0C78"/>
    <w:rsid w:val="001E12F2"/>
    <w:rsid w:val="001E701A"/>
    <w:rsid w:val="00200286"/>
    <w:rsid w:val="0020315B"/>
    <w:rsid w:val="00217A09"/>
    <w:rsid w:val="002212A0"/>
    <w:rsid w:val="00223ED0"/>
    <w:rsid w:val="002259A4"/>
    <w:rsid w:val="0024330B"/>
    <w:rsid w:val="0025121E"/>
    <w:rsid w:val="002644A4"/>
    <w:rsid w:val="002B4836"/>
    <w:rsid w:val="002C07FD"/>
    <w:rsid w:val="002C4F25"/>
    <w:rsid w:val="002D4C34"/>
    <w:rsid w:val="002E0C42"/>
    <w:rsid w:val="002E1705"/>
    <w:rsid w:val="002E268C"/>
    <w:rsid w:val="002E51E6"/>
    <w:rsid w:val="002E5ADE"/>
    <w:rsid w:val="00302B91"/>
    <w:rsid w:val="00310561"/>
    <w:rsid w:val="00314A51"/>
    <w:rsid w:val="00315D95"/>
    <w:rsid w:val="00321EE4"/>
    <w:rsid w:val="003227D7"/>
    <w:rsid w:val="00334E02"/>
    <w:rsid w:val="003417E2"/>
    <w:rsid w:val="003447A7"/>
    <w:rsid w:val="00353841"/>
    <w:rsid w:val="00362862"/>
    <w:rsid w:val="00362948"/>
    <w:rsid w:val="003823ED"/>
    <w:rsid w:val="003B036D"/>
    <w:rsid w:val="003B10CF"/>
    <w:rsid w:val="003B3A0B"/>
    <w:rsid w:val="003B4106"/>
    <w:rsid w:val="003B6263"/>
    <w:rsid w:val="003B7339"/>
    <w:rsid w:val="003C090C"/>
    <w:rsid w:val="003C316C"/>
    <w:rsid w:val="003C6063"/>
    <w:rsid w:val="003C74BA"/>
    <w:rsid w:val="003E4D1D"/>
    <w:rsid w:val="003E5080"/>
    <w:rsid w:val="003E6B31"/>
    <w:rsid w:val="003F0FAA"/>
    <w:rsid w:val="003F4FB6"/>
    <w:rsid w:val="003F511B"/>
    <w:rsid w:val="00415865"/>
    <w:rsid w:val="00426AA2"/>
    <w:rsid w:val="004348C1"/>
    <w:rsid w:val="00434EEA"/>
    <w:rsid w:val="0043627B"/>
    <w:rsid w:val="00446990"/>
    <w:rsid w:val="00462710"/>
    <w:rsid w:val="004645EF"/>
    <w:rsid w:val="004647FC"/>
    <w:rsid w:val="00467B4D"/>
    <w:rsid w:val="00480857"/>
    <w:rsid w:val="0048484A"/>
    <w:rsid w:val="004856E0"/>
    <w:rsid w:val="00485BBE"/>
    <w:rsid w:val="004A0F58"/>
    <w:rsid w:val="004A41A6"/>
    <w:rsid w:val="004B0073"/>
    <w:rsid w:val="004C61B3"/>
    <w:rsid w:val="004D03A2"/>
    <w:rsid w:val="004D0F13"/>
    <w:rsid w:val="004D37E9"/>
    <w:rsid w:val="004D4AF4"/>
    <w:rsid w:val="004D7521"/>
    <w:rsid w:val="004E2686"/>
    <w:rsid w:val="004E3566"/>
    <w:rsid w:val="004F4402"/>
    <w:rsid w:val="004F7200"/>
    <w:rsid w:val="00511218"/>
    <w:rsid w:val="005200AF"/>
    <w:rsid w:val="005214E4"/>
    <w:rsid w:val="00531386"/>
    <w:rsid w:val="0053276E"/>
    <w:rsid w:val="00537C32"/>
    <w:rsid w:val="005420DB"/>
    <w:rsid w:val="0054237D"/>
    <w:rsid w:val="0054437A"/>
    <w:rsid w:val="00553FB4"/>
    <w:rsid w:val="0055721E"/>
    <w:rsid w:val="00564381"/>
    <w:rsid w:val="00571BB8"/>
    <w:rsid w:val="00574165"/>
    <w:rsid w:val="00575AD6"/>
    <w:rsid w:val="00577599"/>
    <w:rsid w:val="00580EA5"/>
    <w:rsid w:val="0059060A"/>
    <w:rsid w:val="00593A99"/>
    <w:rsid w:val="00597552"/>
    <w:rsid w:val="005C1990"/>
    <w:rsid w:val="005C3930"/>
    <w:rsid w:val="005D5534"/>
    <w:rsid w:val="005F4CFF"/>
    <w:rsid w:val="005F56FB"/>
    <w:rsid w:val="00607092"/>
    <w:rsid w:val="00607AF7"/>
    <w:rsid w:val="00607C0D"/>
    <w:rsid w:val="00612681"/>
    <w:rsid w:val="00626069"/>
    <w:rsid w:val="006274BB"/>
    <w:rsid w:val="00630FE6"/>
    <w:rsid w:val="00635547"/>
    <w:rsid w:val="00637C5B"/>
    <w:rsid w:val="00657DAC"/>
    <w:rsid w:val="006707DF"/>
    <w:rsid w:val="00686DDC"/>
    <w:rsid w:val="006A5C5F"/>
    <w:rsid w:val="006A5E81"/>
    <w:rsid w:val="006B0137"/>
    <w:rsid w:val="006B7880"/>
    <w:rsid w:val="006C294C"/>
    <w:rsid w:val="006C3DFE"/>
    <w:rsid w:val="006C49E2"/>
    <w:rsid w:val="006D1F91"/>
    <w:rsid w:val="006D4E6C"/>
    <w:rsid w:val="006E471C"/>
    <w:rsid w:val="006F0974"/>
    <w:rsid w:val="006F5A00"/>
    <w:rsid w:val="006F7B4E"/>
    <w:rsid w:val="0070061B"/>
    <w:rsid w:val="00702C05"/>
    <w:rsid w:val="00703220"/>
    <w:rsid w:val="0071326F"/>
    <w:rsid w:val="00713D15"/>
    <w:rsid w:val="0071772D"/>
    <w:rsid w:val="007208B1"/>
    <w:rsid w:val="00720AE3"/>
    <w:rsid w:val="00722006"/>
    <w:rsid w:val="007259BE"/>
    <w:rsid w:val="007332C7"/>
    <w:rsid w:val="00735C7D"/>
    <w:rsid w:val="00760D66"/>
    <w:rsid w:val="00763360"/>
    <w:rsid w:val="00777913"/>
    <w:rsid w:val="00793762"/>
    <w:rsid w:val="0079413D"/>
    <w:rsid w:val="007979B1"/>
    <w:rsid w:val="007A3221"/>
    <w:rsid w:val="007C664A"/>
    <w:rsid w:val="007D649D"/>
    <w:rsid w:val="007E1DDA"/>
    <w:rsid w:val="007E3B27"/>
    <w:rsid w:val="007E416F"/>
    <w:rsid w:val="007F05AA"/>
    <w:rsid w:val="007F32C1"/>
    <w:rsid w:val="00804951"/>
    <w:rsid w:val="008109C7"/>
    <w:rsid w:val="00813A6B"/>
    <w:rsid w:val="00820348"/>
    <w:rsid w:val="00821898"/>
    <w:rsid w:val="00851FCC"/>
    <w:rsid w:val="00870521"/>
    <w:rsid w:val="008737DA"/>
    <w:rsid w:val="00876D3E"/>
    <w:rsid w:val="008816AD"/>
    <w:rsid w:val="00890BB5"/>
    <w:rsid w:val="00891E47"/>
    <w:rsid w:val="00894468"/>
    <w:rsid w:val="008A1D4B"/>
    <w:rsid w:val="008A3E93"/>
    <w:rsid w:val="008B1623"/>
    <w:rsid w:val="008B259C"/>
    <w:rsid w:val="008B42A8"/>
    <w:rsid w:val="008C10EF"/>
    <w:rsid w:val="008C55AC"/>
    <w:rsid w:val="008D5FD4"/>
    <w:rsid w:val="008F377B"/>
    <w:rsid w:val="009044E1"/>
    <w:rsid w:val="00904F17"/>
    <w:rsid w:val="00911805"/>
    <w:rsid w:val="0091620C"/>
    <w:rsid w:val="009171E6"/>
    <w:rsid w:val="00920291"/>
    <w:rsid w:val="00923254"/>
    <w:rsid w:val="00947107"/>
    <w:rsid w:val="00990A5E"/>
    <w:rsid w:val="009A6BB1"/>
    <w:rsid w:val="009D4A88"/>
    <w:rsid w:val="009D57F8"/>
    <w:rsid w:val="009D6BC7"/>
    <w:rsid w:val="009E4A84"/>
    <w:rsid w:val="009F3F95"/>
    <w:rsid w:val="009F5B7B"/>
    <w:rsid w:val="009F6342"/>
    <w:rsid w:val="009F7A0A"/>
    <w:rsid w:val="00A00323"/>
    <w:rsid w:val="00A10598"/>
    <w:rsid w:val="00A11C3E"/>
    <w:rsid w:val="00A14A99"/>
    <w:rsid w:val="00A14B0E"/>
    <w:rsid w:val="00A209DB"/>
    <w:rsid w:val="00A21F27"/>
    <w:rsid w:val="00A224B5"/>
    <w:rsid w:val="00A33C74"/>
    <w:rsid w:val="00A5628D"/>
    <w:rsid w:val="00A57030"/>
    <w:rsid w:val="00A57C6D"/>
    <w:rsid w:val="00A72976"/>
    <w:rsid w:val="00A762CB"/>
    <w:rsid w:val="00A855C4"/>
    <w:rsid w:val="00A85632"/>
    <w:rsid w:val="00A878CD"/>
    <w:rsid w:val="00A937EF"/>
    <w:rsid w:val="00A96A52"/>
    <w:rsid w:val="00AA6C2A"/>
    <w:rsid w:val="00AB21F9"/>
    <w:rsid w:val="00AC18B9"/>
    <w:rsid w:val="00AD0773"/>
    <w:rsid w:val="00AF0A39"/>
    <w:rsid w:val="00AF0C74"/>
    <w:rsid w:val="00AF334D"/>
    <w:rsid w:val="00AF5911"/>
    <w:rsid w:val="00B049E1"/>
    <w:rsid w:val="00B07537"/>
    <w:rsid w:val="00B10FB2"/>
    <w:rsid w:val="00B14C25"/>
    <w:rsid w:val="00B22E5D"/>
    <w:rsid w:val="00B424B7"/>
    <w:rsid w:val="00B47A39"/>
    <w:rsid w:val="00B65D26"/>
    <w:rsid w:val="00B65EDF"/>
    <w:rsid w:val="00B731B3"/>
    <w:rsid w:val="00B77F66"/>
    <w:rsid w:val="00B83239"/>
    <w:rsid w:val="00B87616"/>
    <w:rsid w:val="00B97E20"/>
    <w:rsid w:val="00BA37CE"/>
    <w:rsid w:val="00BB4F2C"/>
    <w:rsid w:val="00BB6584"/>
    <w:rsid w:val="00BD4297"/>
    <w:rsid w:val="00BD4CB4"/>
    <w:rsid w:val="00BD505A"/>
    <w:rsid w:val="00BD630D"/>
    <w:rsid w:val="00BE0917"/>
    <w:rsid w:val="00BE129C"/>
    <w:rsid w:val="00BE2AFF"/>
    <w:rsid w:val="00BE5B0A"/>
    <w:rsid w:val="00BE6318"/>
    <w:rsid w:val="00BF2CF1"/>
    <w:rsid w:val="00C11055"/>
    <w:rsid w:val="00C2495D"/>
    <w:rsid w:val="00C30FC8"/>
    <w:rsid w:val="00C31E1D"/>
    <w:rsid w:val="00C32218"/>
    <w:rsid w:val="00C41B80"/>
    <w:rsid w:val="00C4221A"/>
    <w:rsid w:val="00C97ADD"/>
    <w:rsid w:val="00CA0256"/>
    <w:rsid w:val="00CA0AFE"/>
    <w:rsid w:val="00CA3A81"/>
    <w:rsid w:val="00CA761E"/>
    <w:rsid w:val="00CB3A71"/>
    <w:rsid w:val="00CC0760"/>
    <w:rsid w:val="00CC74DE"/>
    <w:rsid w:val="00CD4862"/>
    <w:rsid w:val="00CE773B"/>
    <w:rsid w:val="00CF4912"/>
    <w:rsid w:val="00CF4E9D"/>
    <w:rsid w:val="00D06884"/>
    <w:rsid w:val="00D07086"/>
    <w:rsid w:val="00D10BE7"/>
    <w:rsid w:val="00D12A8F"/>
    <w:rsid w:val="00D16867"/>
    <w:rsid w:val="00D400DA"/>
    <w:rsid w:val="00D51E2A"/>
    <w:rsid w:val="00D52985"/>
    <w:rsid w:val="00D54265"/>
    <w:rsid w:val="00D64F0E"/>
    <w:rsid w:val="00D728AB"/>
    <w:rsid w:val="00D87415"/>
    <w:rsid w:val="00D92C9B"/>
    <w:rsid w:val="00DA0413"/>
    <w:rsid w:val="00DA2775"/>
    <w:rsid w:val="00DA53AA"/>
    <w:rsid w:val="00DB0BDF"/>
    <w:rsid w:val="00DB69BE"/>
    <w:rsid w:val="00DC01AD"/>
    <w:rsid w:val="00DC08C3"/>
    <w:rsid w:val="00DC4A6F"/>
    <w:rsid w:val="00DD282A"/>
    <w:rsid w:val="00DE5DA9"/>
    <w:rsid w:val="00DE5F8A"/>
    <w:rsid w:val="00DE6CB3"/>
    <w:rsid w:val="00E03794"/>
    <w:rsid w:val="00E13283"/>
    <w:rsid w:val="00E315A0"/>
    <w:rsid w:val="00E37796"/>
    <w:rsid w:val="00E532CC"/>
    <w:rsid w:val="00E65CB3"/>
    <w:rsid w:val="00E82840"/>
    <w:rsid w:val="00E8356B"/>
    <w:rsid w:val="00E93D34"/>
    <w:rsid w:val="00EA0811"/>
    <w:rsid w:val="00EA0EED"/>
    <w:rsid w:val="00EA1B1D"/>
    <w:rsid w:val="00EA53D3"/>
    <w:rsid w:val="00EA6254"/>
    <w:rsid w:val="00EB0C86"/>
    <w:rsid w:val="00EB5EAC"/>
    <w:rsid w:val="00EC143B"/>
    <w:rsid w:val="00EC2417"/>
    <w:rsid w:val="00EC4B60"/>
    <w:rsid w:val="00ED50D4"/>
    <w:rsid w:val="00EE213C"/>
    <w:rsid w:val="00EF1787"/>
    <w:rsid w:val="00F016AA"/>
    <w:rsid w:val="00F01F30"/>
    <w:rsid w:val="00F07AB1"/>
    <w:rsid w:val="00F12BCB"/>
    <w:rsid w:val="00F130B1"/>
    <w:rsid w:val="00F15801"/>
    <w:rsid w:val="00F16FB8"/>
    <w:rsid w:val="00F252A7"/>
    <w:rsid w:val="00F31A34"/>
    <w:rsid w:val="00F35CA4"/>
    <w:rsid w:val="00F437A8"/>
    <w:rsid w:val="00F47124"/>
    <w:rsid w:val="00F51852"/>
    <w:rsid w:val="00F6109F"/>
    <w:rsid w:val="00F66F47"/>
    <w:rsid w:val="00F67550"/>
    <w:rsid w:val="00F8115D"/>
    <w:rsid w:val="00F8131D"/>
    <w:rsid w:val="00F87900"/>
    <w:rsid w:val="00F94638"/>
    <w:rsid w:val="00FB107A"/>
    <w:rsid w:val="00FB5825"/>
    <w:rsid w:val="00FC5DB6"/>
    <w:rsid w:val="00FD5C8B"/>
    <w:rsid w:val="00FF5704"/>
    <w:rsid w:val="00FF7110"/>
    <w:rsid w:val="00FF7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339"/>
  </w:style>
  <w:style w:type="paragraph" w:styleId="Heading1">
    <w:name w:val="heading 1"/>
    <w:basedOn w:val="Normal"/>
    <w:next w:val="Normal"/>
    <w:link w:val="Heading1Char"/>
    <w:qFormat/>
    <w:rsid w:val="003B7339"/>
    <w:pPr>
      <w:keepNext/>
      <w:tabs>
        <w:tab w:val="left" w:pos="-1440"/>
        <w:tab w:val="left" w:pos="-720"/>
        <w:tab w:val="left" w:pos="720"/>
        <w:tab w:val="left" w:pos="1320"/>
        <w:tab w:val="left" w:pos="2160"/>
      </w:tabs>
      <w:outlineLvl w:val="0"/>
    </w:pPr>
    <w:rPr>
      <w:b/>
      <w:sz w:val="24"/>
    </w:rPr>
  </w:style>
  <w:style w:type="paragraph" w:styleId="Heading2">
    <w:name w:val="heading 2"/>
    <w:basedOn w:val="Normal"/>
    <w:next w:val="Normal"/>
    <w:link w:val="Heading2Char"/>
    <w:qFormat/>
    <w:rsid w:val="003B7339"/>
    <w:pPr>
      <w:keepNext/>
      <w:tabs>
        <w:tab w:val="left" w:pos="-1440"/>
        <w:tab w:val="left" w:pos="-720"/>
        <w:tab w:val="left" w:pos="720"/>
        <w:tab w:val="left" w:pos="1320"/>
        <w:tab w:val="left" w:pos="2160"/>
      </w:tabs>
      <w:jc w:val="center"/>
      <w:outlineLvl w:val="1"/>
    </w:pPr>
    <w:rPr>
      <w:b/>
      <w:sz w:val="24"/>
    </w:rPr>
  </w:style>
  <w:style w:type="paragraph" w:styleId="Heading3">
    <w:name w:val="heading 3"/>
    <w:basedOn w:val="Normal"/>
    <w:next w:val="Normal"/>
    <w:link w:val="Heading3Char"/>
    <w:qFormat/>
    <w:rsid w:val="003B7339"/>
    <w:pPr>
      <w:keepNext/>
      <w:tabs>
        <w:tab w:val="left" w:pos="-1440"/>
        <w:tab w:val="left" w:pos="-720"/>
        <w:tab w:val="left" w:pos="720"/>
        <w:tab w:val="left" w:pos="1320"/>
        <w:tab w:val="left" w:pos="2160"/>
      </w:tabs>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7339"/>
    <w:pPr>
      <w:tabs>
        <w:tab w:val="left" w:pos="-1440"/>
        <w:tab w:val="left" w:pos="-720"/>
        <w:tab w:val="left" w:pos="720"/>
        <w:tab w:val="left" w:pos="1320"/>
        <w:tab w:val="left" w:pos="2160"/>
      </w:tabs>
      <w:jc w:val="both"/>
    </w:pPr>
    <w:rPr>
      <w:sz w:val="24"/>
      <w:lang w:val="es-ES_tradnl"/>
    </w:rPr>
  </w:style>
  <w:style w:type="character" w:styleId="PageNumber">
    <w:name w:val="page number"/>
    <w:basedOn w:val="DefaultParagraphFont"/>
    <w:rsid w:val="003B7339"/>
  </w:style>
  <w:style w:type="paragraph" w:styleId="Header">
    <w:name w:val="header"/>
    <w:basedOn w:val="Normal"/>
    <w:rsid w:val="003B7339"/>
    <w:pPr>
      <w:tabs>
        <w:tab w:val="center" w:pos="4320"/>
        <w:tab w:val="right" w:pos="8640"/>
      </w:tabs>
    </w:pPr>
  </w:style>
  <w:style w:type="paragraph" w:styleId="Footer">
    <w:name w:val="footer"/>
    <w:basedOn w:val="Normal"/>
    <w:rsid w:val="003B7339"/>
    <w:pPr>
      <w:tabs>
        <w:tab w:val="center" w:pos="4320"/>
        <w:tab w:val="right" w:pos="8640"/>
      </w:tabs>
    </w:pPr>
  </w:style>
  <w:style w:type="paragraph" w:styleId="BodyTextIndent">
    <w:name w:val="Body Text Indent"/>
    <w:basedOn w:val="Normal"/>
    <w:link w:val="BodyTextIndentChar"/>
    <w:rsid w:val="003B7339"/>
    <w:pPr>
      <w:tabs>
        <w:tab w:val="left" w:pos="-1440"/>
        <w:tab w:val="left" w:pos="-720"/>
        <w:tab w:val="left" w:pos="720"/>
        <w:tab w:val="left" w:pos="1320"/>
        <w:tab w:val="left" w:pos="2160"/>
      </w:tabs>
      <w:ind w:left="1320" w:hanging="1320"/>
      <w:jc w:val="both"/>
    </w:pPr>
    <w:rPr>
      <w:sz w:val="24"/>
      <w:lang w:val="es-ES"/>
    </w:rPr>
  </w:style>
  <w:style w:type="paragraph" w:styleId="BodyTextIndent2">
    <w:name w:val="Body Text Indent 2"/>
    <w:basedOn w:val="Normal"/>
    <w:link w:val="BodyTextIndent2Char"/>
    <w:rsid w:val="003B7339"/>
    <w:pPr>
      <w:tabs>
        <w:tab w:val="left" w:pos="-1440"/>
        <w:tab w:val="left" w:pos="-720"/>
        <w:tab w:val="left" w:pos="720"/>
        <w:tab w:val="left" w:pos="1320"/>
        <w:tab w:val="left" w:pos="2160"/>
      </w:tabs>
      <w:suppressAutoHyphens/>
      <w:ind w:left="1320" w:hanging="600"/>
      <w:jc w:val="both"/>
    </w:pPr>
    <w:rPr>
      <w:color w:val="3366FF"/>
      <w:sz w:val="24"/>
      <w:lang w:val="es-ES"/>
    </w:rPr>
  </w:style>
  <w:style w:type="character" w:styleId="FootnoteReference">
    <w:name w:val="footnote reference"/>
    <w:basedOn w:val="DefaultParagraphFont"/>
    <w:semiHidden/>
    <w:rsid w:val="003B7339"/>
  </w:style>
  <w:style w:type="paragraph" w:styleId="FootnoteText">
    <w:name w:val="footnote text"/>
    <w:basedOn w:val="Normal"/>
    <w:link w:val="FootnoteTextChar"/>
    <w:semiHidden/>
    <w:rsid w:val="003B7339"/>
    <w:pPr>
      <w:jc w:val="both"/>
    </w:pPr>
  </w:style>
  <w:style w:type="paragraph" w:styleId="BodyTextIndent3">
    <w:name w:val="Body Text Indent 3"/>
    <w:basedOn w:val="Normal"/>
    <w:link w:val="BodyTextIndent3Char"/>
    <w:rsid w:val="003B7339"/>
    <w:pPr>
      <w:tabs>
        <w:tab w:val="left" w:pos="-1440"/>
        <w:tab w:val="left" w:pos="-720"/>
        <w:tab w:val="left" w:pos="720"/>
        <w:tab w:val="left" w:pos="1320"/>
        <w:tab w:val="left" w:pos="2160"/>
      </w:tabs>
      <w:ind w:left="1350" w:hanging="1350"/>
      <w:jc w:val="both"/>
    </w:pPr>
    <w:rPr>
      <w:sz w:val="24"/>
      <w:lang w:val="es-ES"/>
    </w:rPr>
  </w:style>
  <w:style w:type="paragraph" w:styleId="BodyText2">
    <w:name w:val="Body Text 2"/>
    <w:basedOn w:val="Normal"/>
    <w:link w:val="BodyText2Char"/>
    <w:rsid w:val="003B7339"/>
    <w:rPr>
      <w:u w:val="single"/>
      <w:lang w:val="es-ES"/>
    </w:rPr>
  </w:style>
  <w:style w:type="paragraph" w:styleId="BalloonText">
    <w:name w:val="Balloon Text"/>
    <w:basedOn w:val="Normal"/>
    <w:semiHidden/>
    <w:rsid w:val="0054437A"/>
    <w:rPr>
      <w:rFonts w:ascii="Tahoma" w:hAnsi="Tahoma" w:cs="Tahoma"/>
      <w:sz w:val="16"/>
      <w:szCs w:val="16"/>
    </w:rPr>
  </w:style>
  <w:style w:type="paragraph" w:styleId="ListParagraph">
    <w:name w:val="List Paragraph"/>
    <w:basedOn w:val="Normal"/>
    <w:uiPriority w:val="34"/>
    <w:qFormat/>
    <w:rsid w:val="00947107"/>
    <w:pPr>
      <w:ind w:left="720"/>
    </w:pPr>
  </w:style>
  <w:style w:type="character" w:customStyle="1" w:styleId="BodyTextChar">
    <w:name w:val="Body Text Char"/>
    <w:basedOn w:val="DefaultParagraphFont"/>
    <w:link w:val="BodyText"/>
    <w:rsid w:val="00E13283"/>
    <w:rPr>
      <w:sz w:val="24"/>
      <w:lang w:val="es-ES_tradnl"/>
    </w:rPr>
  </w:style>
  <w:style w:type="character" w:customStyle="1" w:styleId="Heading1Char">
    <w:name w:val="Heading 1 Char"/>
    <w:basedOn w:val="DefaultParagraphFont"/>
    <w:link w:val="Heading1"/>
    <w:rsid w:val="008B42A8"/>
    <w:rPr>
      <w:b/>
      <w:sz w:val="24"/>
    </w:rPr>
  </w:style>
  <w:style w:type="character" w:customStyle="1" w:styleId="Heading2Char">
    <w:name w:val="Heading 2 Char"/>
    <w:basedOn w:val="DefaultParagraphFont"/>
    <w:link w:val="Heading2"/>
    <w:rsid w:val="008B42A8"/>
    <w:rPr>
      <w:b/>
      <w:sz w:val="24"/>
    </w:rPr>
  </w:style>
  <w:style w:type="character" w:customStyle="1" w:styleId="Heading3Char">
    <w:name w:val="Heading 3 Char"/>
    <w:basedOn w:val="DefaultParagraphFont"/>
    <w:link w:val="Heading3"/>
    <w:rsid w:val="008B42A8"/>
    <w:rPr>
      <w:b/>
      <w:sz w:val="24"/>
      <w:u w:val="single"/>
    </w:rPr>
  </w:style>
  <w:style w:type="character" w:customStyle="1" w:styleId="BodyTextIndentChar">
    <w:name w:val="Body Text Indent Char"/>
    <w:basedOn w:val="DefaultParagraphFont"/>
    <w:link w:val="BodyTextIndent"/>
    <w:rsid w:val="008B42A8"/>
    <w:rPr>
      <w:sz w:val="24"/>
      <w:lang w:val="es-ES"/>
    </w:rPr>
  </w:style>
  <w:style w:type="character" w:customStyle="1" w:styleId="BodyTextIndent2Char">
    <w:name w:val="Body Text Indent 2 Char"/>
    <w:basedOn w:val="DefaultParagraphFont"/>
    <w:link w:val="BodyTextIndent2"/>
    <w:rsid w:val="008B42A8"/>
    <w:rPr>
      <w:color w:val="3366FF"/>
      <w:sz w:val="24"/>
      <w:lang w:val="es-ES"/>
    </w:rPr>
  </w:style>
  <w:style w:type="character" w:customStyle="1" w:styleId="FootnoteTextChar">
    <w:name w:val="Footnote Text Char"/>
    <w:basedOn w:val="DefaultParagraphFont"/>
    <w:link w:val="FootnoteText"/>
    <w:semiHidden/>
    <w:rsid w:val="008B42A8"/>
  </w:style>
  <w:style w:type="character" w:customStyle="1" w:styleId="BodyTextIndent3Char">
    <w:name w:val="Body Text Indent 3 Char"/>
    <w:basedOn w:val="DefaultParagraphFont"/>
    <w:link w:val="BodyTextIndent3"/>
    <w:rsid w:val="008B42A8"/>
    <w:rPr>
      <w:sz w:val="24"/>
      <w:lang w:val="es-ES"/>
    </w:rPr>
  </w:style>
  <w:style w:type="character" w:customStyle="1" w:styleId="BodyText2Char">
    <w:name w:val="Body Text 2 Char"/>
    <w:basedOn w:val="DefaultParagraphFont"/>
    <w:link w:val="BodyText2"/>
    <w:rsid w:val="008B42A8"/>
    <w:rPr>
      <w:u w:val="single"/>
      <w:lang w:val="es-ES"/>
    </w:rPr>
  </w:style>
</w:styles>
</file>

<file path=word/webSettings.xml><?xml version="1.0" encoding="utf-8"?>
<w:webSettings xmlns:r="http://schemas.openxmlformats.org/officeDocument/2006/relationships" xmlns:w="http://schemas.openxmlformats.org/wordprocessingml/2006/main">
  <w:divs>
    <w:div w:id="566846150">
      <w:bodyDiv w:val="1"/>
      <w:marLeft w:val="0"/>
      <w:marRight w:val="0"/>
      <w:marTop w:val="0"/>
      <w:marBottom w:val="0"/>
      <w:divBdr>
        <w:top w:val="none" w:sz="0" w:space="0" w:color="auto"/>
        <w:left w:val="none" w:sz="0" w:space="0" w:color="auto"/>
        <w:bottom w:val="none" w:sz="0" w:space="0" w:color="auto"/>
        <w:right w:val="none" w:sz="0" w:space="0" w:color="auto"/>
      </w:divBdr>
    </w:div>
    <w:div w:id="197506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12943</Words>
  <Characters>69295</Characters>
  <Application>Microsoft Office Word</Application>
  <DocSecurity>8</DocSecurity>
  <Lines>577</Lines>
  <Paragraphs>164</Paragraphs>
  <ScaleCrop>false</ScaleCrop>
  <HeadingPairs>
    <vt:vector size="2" baseType="variant">
      <vt:variant>
        <vt:lpstr>Title</vt:lpstr>
      </vt:variant>
      <vt:variant>
        <vt:i4>1</vt:i4>
      </vt:variant>
    </vt:vector>
  </HeadingPairs>
  <TitlesOfParts>
    <vt:vector size="1" baseType="lpstr">
      <vt:lpstr>NG-02-S</vt:lpstr>
    </vt:vector>
  </TitlesOfParts>
  <Company>IADB</Company>
  <LinksUpToDate>false</LinksUpToDate>
  <CharactersWithSpaces>82074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NG-02-S</dc:title>
  <dc:subject/>
  <dc:creator>MIGUELC</dc:creator>
  <cp:keywords/>
  <dc:description/>
  <cp:lastModifiedBy>ceciliapa</cp:lastModifiedBy>
  <cp:revision>3</cp:revision>
  <cp:lastPrinted>2011-12-12T17:52:00Z</cp:lastPrinted>
  <dcterms:created xsi:type="dcterms:W3CDTF">2011-12-12T17:51:00Z</dcterms:created>
  <dcterms:modified xsi:type="dcterms:W3CDTF">2011-12-12T17:52:00Z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oFAAohepTGvwTLjRZ3queMjnsHkzzh7ztoDtXLU+J1F5f7Gqp8ZBLg1pf08y/rpOhbCmytIIUBcGMPZi
esRuKYP9X61QMuPoN14b4nDocPsezq7KmnLrd4U8minrJhL1biYZUHwqTLgLg6lb0+eztmKY0qgY
33RQXFqvinwVBenoGXqJxX+WJ2gi7l9i2rzSlBv0i3IEcZT+tgnV1tkGBr5oicCCWnBFThaF4enF
E41St/45h/1gwdsc9</vt:lpwstr>
  </property>
  <property fmtid="{D5CDD505-2E9C-101B-9397-08002B2CF9AE}" pid="3" name="MAIL_MSG_ID2">
    <vt:lpwstr>/dmyzX0Rw0QxwX6EQGlTUOeJJ5ofZYxsmaPlND9WoFPICEfauFNArpbj9Qa
oD9Fn5moABoo0I7RFKRhXsmynEmeynyqM26soYwBO+FUoA1E</vt:lpwstr>
  </property>
  <property fmtid="{D5CDD505-2E9C-101B-9397-08002B2CF9AE}" pid="4" name="RESPONSE_SENDER_NAME">
    <vt:lpwstr>4AAA9DNYQidmug7wL3H3V0l9xCN5wnXX2+zGUkcpAXGrTNfDEiyqp77MjQ==</vt:lpwstr>
  </property>
  <property fmtid="{D5CDD505-2E9C-101B-9397-08002B2CF9AE}" pid="5" name="EMAIL_OWNER_ADDRESS">
    <vt:lpwstr>sAAAUYtyAkeNWR7xI6EGW5Camf5KBPB+wYTq6nAKcGtg1wk=</vt:lpwstr>
  </property>
</Properties>
</file>